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90e8" w14:paraId="13390e8" w:rsidRDefault="00580761" w:rsidP="0058076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80761" w:rsidP="00580761" w:rsidR="00580761" w:rsidRPr="00580761">
      <w:pPr>
        <w:spacing w:after="0"/>
        <w:rPr>
          <w:rFonts w:cs="Times New Roman" w:eastAsia="Times New Roman"/>
          <w:szCs w:val="20"/>
          <w:lang w:eastAsia="hr-HR"/>
        </w:rPr>
      </w:pP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</w:r>
      <w:r w:rsidRPr="00580761">
        <w:rPr>
          <w:rFonts w:cs="Times New Roman" w:eastAsia="Times New Roman"/>
          <w:szCs w:val="20"/>
          <w:lang w:eastAsia="hr-HR"/>
        </w:rPr>
        <w:tab/>
        <w:t xml:space="preserve">4St-154/15 </w:t>
      </w:r>
    </w:p>
    <w:p w:rsidRDefault="00580761" w:rsidP="00580761" w:rsidR="00580761" w:rsidRPr="00580761">
      <w:pPr>
        <w:spacing w:after="0"/>
        <w:rPr>
          <w:rFonts w:cs="Times New Roman" w:eastAsia="Times New Roman"/>
          <w:szCs w:val="20"/>
          <w:lang w:eastAsia="hr-HR"/>
        </w:rPr>
      </w:pPr>
      <w:r w:rsidRPr="00580761">
        <w:rPr>
          <w:rFonts w:cs="Times New Roman" w:eastAsia="Times New Roman"/>
          <w:szCs w:val="20"/>
          <w:lang w:eastAsia="hr-HR"/>
        </w:rPr>
        <w:t xml:space="preserve">REPUBLIKA HRVATSKA </w:t>
      </w:r>
    </w:p>
    <w:p w:rsidRDefault="00580761" w:rsidP="00580761" w:rsidR="00580761" w:rsidRPr="00580761">
      <w:pPr>
        <w:spacing w:after="0"/>
        <w:rPr>
          <w:rFonts w:cs="Times New Roman" w:eastAsia="Times New Roman"/>
          <w:szCs w:val="20"/>
          <w:lang w:eastAsia="hr-HR"/>
        </w:rPr>
      </w:pPr>
      <w:r w:rsidRPr="00580761">
        <w:rPr>
          <w:rFonts w:cs="Times New Roman" w:eastAsia="Times New Roman"/>
          <w:szCs w:val="20"/>
          <w:lang w:eastAsia="hr-HR"/>
        </w:rPr>
        <w:t xml:space="preserve">TRGOVAČKI SUD U ZAGREBU </w:t>
      </w:r>
    </w:p>
    <w:p w:rsidRDefault="00580761" w:rsidP="00580761" w:rsidR="00580761" w:rsidRPr="00580761">
      <w:pPr>
        <w:spacing w:after="0"/>
        <w:rPr>
          <w:rFonts w:cs="Times New Roman" w:eastAsia="Times New Roman"/>
          <w:szCs w:val="20"/>
          <w:lang w:eastAsia="hr-HR"/>
        </w:rPr>
      </w:pPr>
      <w:r w:rsidRPr="00580761">
        <w:rPr>
          <w:rFonts w:cs="Times New Roman" w:eastAsia="Times New Roman"/>
          <w:szCs w:val="20"/>
          <w:lang w:eastAsia="hr-HR"/>
        </w:rPr>
        <w:t xml:space="preserve">STALNA SLUŽBA </w:t>
      </w:r>
    </w:p>
    <w:p w:rsidRDefault="00580761" w:rsidP="00580761" w:rsidR="00580761" w:rsidRPr="00580761">
      <w:pPr>
        <w:spacing w:after="0"/>
        <w:rPr>
          <w:rFonts w:cs="Times New Roman" w:eastAsia="Times New Roman"/>
          <w:szCs w:val="20"/>
          <w:lang w:eastAsia="hr-HR"/>
        </w:rPr>
      </w:pPr>
      <w:r w:rsidRPr="00580761">
        <w:rPr>
          <w:rFonts w:cs="Times New Roman" w:eastAsia="Times New Roman"/>
          <w:szCs w:val="20"/>
          <w:lang w:eastAsia="hr-HR"/>
        </w:rPr>
        <w:t>Karlovac, Trg hrvatskih branitelja</w:t>
      </w:r>
    </w:p>
    <w:p w:rsidRDefault="00580761" w:rsidP="00580761" w:rsidR="00580761" w:rsidRPr="0058076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80761" w:rsidP="00580761" w:rsidR="00580761" w:rsidRPr="0058076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61" w:rsidP="00580761" w:rsidR="00580761" w:rsidRPr="0058076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61" w:rsidP="00580761" w:rsidR="00580761" w:rsidRPr="0058076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580761">
        <w:rPr>
          <w:rFonts w:cs="Times New Roman" w:eastAsia="Times New Roman"/>
          <w:b/>
          <w:szCs w:val="20"/>
          <w:lang w:eastAsia="hr-HR"/>
        </w:rPr>
        <w:t>O G  L  A  S</w:t>
      </w:r>
    </w:p>
    <w:p w:rsidRDefault="00580761" w:rsidP="00580761" w:rsidR="00580761" w:rsidRPr="0058076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61" w:rsidP="00580761" w:rsidR="00580761" w:rsidRPr="0058076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80761" w:rsidP="00580761" w:rsidR="00580761" w:rsidRPr="0058076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80761">
        <w:rPr>
          <w:rFonts w:cs="Times New Roman" w:eastAsia="Times New Roman"/>
          <w:szCs w:val="20"/>
          <w:lang w:eastAsia="hr-HR"/>
        </w:rPr>
        <w:tab/>
        <w:t xml:space="preserve">Trgovački sud u Zagrebu, Stalna služba rješenjem poslovni broj 4St-154/15 od 4. rujna 2015. godine obustavio je i zaključio stečajni postupak nad stečajnim dužnikom </w:t>
      </w:r>
      <w:r w:rsidRPr="00580761">
        <w:rPr>
          <w:rFonts w:cs="Times New Roman" w:eastAsia="Times New Roman"/>
          <w:lang w:eastAsia="hr-HR"/>
        </w:rPr>
        <w:t>FORTI ANIMO d.o.o. u stečaju, Zagreb, Velika cesta 17, OIB 00711887029, MBS 080746641,</w:t>
      </w:r>
      <w:r w:rsidRPr="00580761">
        <w:rPr>
          <w:rFonts w:cs="Times New Roman" w:eastAsia="Times New Roman"/>
          <w:szCs w:val="20"/>
          <w:lang w:eastAsia="hr-HR"/>
        </w:rPr>
        <w:t xml:space="preserve"> u smislu čl. </w:t>
      </w:r>
      <w:smartTag w:element="metricconverter" w:uri="urn:schemas-microsoft-com:office:smarttags">
        <w:smartTagPr>
          <w:attr w:val="203. st" w:name="ProductID"/>
        </w:smartTagPr>
        <w:r w:rsidRPr="00580761">
          <w:rPr>
            <w:rFonts w:cs="Times New Roman" w:eastAsia="Times New Roman"/>
            <w:szCs w:val="20"/>
            <w:lang w:eastAsia="hr-HR"/>
          </w:rPr>
          <w:t>203. st</w:t>
        </w:r>
      </w:smartTag>
      <w:r w:rsidRPr="00580761">
        <w:rPr>
          <w:rFonts w:cs="Times New Roman" w:eastAsia="Times New Roman"/>
          <w:szCs w:val="20"/>
          <w:lang w:eastAsia="hr-HR"/>
        </w:rPr>
        <w:t xml:space="preserve">. 1. Stečajnog zakona, zbog nedostatnosti stečajne mase za pokriće troškova stečajnog postupka. Protiv tog rješenja svaki stečajni vjerovnik i dužnik imaju pravo podnijeti žalbu u roku 8 dana. Rok za žalbu počinje teći istekom osmog dana od dana objave oglasa na e-Oglasnoj ploči suda.  </w:t>
      </w:r>
    </w:p>
    <w:p w:rsidRDefault="00580761" w:rsidP="00580761" w:rsidR="00580761" w:rsidRPr="00580761">
      <w:pPr>
        <w:spacing w:after="0"/>
        <w:rPr>
          <w:rFonts w:cs="Times New Roman" w:eastAsia="Times New Roman" w:hAnsi="Verdana" w:ascii="Verdana"/>
          <w:noProof/>
          <w:szCs w:val="20"/>
          <w:lang w:eastAsia="hr-HR"/>
        </w:rPr>
      </w:pPr>
    </w:p>
    <w:p w:rsidRDefault="00580761" w:rsidP="00580761" w:rsidR="00580761" w:rsidRPr="00580761">
      <w:pPr>
        <w:spacing w:after="0"/>
        <w:rPr>
          <w:rFonts w:cs="Times New Roman" w:eastAsia="Times New Roman" w:hAnsi="Verdana" w:ascii="Verdana"/>
          <w:noProof/>
          <w:szCs w:val="20"/>
          <w:lang w:eastAsia="hr-HR"/>
        </w:rPr>
      </w:pPr>
    </w:p>
    <w:p w:rsidRDefault="00580761" w:rsidP="00580761" w:rsidR="00580761" w:rsidRPr="00580761">
      <w:pPr>
        <w:spacing w:after="0"/>
        <w:jc w:val="center"/>
        <w:rPr>
          <w:rFonts w:cs="Times New Roman" w:eastAsia="Times New Roman"/>
          <w:lang w:eastAsia="hr-HR"/>
        </w:rPr>
      </w:pPr>
      <w:r w:rsidRPr="00580761">
        <w:rPr>
          <w:rFonts w:cs="Times New Roman" w:eastAsia="Times New Roman"/>
          <w:lang w:eastAsia="hr-HR"/>
        </w:rPr>
        <w:t>U Karlovcu 4. rujna 2015. godine</w:t>
      </w:r>
    </w:p>
    <w:p w:rsidRDefault="00580761" w:rsidP="00580761" w:rsidR="00580761" w:rsidRPr="0058076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0761" w:rsidP="00580761" w:rsidR="00580761" w:rsidRPr="00580761">
      <w:pPr>
        <w:spacing w:after="0"/>
        <w:jc w:val="both"/>
        <w:rPr>
          <w:rFonts w:cs="Times New Roman" w:eastAsia="Times New Roman"/>
          <w:lang w:eastAsia="hr-HR"/>
        </w:rPr>
      </w:pPr>
      <w:r w:rsidRPr="00580761">
        <w:rPr>
          <w:rFonts w:cs="Times New Roman" w:eastAsia="Times New Roman"/>
          <w:lang w:eastAsia="hr-HR"/>
        </w:rPr>
        <w:tab/>
      </w:r>
      <w:r w:rsidRPr="00580761">
        <w:rPr>
          <w:rFonts w:cs="Times New Roman" w:eastAsia="Times New Roman"/>
          <w:lang w:eastAsia="hr-HR"/>
        </w:rPr>
        <w:tab/>
      </w:r>
      <w:r w:rsidRPr="00580761">
        <w:rPr>
          <w:rFonts w:cs="Times New Roman" w:eastAsia="Times New Roman"/>
          <w:lang w:eastAsia="hr-HR"/>
        </w:rPr>
        <w:tab/>
      </w:r>
      <w:r w:rsidRPr="00580761">
        <w:rPr>
          <w:rFonts w:cs="Times New Roman" w:eastAsia="Times New Roman"/>
          <w:lang w:eastAsia="hr-HR"/>
        </w:rPr>
        <w:tab/>
      </w:r>
      <w:r w:rsidRPr="00580761">
        <w:rPr>
          <w:rFonts w:cs="Times New Roman" w:eastAsia="Times New Roman"/>
          <w:lang w:eastAsia="hr-HR"/>
        </w:rPr>
        <w:tab/>
      </w:r>
      <w:r w:rsidRPr="00580761">
        <w:rPr>
          <w:rFonts w:cs="Times New Roman" w:eastAsia="Times New Roman"/>
          <w:lang w:eastAsia="hr-HR"/>
        </w:rPr>
        <w:tab/>
      </w:r>
      <w:r w:rsidRPr="00580761">
        <w:rPr>
          <w:rFonts w:cs="Times New Roman" w:eastAsia="Times New Roman"/>
          <w:lang w:eastAsia="hr-HR"/>
        </w:rPr>
        <w:tab/>
      </w:r>
      <w:r w:rsidRPr="00580761">
        <w:rPr>
          <w:rFonts w:cs="Times New Roman" w:eastAsia="Times New Roman"/>
          <w:lang w:eastAsia="hr-HR"/>
        </w:rPr>
        <w:tab/>
      </w:r>
      <w:r w:rsidRPr="00580761">
        <w:rPr>
          <w:rFonts w:cs="Times New Roman" w:eastAsia="Times New Roman"/>
          <w:lang w:eastAsia="hr-HR"/>
        </w:rPr>
        <w:tab/>
        <w:t xml:space="preserve">       Sudac:</w:t>
      </w:r>
    </w:p>
    <w:p w:rsidRDefault="00580761" w:rsidP="00580761" w:rsidR="00580761" w:rsidRPr="00580761">
      <w:pPr>
        <w:spacing w:after="0"/>
        <w:rPr>
          <w:rFonts w:cs="Times New Roman" w:eastAsia="Times New Roman" w:hAnsi="Verdana" w:ascii="Verdana"/>
          <w:noProof/>
          <w:szCs w:val="20"/>
          <w:lang w:eastAsia="hr-HR"/>
        </w:rPr>
      </w:pPr>
      <w:r w:rsidRPr="00580761">
        <w:rPr>
          <w:rFonts w:cs="Times New Roman" w:eastAsia="Times New Roman"/>
          <w:noProof/>
          <w:lang w:eastAsia="hr-HR"/>
        </w:rPr>
        <w:tab/>
      </w:r>
      <w:r w:rsidRPr="00580761">
        <w:rPr>
          <w:rFonts w:cs="Times New Roman" w:eastAsia="Times New Roman"/>
          <w:noProof/>
          <w:lang w:eastAsia="hr-HR"/>
        </w:rPr>
        <w:tab/>
      </w:r>
      <w:r w:rsidRPr="00580761">
        <w:rPr>
          <w:rFonts w:cs="Times New Roman" w:eastAsia="Times New Roman"/>
          <w:noProof/>
          <w:lang w:eastAsia="hr-HR"/>
        </w:rPr>
        <w:tab/>
      </w:r>
      <w:r w:rsidRPr="00580761">
        <w:rPr>
          <w:rFonts w:cs="Times New Roman" w:eastAsia="Times New Roman"/>
          <w:noProof/>
          <w:lang w:eastAsia="hr-HR"/>
        </w:rPr>
        <w:tab/>
      </w:r>
      <w:r w:rsidRPr="00580761">
        <w:rPr>
          <w:rFonts w:cs="Times New Roman" w:eastAsia="Times New Roman"/>
          <w:noProof/>
          <w:lang w:eastAsia="hr-HR"/>
        </w:rPr>
        <w:tab/>
      </w:r>
      <w:r w:rsidRPr="00580761">
        <w:rPr>
          <w:rFonts w:cs="Times New Roman" w:eastAsia="Times New Roman"/>
          <w:noProof/>
          <w:lang w:eastAsia="hr-HR"/>
        </w:rPr>
        <w:tab/>
      </w:r>
      <w:r w:rsidRPr="00580761">
        <w:rPr>
          <w:rFonts w:cs="Times New Roman" w:eastAsia="Times New Roman"/>
          <w:noProof/>
          <w:lang w:eastAsia="hr-HR"/>
        </w:rPr>
        <w:tab/>
      </w:r>
      <w:r w:rsidRPr="00580761">
        <w:rPr>
          <w:rFonts w:cs="Times New Roman" w:eastAsia="Times New Roman"/>
          <w:noProof/>
          <w:lang w:eastAsia="hr-HR"/>
        </w:rPr>
        <w:tab/>
        <w:t xml:space="preserve">       Goranka Boljkovac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61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St-154/2015-33</izvorni_sadrzaj>
    <derivirana_varijabla naziv="DomainObject.Oznaka_1">St-154/2015-33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2015.</izvorni_sadrzaj>
    <derivirana_varijabla naziv="DomainObject.Predmet.DatumOsnivanja_1">23.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St-154/2015</izvorni_sadrzaj>
    <derivirana_varijabla naziv="DomainObject.Predmet.OznakaBroj_1">St-154/2015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 ANIMO d.o.o. za trgovinu i grafičku djelatnost zastupanog po punomoćniku Steč.upravitelj PAVAO MRKONJIĆ</izvorni_sadrzaj>
    <derivirana_varijabla naziv="DomainObject.Predmet.ProtustrankaFormated_1">  FORTI ANIMO d.o.o. za trgovinu i grafičku djelatnost zastupanog po punomoćniku Steč.upravitelj PAVAO MRKONJIĆ</derivirana_varijabla>
  </DomainObject.Predmet.ProtustrankaFormated>
  <DomainObject.Predmet.ProtustrankaFormatedOIB>
    <izvorni_sadrzaj>  FORTI ANIMO d.o.o. za trgovinu i grafičku djelatnost, OIB 00711887029 zastupanog po punomoćniku Steč.upravitelj PAVAO MRKONJIĆ</izvorni_sadrzaj>
    <derivirana_varijabla naziv="DomainObject.Predmet.ProtustrankaFormatedOIB_1">  FORTI ANIMO d.o.o. za trgovinu i grafičku djelatnost, OIB 00711887029 zastupanog po punomoćniku Steč.upravitelj PAVAO MRKONJIĆ</derivirana_varijabla>
  </DomainObject.Predmet.ProtustrankaFormatedOIB>
  <DomainObject.Predmet.ProtustrankaFormatedWithAdress>
    <izvorni_sadrzaj> FORTI ANIMO d.o.o. za trgovinu i grafičku djelatnost, Velika Cesta 17, Zagreb zastupanog po punomoćniku Steč.upravitelj PAVAO MRKONJIĆ</izvorni_sadrzaj>
    <derivirana_varijabla naziv="DomainObject.Predmet.ProtustrankaFormatedWithAdress_1"> FORTI ANIMO d.o.o. za trgovinu i grafičku djelatnost, Velika Cesta 17, Zagreb zastupanog po punomoćniku Steč.upravitelj PAVAO MRKONJIĆ</derivirana_varijabla>
  </DomainObject.Predmet.ProtustrankaFormatedWithAdress>
  <DomainObject.Predmet.ProtustrankaFormatedWithAdressOIB>
    <izvorni_sadrzaj> FORTI ANIMO d.o.o. za trgovinu i grafičku djelatnost, OIB 00711887029, Velika Cesta 17, Zagreb zastupanog po punomoćniku Steč.upravitelj PAVAO MRKONJIĆ</izvorni_sadrzaj>
    <derivirana_varijabla naziv="DomainObject.Predmet.ProtustrankaFormatedWithAdressOIB_1"> FORTI ANIMO d.o.o. za trgovinu i grafičku djelatnost, OIB 00711887029, Velika Cesta 17, Zagreb zastupanog po punomoćniku Steč.upravitelj PAVAO MRKONJIĆ</derivirana_varijabla>
  </DomainObject.Predmet.ProtustrankaFormatedWithAdressOIB>
  <DomainObject.Predmet.ProtustrankaWithAdress>
    <izvorni_sadrzaj>FORTI ANIMO d.o.o. za trgovinu i grafičku djelatnost Velika Cesta 17, Zagreb</izvorni_sadrzaj>
    <derivirana_varijabla naziv="DomainObject.Predmet.ProtustrankaWithAdress_1">FORTI ANIMO d.o.o. za trgovinu i grafičku djelatnost Velika Cesta 17, Zagreb</derivirana_varijabla>
  </DomainObject.Predmet.ProtustrankaWithAdress>
  <DomainObject.Predmet.ProtustrankaWithAdressOIB>
    <izvorni_sadrzaj>FORTI ANIMO d.o.o. za trgovinu i grafičku djelatnost, OIB 00711887029, Velika Cesta 17, Zagreb</izvorni_sadrzaj>
    <derivirana_varijabla naziv="DomainObject.Predmet.ProtustrankaWithAdressOIB_1">FORTI ANIMO d.o.o. za trgovinu i grafičku djelatnost, OIB 00711887029, Velika Cesta 17, Zagreb</derivirana_varijabla>
  </DomainObject.Predmet.ProtustrankaWithAdressOIB>
  <DomainObject.Predmet.ProtustrankaNazivFormated>
    <izvorni_sadrzaj>FORTI ANIMO d.o.o. za trgovinu i grafičku djelatnost</izvorni_sadrzaj>
    <derivirana_varijabla naziv="DomainObject.Predmet.ProtustrankaNazivFormated_1">FORTI ANIMO d.o.o. za trgovinu i grafičku djelatnost</derivirana_varijabla>
  </DomainObject.Predmet.ProtustrankaNazivFormated>
  <DomainObject.Predmet.ProtustrankaNazivFormatedOIB>
    <izvorni_sadrzaj>FORTI ANIMO d.o.o. za trgovinu i grafičku djelatnost, OIB 00711887029</izvorni_sadrzaj>
    <derivirana_varijabla naziv="DomainObject.Predmet.ProtustrankaNazivFormatedOIB_1">FORTI ANIMO d.o.o. za trgovinu i grafičku djelatnost, OIB 00711887029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Kadvolt</izvorni_sadrzaj>
    <derivirana_varijabla naziv="DomainObject.Predmet.StrankaFormated_1">  Damir Kadvolt</derivirana_varijabla>
  </DomainObject.Predmet.StrankaFormated>
  <DomainObject.Predmet.StrankaFormatedOIB>
    <izvorni_sadrzaj>  Damir Kadvolt, OIB 02925481157</izvorni_sadrzaj>
    <derivirana_varijabla naziv="DomainObject.Predmet.StrankaFormatedOIB_1">  Damir Kadvolt, OIB 02925481157</derivirana_varijabla>
  </DomainObject.Predmet.StrankaFormatedOIB>
  <DomainObject.Predmet.StrankaFormatedWithAdress>
    <izvorni_sadrzaj> Damir Kadvolt, Vladimira Filakovca 12a, 10360 Sesvete</izvorni_sadrzaj>
    <derivirana_varijabla naziv="DomainObject.Predmet.StrankaFormatedWithAdress_1"> Damir Kadvolt, Vladimira Filakovca 12a, 10360 Sesvete</derivirana_varijabla>
  </DomainObject.Predmet.StrankaFormatedWithAdress>
  <DomainObject.Predmet.StrankaFormatedWithAdressOIB>
    <izvorni_sadrzaj> Damir Kadvolt, OIB 02925481157, Vladimira Filakovca 12a, 10360 Sesvete</izvorni_sadrzaj>
    <derivirana_varijabla naziv="DomainObject.Predmet.StrankaFormatedWithAdressOIB_1"> Damir Kadvolt, OIB 02925481157, Vladimira Filakovca 12a, 10360 Sesvete</derivirana_varijabla>
  </DomainObject.Predmet.StrankaFormatedWithAdressOIB>
  <DomainObject.Predmet.StrankaWithAdress>
    <izvorni_sadrzaj>Damir Kadvolt Vladimira Filakovca 12a,10360 Sesvete</izvorni_sadrzaj>
    <derivirana_varijabla naziv="DomainObject.Predmet.StrankaWithAdress_1">Damir Kadvolt Vladimira Filakovca 12a,10360 Sesvete</derivirana_varijabla>
  </DomainObject.Predmet.StrankaWithAdress>
  <DomainObject.Predmet.StrankaWithAdressOIB>
    <izvorni_sadrzaj>Damir Kadvolt, OIB 02925481157, Vladimira Filakovca 12a,10360 Sesvete</izvorni_sadrzaj>
    <derivirana_varijabla naziv="DomainObject.Predmet.StrankaWithAdressOIB_1">Damir Kadvolt, OIB 02925481157, Vladimira Filakovca 12a,10360 Sesvete</derivirana_varijabla>
  </DomainObject.Predmet.StrankaWithAdressOIB>
  <DomainObject.Predmet.StrankaNazivFormated>
    <izvorni_sadrzaj>Damir Kadvolt</izvorni_sadrzaj>
    <derivirana_varijabla naziv="DomainObject.Predmet.StrankaNazivFormated_1">Damir Kadvolt</derivirana_varijabla>
  </DomainObject.Predmet.StrankaNazivFormated>
  <DomainObject.Predmet.StrankaNazivFormatedOIB>
    <izvorni_sadrzaj>Damir Kadvolt, OIB 02925481157</izvorni_sadrzaj>
    <derivirana_varijabla naziv="DomainObject.Predmet.StrankaNazivFormatedOIB_1">Damir Kadvolt, OIB 02925481157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Damir Kadvolt</item>
    </izvorni_sadrzaj>
    <derivirana_varijabla naziv="DomainObject.Predmet.StrankaListFormated_1">
      <item>Damir Kadvolt</item>
    </derivirana_varijabla>
  </DomainObject.Predmet.StrankaListFormated>
  <DomainObject.Predmet.StrankaListFormatedOIB>
    <izvorni_sadrzaj>
      <item>Damir Kadvolt, OIB 02925481157</item>
    </izvorni_sadrzaj>
    <derivirana_varijabla naziv="DomainObject.Predmet.StrankaListFormatedOIB_1">
      <item>Damir Kadvolt, OIB 02925481157</item>
    </derivirana_varijabla>
  </DomainObject.Predmet.StrankaListFormatedOIB>
  <DomainObject.Predmet.StrankaListFormatedWithAdress>
    <izvorni_sadrzaj>
      <item>Damir Kadvolt, Vladimira Filakovca 12a, 10360 Sesvete</item>
    </izvorni_sadrzaj>
    <derivirana_varijabla naziv="DomainObject.Predmet.StrankaListFormatedWithAdress_1">
      <item>Damir Kadvolt, Vladimira Filakovca 12a, 10360 Sesvete</item>
    </derivirana_varijabla>
  </DomainObject.Predmet.StrankaListFormatedWithAdress>
  <DomainObject.Predmet.StrankaListFormatedWithAdressOIB>
    <izvorni_sadrzaj>
      <item>Damir Kadvolt, OIB 02925481157, Vladimira Filakovca 12a, 10360 Sesvete</item>
    </izvorni_sadrzaj>
    <derivirana_varijabla naziv="DomainObject.Predmet.StrankaListFormatedWithAdressOIB_1">
      <item>Damir Kadvolt, OIB 02925481157, Vladimira Filakovca 12a, 10360 Sesvete</item>
    </derivirana_varijabla>
  </DomainObject.Predmet.StrankaListFormatedWithAdressOIB>
  <DomainObject.Predmet.StrankaListNazivFormated>
    <izvorni_sadrzaj>
      <item>Damir Kadvolt</item>
    </izvorni_sadrzaj>
    <derivirana_varijabla naziv="DomainObject.Predmet.StrankaListNazivFormated_1">
      <item>Damir Kadvolt</item>
    </derivirana_varijabla>
  </DomainObject.Predmet.StrankaListNazivFormated>
  <DomainObject.Predmet.StrankaListNazivFormatedOIB>
    <izvorni_sadrzaj>
      <item>Damir Kadvolt, OIB 02925481157</item>
    </izvorni_sadrzaj>
    <derivirana_varijabla naziv="DomainObject.Predmet.StrankaListNazivFormatedOIB_1">
      <item>Damir Kadvolt, OIB 02925481157</item>
    </derivirana_varijabla>
  </DomainObject.Predmet.StrankaListNazivFormatedOIB>
  <DomainObject.Predmet.ProtuStrankaListFormated>
    <izvorni_sadrzaj>
      <item>FORTI ANIMO d.o.o. za trgovinu i grafičku djelatnost zastupanog po punomoćniku Steč.upravitelj PAVAO MRKONJIĆ</item>
    </izvorni_sadrzaj>
    <derivirana_varijabla naziv="DomainObject.Predmet.ProtuStrankaListFormated_1">
      <item>FORTI ANIMO d.o.o. za trgovinu i grafičku djelatnost zastupanog po punomoćniku Steč.upravitelj PAVAO MRKONJIĆ</item>
    </derivirana_varijabla>
  </DomainObject.Predmet.ProtuStrankaListFormated>
  <DomainObject.Predmet.ProtuStrankaListFormatedOIB>
    <izvorni_sadrzaj>
      <item>FORTI ANIMO d.o.o. za trgovinu i grafičku djelatnost, OIB 00711887029 zastupanog po punomoćniku Steč.upravitelj PAVAO MRKONJIĆ</item>
    </izvorni_sadrzaj>
    <derivirana_varijabla naziv="DomainObject.Predmet.ProtuStrankaListFormatedOIB_1">
      <item>FORTI ANIMO d.o.o. za trgovinu i grafičku djelatnost, OIB 00711887029 zastupanog po punomoćniku Steč.upravitelj PAVAO MRKONJIĆ</item>
    </derivirana_varijabla>
  </DomainObject.Predmet.ProtuStrankaListFormatedOIB>
  <DomainObject.Predmet.ProtuStrankaListFormatedWithAdress>
    <izvorni_sadrzaj>
      <item>FORTI ANIMO d.o.o. za trgovinu i grafičku djelatnost, Velika Cesta 17, Zagreb zastupanog po punomoćniku Steč.upravitelj PAVAO MRKONJIĆ</item>
    </izvorni_sadrzaj>
    <derivirana_varijabla naziv="DomainObject.Predmet.ProtuStrankaListFormatedWithAdress_1">
      <item>FORTI ANIMO d.o.o. za trgovinu i grafičku djelatnost, Velika Cesta 17, Zagreb zastupanog po punomoćniku Steč.upravitelj PAVAO MRKONJIĆ</item>
    </derivirana_varijabla>
  </DomainObject.Predmet.ProtuStrankaListFormatedWithAdress>
  <DomainObject.Predmet.ProtuStrankaListFormatedWithAdressOIB>
    <izvorni_sadrzaj>
      <item>FORTI ANIMO d.o.o. za trgovinu i grafičku djelatnost, OIB 00711887029, Velika Cesta 17, Zagreb zastupanog po punomoćniku Steč.upravitelj PAVAO MRKONJIĆ</item>
    </izvorni_sadrzaj>
    <derivirana_varijabla naziv="DomainObject.Predmet.ProtuStrankaListFormatedWithAdressOIB_1">
      <item>FORTI ANIMO d.o.o. za trgovinu i grafičku djelatnost, OIB 00711887029, Velika Cesta 17, Zagreb zastupanog po punomoćniku Steč.upravitelj PAVAO MRKONJIĆ</item>
    </derivirana_varijabla>
  </DomainObject.Predmet.ProtuStrankaListFormatedWithAdressOIB>
  <DomainObject.Predmet.ProtuStrankaListNazivFormated>
    <izvorni_sadrzaj>
      <item>FORTI ANIMO d.o.o. za trgovinu i grafičku djelatnost</item>
    </izvorni_sadrzaj>
    <derivirana_varijabla naziv="DomainObject.Predmet.ProtuStrankaListNazivFormated_1">
      <item>FORTI ANIMO d.o.o. za trgovinu i grafičku djelatnost</item>
    </derivirana_varijabla>
  </DomainObject.Predmet.ProtuStrankaListNazivFormated>
  <DomainObject.Predmet.ProtuStrankaListNazivFormatedOIB>
    <izvorni_sadrzaj>
      <item>FORTI ANIMO d.o.o. za trgovinu i grafičku djelatnost, OIB 00711887029</item>
    </izvorni_sadrzaj>
    <derivirana_varijabla naziv="DomainObject.Predmet.ProtuStrankaListNazivFormatedOIB_1">
      <item>FORTI ANIMO d.o.o. za trgovinu i grafičku djelatnost, OIB 00711887029</item>
    </derivirana_varijabla>
  </DomainObject.Predmet.ProtuStrankaListNazivFormatedOIB>
  <DomainObject.Predmet.OstaliListFormated>
    <izvorni_sadrzaj>
      <item>Steč.upravitelj PAVAO MRKONJIĆ punomoćnik sudionika u postupku FORTI ANIMO d.o.o. za trgovinu i grafičku djelatnost</item>
    </izvorni_sadrzaj>
    <derivirana_varijabla naziv="DomainObject.Predmet.OstaliListFormated_1">
      <item>Steč.upravitelj PAVAO MRKONJIĆ punomoćnik sudionika u postupku FORTI ANIMO d.o.o. za trgovinu i grafičku djelatnost</item>
    </derivirana_varijabla>
  </DomainObject.Predmet.OstaliListFormated>
  <DomainObject.Predmet.OstaliListFormatedOIB>
    <izvorni_sadrzaj>
      <item>Steč.upravitelj PAVAO MRKONJIĆ, OIB 50443048410 punomoćnik sudionika u postupku FORTI ANIMO d.o.o. za trgovinu i grafičku djelatnost</item>
    </izvorni_sadrzaj>
    <derivirana_varijabla naziv="DomainObject.Predmet.OstaliListFormatedOIB_1">
      <item>Steč.upravitelj PAVAO MRKONJIĆ, OIB 50443048410 punomoćnik sudionika u postupku FORTI ANIMO d.o.o. za trgovinu i grafičku djelatnost</item>
    </derivirana_varijabla>
  </DomainObject.Predmet.OstaliListFormatedOIB>
  <DomainObject.Predmet.OstaliListFormatedWithAdress>
    <izvorni_sadrzaj>
      <item>Steč.upravitelj PAVAO MRKONJIĆ, A. Topić Mimare 24, 10000 Zagreb punomoćnik sudionika u postupku FORTI ANIMO d.o.o. za trgovinu i grafičku djelatnost</item>
    </izvorni_sadrzaj>
    <derivirana_varijabla naziv="DomainObject.Predmet.OstaliListFormatedWithAdress_1">
      <item>Steč.upravitelj PAVAO MRKONJIĆ, A. Topić Mimare 24, 10000 Zagreb punomoćnik sudionika u postupku FORTI ANIMO d.o.o. za trgovinu i grafičku djelatnost</item>
    </derivirana_varijabla>
  </DomainObject.Predmet.OstaliListFormatedWithAdress>
  <DomainObject.Predmet.OstaliListFormatedWithAdressOIB>
    <izvorni_sadrzaj>
      <item>Steč.upravitelj PAVAO MRKONJIĆ, OIB 50443048410, A. Topić Mimare 24, 10000 Zagreb punomoćnik sudionika u postupku FORTI ANIMO d.o.o. za trgovinu i grafičku djelatnost</item>
    </izvorni_sadrzaj>
    <derivirana_varijabla naziv="DomainObject.Predmet.OstaliListFormatedWithAdressOIB_1">
      <item>Steč.upravitelj PAVAO MRKONJIĆ, OIB 50443048410, A. Topić Mimare 24, 10000 Zagreb punomoćnik sudionika u postupku FORTI ANIMO d.o.o. za trgovinu i grafičku djelatnost</item>
    </derivirana_varijabla>
  </DomainObject.Predmet.OstaliListFormatedWithAdressOIB>
  <DomainObject.Predmet.OstaliListNazivFormated>
    <izvorni_sadrzaj>
      <item>Steč.upravitelj PAVAO MRKONJIĆ</item>
    </izvorni_sadrzaj>
    <derivirana_varijabla naziv="DomainObject.Predmet.OstaliListNazivFormated_1">
      <item>Steč.upravitelj PAVAO MRKONJIĆ</item>
    </derivirana_varijabla>
  </DomainObject.Predmet.OstaliListNazivFormated>
  <DomainObject.Predmet.OstaliListNazivFormatedOIB>
    <izvorni_sadrzaj>
      <item>Steč.upravitelj PAVAO MRKONJIĆ, OIB 50443048410</item>
    </izvorni_sadrzaj>
    <derivirana_varijabla naziv="DomainObject.Predmet.OstaliListNazivFormatedOIB_1">
      <item>Steč.upravitelj 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St-154/2015-33</izvorni_sadrzaj>
    <derivirana_varijabla naziv="DomainObject.PoslovniBrojDokumenta_1">St-154/2015-33</derivirana_varijabla>
  </DomainObject.PoslovniBrojDokumenta>
  <DomainObject.Predmet.StrankaIDrugi>
    <izvorni_sadrzaj>Damir Kadvolt</izvorni_sadrzaj>
    <derivirana_varijabla naziv="DomainObject.Predmet.StrankaIDrugi_1">Damir Kadvolt</derivirana_varijabla>
  </DomainObject.Predmet.StrankaIDrugi>
  <DomainObject.Predmet.ProtustrankaIDrugi>
    <izvorni_sadrzaj>FORTI ANIMO d.o.o. za trgovinu i grafičku djelatnost</izvorni_sadrzaj>
    <derivirana_varijabla naziv="DomainObject.Predmet.ProtustrankaIDrugi_1">FORTI ANIMO d.o.o. za trgovinu i grafičku djelatnost</derivirana_varijabla>
  </DomainObject.Predmet.ProtustrankaIDrugi>
  <DomainObject.Predmet.StrankaIDrugiAdressOIB>
    <izvorni_sadrzaj>Damir Kadvolt, OIB 02925481157, Vladimira Filakovca 12a, 10360 Sesvete</izvorni_sadrzaj>
    <derivirana_varijabla naziv="DomainObject.Predmet.StrankaIDrugiAdressOIB_1">Damir Kadvolt, OIB 02925481157, Vladimira Filakovca 12a, 10360 Sesvete</derivirana_varijabla>
  </DomainObject.Predmet.StrankaIDrugiAdressOIB>
  <DomainObject.Predmet.ProtustrankaIDrugiAdressOIB>
    <izvorni_sadrzaj>FORTI ANIMO d.o.o. za trgovinu i grafičku djelatnost, OIB 00711887029, Velika Cesta 17, Zagreb</izvorni_sadrzaj>
    <derivirana_varijabla naziv="DomainObject.Predmet.ProtustrankaIDrugiAdressOIB_1">FORTI ANIMO d.o.o. za trgovinu i grafičku djelatnost, OIB 00711887029, Velika Cesta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Kadvolt</item>
      <item>FORTI ANIMO d.o.o. za trgovinu i grafičku djelatnost</item>
      <item>Steč.upravitelj PAVAO MRKONJIĆ</item>
    </izvorni_sadrzaj>
    <derivirana_varijabla naziv="DomainObject.Predmet.SudioniciListNaziv_1">
      <item>Damir Kadvolt</item>
      <item>FORTI ANIMO d.o.o. za trgovinu i grafičku djelatnost</item>
      <item>Steč.upravitelj PAVAO MRKONJIĆ</item>
    </derivirana_varijabla>
  </DomainObject.Predmet.SudioniciListNaziv>
  <DomainObject.Predmet.SudioniciListAdressOIB>
    <izvorni_sadrzaj>
      <item>Damir Kadvolt, OIB 02925481157, Vladimira Filakovca 12a,10360 Sesvete</item>
      <item>FORTI ANIMO d.o.o. za trgovinu i grafičku djelatnost, OIB 00711887029, Velika Cesta 17,Zagreb</item>
      <item>Steč.upravitelj PAVAO MRKONJIĆ, OIB 50443048410, A. Topić Mimare 24,10000 Zagreb</item>
    </izvorni_sadrzaj>
    <derivirana_varijabla naziv="DomainObject.Predmet.SudioniciListAdressOIB_1">
      <item>Damir Kadvolt, OIB 02925481157, Vladimira Filakovca 12a,10360 Sesvete</item>
      <item>FORTI ANIMO d.o.o. za trgovinu i grafičku djelatnost, OIB 00711887029, Velika Cesta 17,Zagreb</item>
      <item>Steč.upravitelj PAVAO MRKONJIĆ, OIB 50443048410, A.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DC292-5D12-4698-B114-50C42D979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616</properties:Characters>
  <properties:Lines>28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Goranka Boljkovac</cp:lastModifiedBy>
  <dcterms:modified xmlns:xsi="http://www.w3.org/2001/XMLSchema-instance" xsi:type="dcterms:W3CDTF">2015-09-04T12:16:00Z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St-154/2015-33 / Odluka - Oglas - zaključen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