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89a8" w14:paraId="79b89a8" w:rsidRDefault="003E72CD" w:rsidP="003E72CD" w:rsidR="003E72CD" w:rsidRPr="004838CC">
      <w:pPr>
        <w15:collapsed w:val="false"/>
        <w:rPr>
          <w:bCs/>
          <w:sz w:val="24"/>
          <w:szCs w:val="24"/>
        </w:rPr>
      </w:pPr>
      <w:bookmarkStart w:name="_GoBack" w:id="0"/>
      <w:bookmarkEnd w:id="0"/>
      <w:r w:rsidRPr="004838CC">
        <w:rPr>
          <w:bCs/>
          <w:sz w:val="24"/>
          <w:szCs w:val="24"/>
        </w:rPr>
        <w:t xml:space="preserve">    Republika Hrvatska</w:t>
      </w:r>
    </w:p>
    <w:p w:rsidRDefault="003E72CD" w:rsidP="003E72CD" w:rsidR="003E72CD" w:rsidRPr="004838CC">
      <w:pPr>
        <w:rPr>
          <w:bCs/>
          <w:sz w:val="24"/>
          <w:szCs w:val="24"/>
        </w:rPr>
      </w:pPr>
      <w:r w:rsidRPr="004838CC">
        <w:rPr>
          <w:bCs/>
          <w:sz w:val="24"/>
          <w:szCs w:val="24"/>
        </w:rPr>
        <w:t>Trgovački sud u Zagrebu</w:t>
      </w:r>
    </w:p>
    <w:p w:rsidRDefault="003E72CD" w:rsidP="009F7CD4" w:rsidR="003E72CD" w:rsidRPr="004838CC">
      <w:pPr>
        <w:rPr>
          <w:bCs/>
          <w:sz w:val="24"/>
          <w:szCs w:val="24"/>
        </w:rPr>
      </w:pPr>
      <w:r w:rsidRPr="004838CC">
        <w:rPr>
          <w:bCs/>
          <w:sz w:val="24"/>
          <w:szCs w:val="24"/>
        </w:rPr>
        <w:t xml:space="preserve">  Zagreb, Amruševa 2/II</w:t>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9F7CD4" w:rsidRPr="004838CC">
        <w:rPr>
          <w:bCs/>
          <w:sz w:val="24"/>
          <w:szCs w:val="24"/>
        </w:rPr>
        <w:tab/>
      </w:r>
      <w:r w:rsidR="00423BE1">
        <w:rPr>
          <w:bCs/>
          <w:sz w:val="24"/>
          <w:szCs w:val="24"/>
        </w:rPr>
        <w:t xml:space="preserve">66. </w:t>
      </w:r>
      <w:r w:rsidRPr="004838CC">
        <w:rPr>
          <w:bCs/>
          <w:sz w:val="24"/>
          <w:szCs w:val="24"/>
        </w:rPr>
        <w:t>St-</w:t>
      </w:r>
      <w:r w:rsidR="00886086">
        <w:rPr>
          <w:bCs/>
          <w:sz w:val="24"/>
          <w:szCs w:val="24"/>
        </w:rPr>
        <w:t>768/17</w:t>
      </w:r>
    </w:p>
    <w:p w:rsidRDefault="003E72CD" w:rsidP="003E72CD" w:rsidR="003E72CD" w:rsidRPr="004838CC">
      <w:pPr>
        <w:pStyle w:val="Naslov3"/>
        <w:rPr>
          <w:b w:val="false"/>
          <w:bCs/>
          <w:szCs w:val="24"/>
        </w:rPr>
      </w:pPr>
      <w:r w:rsidRPr="004838CC">
        <w:rPr>
          <w:b w:val="false"/>
          <w:bCs/>
          <w:szCs w:val="24"/>
        </w:rPr>
        <w:t>Z A P I S N I K</w:t>
      </w:r>
    </w:p>
    <w:p w:rsidRDefault="003E72CD" w:rsidP="003E72CD" w:rsidR="003E72CD" w:rsidRPr="004838CC">
      <w:pPr>
        <w:pStyle w:val="Tijeloteksta"/>
        <w:jc w:val="center"/>
        <w:rPr>
          <w:rFonts w:hAnsi="Times New Roman" w:ascii="Times New Roman"/>
          <w:bCs/>
          <w:szCs w:val="24"/>
        </w:rPr>
      </w:pPr>
      <w:r w:rsidRPr="004838CC">
        <w:rPr>
          <w:rFonts w:hAnsi="Times New Roman" w:ascii="Times New Roman"/>
          <w:bCs/>
          <w:szCs w:val="24"/>
        </w:rPr>
        <w:t>SA SKUPŠTINE VJEROVNIKA</w:t>
      </w:r>
    </w:p>
    <w:p w:rsidRDefault="003E72CD" w:rsidP="003E72CD" w:rsidR="003E72CD" w:rsidRPr="004838CC">
      <w:pPr>
        <w:pStyle w:val="Tijeloteksta"/>
        <w:rPr>
          <w:rFonts w:hAnsi="Times New Roman" w:ascii="Times New Roman"/>
          <w:bCs/>
          <w:szCs w:val="24"/>
        </w:rPr>
      </w:pPr>
    </w:p>
    <w:p w:rsidRDefault="00640AB5" w:rsidP="00D01AFE" w:rsidR="00D01AFE" w:rsidRPr="00D8713C">
      <w:pPr>
        <w:pStyle w:val="Tijeloteksta"/>
        <w:ind w:right="-7"/>
        <w:rPr>
          <w:rFonts w:hAnsi="Times New Roman" w:ascii="Times New Roman"/>
          <w:szCs w:val="24"/>
        </w:rPr>
      </w:pPr>
      <w:r w:rsidRPr="004838CC">
        <w:rPr>
          <w:rFonts w:hAnsi="Times New Roman" w:ascii="Times New Roman"/>
          <w:szCs w:val="24"/>
        </w:rPr>
        <w:t xml:space="preserve">sastavljen pri Trgovačkom sudu u Zagrebu </w:t>
      </w:r>
      <w:r w:rsidR="00886086">
        <w:rPr>
          <w:rFonts w:hAnsi="Times New Roman" w:ascii="Times New Roman"/>
          <w:szCs w:val="24"/>
        </w:rPr>
        <w:t>19</w:t>
      </w:r>
      <w:r w:rsidR="0053090A">
        <w:rPr>
          <w:rFonts w:hAnsi="Times New Roman" w:ascii="Times New Roman"/>
          <w:szCs w:val="24"/>
        </w:rPr>
        <w:t>. travnja</w:t>
      </w:r>
      <w:r w:rsidR="00B66D6D">
        <w:rPr>
          <w:rFonts w:hAnsi="Times New Roman" w:ascii="Times New Roman"/>
          <w:szCs w:val="24"/>
        </w:rPr>
        <w:t xml:space="preserve"> 2018</w:t>
      </w:r>
      <w:r w:rsidR="00F77BAB">
        <w:rPr>
          <w:rFonts w:hAnsi="Times New Roman" w:ascii="Times New Roman"/>
          <w:szCs w:val="24"/>
        </w:rPr>
        <w:t>.</w:t>
      </w:r>
      <w:r w:rsidRPr="004838CC">
        <w:rPr>
          <w:rFonts w:hAnsi="Times New Roman" w:ascii="Times New Roman"/>
          <w:szCs w:val="24"/>
        </w:rPr>
        <w:t xml:space="preserve"> u prostorijama suda, soba </w:t>
      </w:r>
      <w:r w:rsidR="00467AB2" w:rsidRPr="004838CC">
        <w:rPr>
          <w:rFonts w:hAnsi="Times New Roman" w:ascii="Times New Roman"/>
          <w:szCs w:val="24"/>
        </w:rPr>
        <w:t>96</w:t>
      </w:r>
      <w:r w:rsidRPr="004838CC">
        <w:rPr>
          <w:rFonts w:hAnsi="Times New Roman" w:ascii="Times New Roman"/>
          <w:szCs w:val="24"/>
        </w:rPr>
        <w:t xml:space="preserve">/II, ulična zgrada, u stečajnom postupku nad </w:t>
      </w:r>
      <w:r w:rsidRPr="00D77A96">
        <w:rPr>
          <w:rFonts w:hAnsi="Times New Roman" w:ascii="Times New Roman"/>
          <w:szCs w:val="24"/>
        </w:rPr>
        <w:t xml:space="preserve">dužnikom </w:t>
      </w:r>
      <w:r w:rsidR="00D5191B" w:rsidRPr="00D5191B">
        <w:rPr>
          <w:rFonts w:hAnsi="Times New Roman" w:ascii="Times New Roman"/>
          <w:szCs w:val="24"/>
        </w:rPr>
        <w:t>AUTO KREŠO TRGOVINA d.o.o. za trgovinu i usluge</w:t>
      </w:r>
      <w:r w:rsidR="00D5191B">
        <w:rPr>
          <w:rFonts w:hAnsi="Times New Roman" w:ascii="Times New Roman"/>
          <w:szCs w:val="24"/>
        </w:rPr>
        <w:t>, u stečaju</w:t>
      </w:r>
      <w:r w:rsidR="00D5191B" w:rsidRPr="00D5191B">
        <w:rPr>
          <w:rFonts w:hAnsi="Times New Roman" w:ascii="Times New Roman"/>
          <w:szCs w:val="24"/>
        </w:rPr>
        <w:t>, Zagreb, Biokovska 1/b, OIB:86226478738</w:t>
      </w:r>
      <w:r w:rsidR="00D01AFE" w:rsidRPr="00D8713C">
        <w:rPr>
          <w:rFonts w:hAnsi="Times New Roman" w:ascii="Times New Roman"/>
          <w:szCs w:val="24"/>
        </w:rPr>
        <w:t>.</w:t>
      </w:r>
    </w:p>
    <w:p w:rsidRDefault="00640AB5" w:rsidP="00640AB5" w:rsidR="00640AB5" w:rsidRPr="004838CC">
      <w:pPr>
        <w:jc w:val="both"/>
        <w:rPr>
          <w:bCs/>
          <w:sz w:val="24"/>
          <w:szCs w:val="24"/>
        </w:rPr>
      </w:pPr>
    </w:p>
    <w:p w:rsidRDefault="00640AB5" w:rsidP="00640AB5" w:rsidR="00640AB5" w:rsidRPr="004838CC">
      <w:pPr>
        <w:rPr>
          <w:bCs/>
          <w:sz w:val="24"/>
          <w:szCs w:val="24"/>
        </w:rPr>
      </w:pPr>
      <w:r w:rsidRPr="004838CC">
        <w:rPr>
          <w:bCs/>
          <w:sz w:val="24"/>
          <w:szCs w:val="24"/>
        </w:rPr>
        <w:t>Nazočni od suda:</w:t>
      </w:r>
    </w:p>
    <w:p w:rsidRDefault="00640AB5" w:rsidP="00640AB5" w:rsidR="00640AB5" w:rsidRPr="004838CC">
      <w:pPr>
        <w:rPr>
          <w:bCs/>
          <w:sz w:val="24"/>
          <w:szCs w:val="24"/>
        </w:rPr>
      </w:pPr>
      <w:r w:rsidRPr="004838CC">
        <w:rPr>
          <w:bCs/>
          <w:sz w:val="24"/>
          <w:szCs w:val="24"/>
        </w:rPr>
        <w:t>Mislav Kolakušić, stečajni sudac</w:t>
      </w:r>
    </w:p>
    <w:p w:rsidRDefault="00640AB5" w:rsidP="00640AB5" w:rsidR="00640AB5" w:rsidRPr="004838CC">
      <w:pPr>
        <w:rPr>
          <w:bCs/>
          <w:sz w:val="24"/>
          <w:szCs w:val="24"/>
        </w:rPr>
      </w:pPr>
      <w:r w:rsidRPr="004838CC">
        <w:rPr>
          <w:bCs/>
          <w:sz w:val="24"/>
          <w:szCs w:val="24"/>
        </w:rPr>
        <w:t>Ivana Stampf, zapisničar</w:t>
      </w:r>
    </w:p>
    <w:p w:rsidRDefault="00D01AFE" w:rsidP="00D01AFE" w:rsidR="00D01AFE" w:rsidRPr="004838CC">
      <w:pPr>
        <w:rPr>
          <w:sz w:val="24"/>
          <w:szCs w:val="24"/>
        </w:rPr>
      </w:pPr>
      <w:r w:rsidRPr="004838CC">
        <w:rPr>
          <w:sz w:val="24"/>
          <w:szCs w:val="24"/>
        </w:rPr>
        <w:t xml:space="preserve">Utvrđuje se da je </w:t>
      </w:r>
      <w:r w:rsidR="00D5191B">
        <w:rPr>
          <w:sz w:val="24"/>
          <w:szCs w:val="24"/>
        </w:rPr>
        <w:t>pristupio stečajni upravitelj Goran Jujnović Lučić.</w:t>
      </w:r>
    </w:p>
    <w:p w:rsidRDefault="00D01AFE" w:rsidP="00D01AFE" w:rsidR="00D01AFE" w:rsidRPr="004838CC">
      <w:pPr>
        <w:rPr>
          <w:bCs/>
          <w:sz w:val="24"/>
          <w:szCs w:val="24"/>
        </w:rPr>
      </w:pPr>
    </w:p>
    <w:p w:rsidRDefault="00D01AFE" w:rsidP="00D01AFE" w:rsidR="00D01AFE" w:rsidRPr="004838CC">
      <w:pPr>
        <w:rPr>
          <w:bCs/>
          <w:sz w:val="24"/>
          <w:szCs w:val="24"/>
        </w:rPr>
      </w:pPr>
      <w:r w:rsidRPr="004838CC">
        <w:rPr>
          <w:bCs/>
          <w:sz w:val="24"/>
          <w:szCs w:val="24"/>
        </w:rPr>
        <w:t xml:space="preserve">Započeto u </w:t>
      </w:r>
      <w:r w:rsidR="005A5DCD">
        <w:rPr>
          <w:bCs/>
          <w:sz w:val="24"/>
          <w:szCs w:val="24"/>
        </w:rPr>
        <w:t>11</w:t>
      </w:r>
      <w:r w:rsidR="00B82D94">
        <w:rPr>
          <w:bCs/>
          <w:sz w:val="24"/>
          <w:szCs w:val="24"/>
        </w:rPr>
        <w:t>,00</w:t>
      </w:r>
      <w:r w:rsidRPr="004838CC">
        <w:rPr>
          <w:bCs/>
          <w:sz w:val="24"/>
          <w:szCs w:val="24"/>
        </w:rPr>
        <w:t xml:space="preserve"> sati.</w:t>
      </w:r>
    </w:p>
    <w:p w:rsidRDefault="00D01AFE" w:rsidP="00D01AFE" w:rsidR="00D01AFE" w:rsidRPr="004838CC">
      <w:pPr>
        <w:rPr>
          <w:bCs/>
          <w:sz w:val="24"/>
          <w:szCs w:val="24"/>
        </w:rPr>
      </w:pPr>
      <w:r w:rsidRPr="004838CC">
        <w:rPr>
          <w:bCs/>
          <w:sz w:val="24"/>
          <w:szCs w:val="24"/>
        </w:rPr>
        <w:t>Ročište je javno.</w:t>
      </w:r>
    </w:p>
    <w:p w:rsidRDefault="00D01AFE" w:rsidP="00D01AFE" w:rsidR="00D01AFE" w:rsidRPr="004838CC">
      <w:pPr>
        <w:rPr>
          <w:bCs/>
          <w:sz w:val="24"/>
          <w:szCs w:val="24"/>
        </w:rPr>
      </w:pPr>
    </w:p>
    <w:p w:rsidRDefault="00D77A96" w:rsidP="00D8713C" w:rsidR="00D8713C">
      <w:pPr>
        <w:rPr>
          <w:bCs/>
          <w:sz w:val="24"/>
          <w:szCs w:val="24"/>
        </w:rPr>
      </w:pPr>
      <w:r w:rsidRPr="00D77A96">
        <w:rPr>
          <w:bCs/>
          <w:sz w:val="24"/>
          <w:szCs w:val="24"/>
        </w:rPr>
        <w:t xml:space="preserve">Utvrđuje se da su pristupili sljedeći vjerovnici: </w:t>
      </w:r>
    </w:p>
    <w:p w:rsidRDefault="00D5191B" w:rsidP="00D5191B" w:rsidR="00D5191B" w:rsidRPr="005147EE">
      <w:pPr>
        <w:numPr>
          <w:ilvl w:val="0"/>
          <w:numId w:val="3"/>
        </w:numPr>
        <w:jc w:val="both"/>
        <w:rPr>
          <w:bCs/>
          <w:sz w:val="24"/>
          <w:szCs w:val="24"/>
        </w:rPr>
      </w:pPr>
      <w:r w:rsidRPr="005525F2">
        <w:rPr>
          <w:bCs/>
          <w:sz w:val="24"/>
          <w:szCs w:val="24"/>
        </w:rPr>
        <w:t xml:space="preserve">za </w:t>
      </w:r>
      <w:r>
        <w:rPr>
          <w:sz w:val="24"/>
          <w:szCs w:val="24"/>
        </w:rPr>
        <w:t>RH, MINISTARSTVO FINANCIJA, POREZNA UPRAVA – Ivana Preglej, zamjenica ŽDO u Zagrebu</w:t>
      </w:r>
    </w:p>
    <w:p w:rsidRDefault="00D5191B" w:rsidP="00D5191B" w:rsidR="00D5191B">
      <w:pPr>
        <w:numPr>
          <w:ilvl w:val="0"/>
          <w:numId w:val="3"/>
        </w:numPr>
        <w:jc w:val="both"/>
        <w:rPr>
          <w:bCs/>
          <w:sz w:val="24"/>
          <w:szCs w:val="24"/>
        </w:rPr>
      </w:pPr>
      <w:r>
        <w:rPr>
          <w:bCs/>
          <w:sz w:val="24"/>
          <w:szCs w:val="24"/>
        </w:rPr>
        <w:t xml:space="preserve">za EXXONMOBIL Petroleum &amp; Chemical BVBA – punomoćnik Josip Martinić, odvjetnik </w:t>
      </w:r>
    </w:p>
    <w:p w:rsidRDefault="00D5191B" w:rsidP="00D5191B" w:rsidR="00D5191B">
      <w:pPr>
        <w:numPr>
          <w:ilvl w:val="0"/>
          <w:numId w:val="3"/>
        </w:numPr>
        <w:jc w:val="both"/>
        <w:rPr>
          <w:bCs/>
          <w:sz w:val="24"/>
          <w:szCs w:val="24"/>
        </w:rPr>
      </w:pPr>
      <w:r>
        <w:rPr>
          <w:bCs/>
          <w:sz w:val="24"/>
          <w:szCs w:val="24"/>
        </w:rPr>
        <w:t xml:space="preserve">MARIO KALINGAR – osobno </w:t>
      </w:r>
      <w:r w:rsidR="00DB3CF2">
        <w:rPr>
          <w:bCs/>
          <w:sz w:val="24"/>
          <w:szCs w:val="24"/>
        </w:rPr>
        <w:t xml:space="preserve">i </w:t>
      </w:r>
      <w:r>
        <w:rPr>
          <w:bCs/>
          <w:sz w:val="24"/>
          <w:szCs w:val="24"/>
        </w:rPr>
        <w:t>uz punomoćnik</w:t>
      </w:r>
      <w:r w:rsidR="00DB3CF2">
        <w:rPr>
          <w:bCs/>
          <w:sz w:val="24"/>
          <w:szCs w:val="24"/>
        </w:rPr>
        <w:t>a</w:t>
      </w:r>
      <w:r>
        <w:rPr>
          <w:bCs/>
          <w:sz w:val="24"/>
          <w:szCs w:val="24"/>
        </w:rPr>
        <w:t xml:space="preserve"> Branimira Tuškana, </w:t>
      </w:r>
      <w:r w:rsidR="00DB3CF2">
        <w:rPr>
          <w:bCs/>
          <w:sz w:val="24"/>
          <w:szCs w:val="24"/>
        </w:rPr>
        <w:t>odvjetnika</w:t>
      </w:r>
    </w:p>
    <w:p w:rsidRDefault="00D8713C" w:rsidP="00202F45" w:rsidR="00D8713C" w:rsidRPr="00D8713C">
      <w:pPr>
        <w:jc w:val="both"/>
        <w:rPr>
          <w:sz w:val="24"/>
          <w:szCs w:val="24"/>
        </w:rPr>
      </w:pPr>
    </w:p>
    <w:p w:rsidRDefault="006371A3" w:rsidP="00D77A96" w:rsidR="00D77A96">
      <w:pPr>
        <w:jc w:val="both"/>
        <w:rPr>
          <w:sz w:val="24"/>
          <w:szCs w:val="24"/>
        </w:rPr>
      </w:pPr>
      <w:r>
        <w:rPr>
          <w:bCs/>
          <w:sz w:val="24"/>
          <w:szCs w:val="24"/>
        </w:rPr>
        <w:tab/>
      </w:r>
      <w:r w:rsidR="003E72CD" w:rsidRPr="004838CC">
        <w:rPr>
          <w:bCs/>
          <w:sz w:val="24"/>
          <w:szCs w:val="24"/>
        </w:rPr>
        <w:t xml:space="preserve">Utvrđuje se da je </w:t>
      </w:r>
      <w:r w:rsidR="00655150" w:rsidRPr="004838CC">
        <w:rPr>
          <w:bCs/>
          <w:sz w:val="24"/>
          <w:szCs w:val="24"/>
        </w:rPr>
        <w:t>zaključkom ovoga s</w:t>
      </w:r>
      <w:r w:rsidR="003E72CD" w:rsidRPr="004838CC">
        <w:rPr>
          <w:bCs/>
          <w:sz w:val="24"/>
          <w:szCs w:val="24"/>
        </w:rPr>
        <w:t>uda St</w:t>
      </w:r>
      <w:r w:rsidR="00572B1A" w:rsidRPr="004838CC">
        <w:rPr>
          <w:bCs/>
          <w:sz w:val="24"/>
          <w:szCs w:val="24"/>
        </w:rPr>
        <w:t>-</w:t>
      </w:r>
      <w:r w:rsidR="00D5191B">
        <w:rPr>
          <w:bCs/>
          <w:sz w:val="24"/>
          <w:szCs w:val="24"/>
        </w:rPr>
        <w:t>768/17</w:t>
      </w:r>
      <w:r w:rsidR="00291E43">
        <w:rPr>
          <w:bCs/>
          <w:sz w:val="24"/>
          <w:szCs w:val="24"/>
        </w:rPr>
        <w:t xml:space="preserve"> </w:t>
      </w:r>
      <w:r>
        <w:rPr>
          <w:bCs/>
          <w:sz w:val="24"/>
          <w:szCs w:val="24"/>
        </w:rPr>
        <w:t xml:space="preserve">od </w:t>
      </w:r>
      <w:r w:rsidR="00D5191B">
        <w:rPr>
          <w:bCs/>
          <w:sz w:val="24"/>
          <w:szCs w:val="24"/>
        </w:rPr>
        <w:t>4. travnja</w:t>
      </w:r>
      <w:r w:rsidR="00D8713C">
        <w:rPr>
          <w:bCs/>
          <w:sz w:val="24"/>
          <w:szCs w:val="24"/>
        </w:rPr>
        <w:t xml:space="preserve"> 2018.</w:t>
      </w:r>
      <w:r w:rsidR="003E72CD" w:rsidRPr="004838CC">
        <w:rPr>
          <w:bCs/>
          <w:sz w:val="24"/>
          <w:szCs w:val="24"/>
        </w:rPr>
        <w:t xml:space="preserve"> </w:t>
      </w:r>
      <w:r w:rsidR="00D01AFE" w:rsidRPr="004838CC">
        <w:rPr>
          <w:bCs/>
          <w:sz w:val="24"/>
          <w:szCs w:val="24"/>
        </w:rPr>
        <w:t>određen</w:t>
      </w:r>
      <w:r w:rsidR="000111F5" w:rsidRPr="004838CC">
        <w:rPr>
          <w:bCs/>
          <w:sz w:val="24"/>
          <w:szCs w:val="24"/>
        </w:rPr>
        <w:t>o</w:t>
      </w:r>
      <w:r w:rsidR="00D01AFE" w:rsidRPr="004838CC">
        <w:rPr>
          <w:bCs/>
          <w:sz w:val="24"/>
          <w:szCs w:val="24"/>
        </w:rPr>
        <w:t xml:space="preserve"> </w:t>
      </w:r>
      <w:r w:rsidR="003E72CD" w:rsidRPr="004838CC">
        <w:rPr>
          <w:bCs/>
          <w:sz w:val="24"/>
          <w:szCs w:val="24"/>
        </w:rPr>
        <w:t>ročišt</w:t>
      </w:r>
      <w:r w:rsidR="000111F5" w:rsidRPr="004838CC">
        <w:rPr>
          <w:bCs/>
          <w:sz w:val="24"/>
          <w:szCs w:val="24"/>
        </w:rPr>
        <w:t>e</w:t>
      </w:r>
      <w:r w:rsidR="00655150" w:rsidRPr="004838CC">
        <w:rPr>
          <w:bCs/>
          <w:sz w:val="24"/>
          <w:szCs w:val="24"/>
        </w:rPr>
        <w:t xml:space="preserve"> skupštine vjerovnika </w:t>
      </w:r>
      <w:r w:rsidR="00F8454E">
        <w:rPr>
          <w:sz w:val="24"/>
          <w:szCs w:val="24"/>
        </w:rPr>
        <w:t>s dnevnim redom:</w:t>
      </w:r>
    </w:p>
    <w:p w:rsidRDefault="00D5191B" w:rsidP="00D77A96" w:rsidR="00291E43">
      <w:pPr>
        <w:jc w:val="both"/>
        <w:rPr>
          <w:sz w:val="24"/>
          <w:szCs w:val="24"/>
        </w:rPr>
      </w:pPr>
      <w:r>
        <w:rPr>
          <w:sz w:val="24"/>
          <w:szCs w:val="24"/>
        </w:rPr>
        <w:tab/>
        <w:t>- donošenja odluke u svezi pokretanja parničnog postupka radi pobijanja pravnih radnji stečajnog dužnika na štetu vjerovnika.</w:t>
      </w:r>
    </w:p>
    <w:p w:rsidRDefault="00D5191B" w:rsidP="00D77A96" w:rsidR="00D5191B">
      <w:pPr>
        <w:jc w:val="both"/>
        <w:rPr>
          <w:sz w:val="24"/>
          <w:szCs w:val="24"/>
        </w:rPr>
      </w:pPr>
    </w:p>
    <w:p w:rsidRDefault="00D97267" w:rsidP="00202F45" w:rsidR="00D97267" w:rsidRPr="004838CC">
      <w:pPr>
        <w:ind w:firstLine="708"/>
        <w:jc w:val="both"/>
        <w:rPr>
          <w:sz w:val="24"/>
          <w:szCs w:val="24"/>
        </w:rPr>
      </w:pPr>
      <w:r w:rsidRPr="004838CC">
        <w:rPr>
          <w:sz w:val="24"/>
          <w:szCs w:val="24"/>
        </w:rPr>
        <w:t>Sud donosi</w:t>
      </w:r>
    </w:p>
    <w:p w:rsidRDefault="00D97267" w:rsidP="004838CC" w:rsidR="00D97267" w:rsidRPr="004838CC">
      <w:pPr>
        <w:ind w:left="720"/>
        <w:jc w:val="center"/>
        <w:rPr>
          <w:sz w:val="24"/>
          <w:szCs w:val="24"/>
        </w:rPr>
      </w:pPr>
      <w:r w:rsidRPr="004838CC">
        <w:rPr>
          <w:sz w:val="24"/>
          <w:szCs w:val="24"/>
        </w:rPr>
        <w:t>r j e š e nj e</w:t>
      </w:r>
    </w:p>
    <w:p w:rsidRDefault="00D97267" w:rsidP="004838CC" w:rsidR="00D97267" w:rsidRPr="004838CC">
      <w:pPr>
        <w:ind w:left="720"/>
        <w:jc w:val="center"/>
        <w:rPr>
          <w:sz w:val="24"/>
          <w:szCs w:val="24"/>
        </w:rPr>
      </w:pPr>
    </w:p>
    <w:p w:rsidRDefault="00D97267" w:rsidP="004838CC" w:rsidR="00D97267" w:rsidRPr="004838CC">
      <w:pPr>
        <w:ind w:left="720"/>
        <w:jc w:val="both"/>
        <w:rPr>
          <w:sz w:val="24"/>
          <w:szCs w:val="24"/>
        </w:rPr>
      </w:pPr>
      <w:r w:rsidRPr="004838CC">
        <w:rPr>
          <w:sz w:val="24"/>
          <w:szCs w:val="24"/>
        </w:rPr>
        <w:t>Današnja Skupština vjerovnika održati će se u odsutnosti ostalih stečajnih vjerovnika obzirom su svi uredno pozvani.</w:t>
      </w:r>
    </w:p>
    <w:p w:rsidRDefault="00D97267" w:rsidP="007961AF" w:rsidR="00D97267" w:rsidRPr="004838CC">
      <w:pPr>
        <w:ind w:firstLine="720"/>
        <w:jc w:val="both"/>
        <w:rPr>
          <w:bCs/>
          <w:sz w:val="24"/>
          <w:szCs w:val="24"/>
        </w:rPr>
      </w:pPr>
    </w:p>
    <w:p w:rsidRDefault="00481581" w:rsidP="00CA09D8" w:rsidR="004838CC">
      <w:pPr>
        <w:jc w:val="both"/>
        <w:rPr>
          <w:bCs/>
          <w:sz w:val="24"/>
          <w:szCs w:val="24"/>
        </w:rPr>
      </w:pPr>
      <w:r w:rsidRPr="004838CC">
        <w:rPr>
          <w:bCs/>
          <w:sz w:val="24"/>
          <w:szCs w:val="24"/>
        </w:rPr>
        <w:tab/>
      </w:r>
      <w:r w:rsidR="00091C34" w:rsidRPr="006E1322">
        <w:rPr>
          <w:bCs/>
          <w:sz w:val="24"/>
          <w:szCs w:val="24"/>
        </w:rPr>
        <w:t xml:space="preserve">Stečajni upravitelj </w:t>
      </w:r>
      <w:r w:rsidR="004838CC" w:rsidRPr="006E1322">
        <w:rPr>
          <w:bCs/>
          <w:sz w:val="24"/>
          <w:szCs w:val="24"/>
        </w:rPr>
        <w:t>izlaže sukladno pisanom izvješću od</w:t>
      </w:r>
      <w:r w:rsidR="00F8454E" w:rsidRPr="006E1322">
        <w:rPr>
          <w:bCs/>
          <w:sz w:val="24"/>
          <w:szCs w:val="24"/>
        </w:rPr>
        <w:t xml:space="preserve"> </w:t>
      </w:r>
      <w:r w:rsidR="00D5191B">
        <w:rPr>
          <w:bCs/>
          <w:sz w:val="24"/>
          <w:szCs w:val="24"/>
        </w:rPr>
        <w:t>6. travnja</w:t>
      </w:r>
      <w:r w:rsidR="00D8713C">
        <w:rPr>
          <w:bCs/>
          <w:sz w:val="24"/>
          <w:szCs w:val="24"/>
        </w:rPr>
        <w:t xml:space="preserve"> </w:t>
      </w:r>
      <w:r w:rsidR="006E1322">
        <w:rPr>
          <w:bCs/>
          <w:sz w:val="24"/>
          <w:szCs w:val="24"/>
        </w:rPr>
        <w:t>2018.</w:t>
      </w:r>
      <w:r w:rsidR="00D8713C">
        <w:rPr>
          <w:bCs/>
          <w:sz w:val="24"/>
          <w:szCs w:val="24"/>
        </w:rPr>
        <w:t>,</w:t>
      </w:r>
      <w:r w:rsidR="00F8454E" w:rsidRPr="006E1322">
        <w:rPr>
          <w:bCs/>
          <w:sz w:val="24"/>
          <w:szCs w:val="24"/>
        </w:rPr>
        <w:t xml:space="preserve"> </w:t>
      </w:r>
      <w:r w:rsidR="004838CC" w:rsidRPr="006E1322">
        <w:rPr>
          <w:bCs/>
          <w:sz w:val="24"/>
          <w:szCs w:val="24"/>
        </w:rPr>
        <w:t xml:space="preserve"> koji </w:t>
      </w:r>
      <w:r w:rsidR="00D5191B">
        <w:rPr>
          <w:bCs/>
          <w:sz w:val="24"/>
          <w:szCs w:val="24"/>
        </w:rPr>
        <w:t xml:space="preserve">je objavljen na e-oglasnoj ploči 10. travnja 2018. te </w:t>
      </w:r>
      <w:r w:rsidR="008E7B67">
        <w:rPr>
          <w:bCs/>
          <w:sz w:val="24"/>
          <w:szCs w:val="24"/>
        </w:rPr>
        <w:t>prileži spisu predmeta te posebno navodi:</w:t>
      </w:r>
    </w:p>
    <w:p w:rsidRDefault="00037C43" w:rsidP="008E7B67" w:rsidR="00037C43" w:rsidRPr="00037C43">
      <w:pPr>
        <w:pStyle w:val="Naslov1"/>
        <w:spacing w:lineRule="auto" w:line="276"/>
        <w:rPr>
          <w:b w:val="false"/>
          <w:szCs w:val="24"/>
        </w:rPr>
      </w:pPr>
      <w:bookmarkStart w:name="_Toc510767809" w:id="1"/>
      <w:r>
        <w:rPr>
          <w:rFonts w:hAnsi="Arial Narrow" w:ascii="Arial Narrow"/>
          <w:b w:val="false"/>
        </w:rPr>
        <w:tab/>
      </w:r>
      <w:bookmarkStart w:name="_Toc510767824" w:id="2"/>
      <w:bookmarkEnd w:id="1"/>
      <w:r w:rsidRPr="00037C43">
        <w:rPr>
          <w:b w:val="false"/>
          <w:szCs w:val="24"/>
        </w:rPr>
        <w:t>4.12. Zahtjev za pokretanje parnice radi pobijanja dužnikovih pravnih radnji</w:t>
      </w:r>
      <w:bookmarkEnd w:id="2"/>
    </w:p>
    <w:p w:rsidRDefault="00037C43" w:rsidP="00037C43" w:rsidR="00037C43" w:rsidRPr="00037C43">
      <w:pPr>
        <w:spacing w:lineRule="auto" w:line="276"/>
        <w:jc w:val="both"/>
        <w:rPr>
          <w:sz w:val="24"/>
          <w:szCs w:val="24"/>
        </w:rPr>
      </w:pPr>
      <w:r>
        <w:rPr>
          <w:sz w:val="24"/>
          <w:szCs w:val="24"/>
        </w:rPr>
        <w:tab/>
      </w:r>
      <w:r w:rsidRPr="00037C43">
        <w:rPr>
          <w:sz w:val="24"/>
          <w:szCs w:val="24"/>
        </w:rPr>
        <w:t>Kao stečajni upravitelj zaprimio sam zahtjev za očitovanjem od stečajnog vjerovnika Maria Kalingar koji je prijavio tražbinu u stečajnom postupku, a vezano uz podnošenje tužbe na pobijanje pravnih radnji stečajnog dužnika. U prilogu zahtjeva dostavljen je prijedlog tužbe kojom se traži utvrđenje da je Ugovor o podjeli i preuzimanju (dalje  u tekstu: „Ugovor“) bez učinka prema stečajnoj masi stečajnog dužnika.</w:t>
      </w:r>
    </w:p>
    <w:p w:rsidRDefault="00037C43" w:rsidP="00037C43" w:rsidR="00037C43" w:rsidRPr="00037C43">
      <w:pPr>
        <w:spacing w:lineRule="auto" w:line="276"/>
        <w:jc w:val="both"/>
        <w:rPr>
          <w:sz w:val="24"/>
          <w:szCs w:val="24"/>
        </w:rPr>
      </w:pPr>
      <w:r>
        <w:rPr>
          <w:sz w:val="24"/>
          <w:szCs w:val="24"/>
        </w:rPr>
        <w:tab/>
      </w:r>
      <w:r w:rsidRPr="00037C43">
        <w:rPr>
          <w:sz w:val="24"/>
          <w:szCs w:val="24"/>
        </w:rPr>
        <w:t xml:space="preserve">U odnosu na zaprimljeni prijedlog tužbe za pobijanje dužnikovih pravnih radnji smatram prvenstveno istaknuti kako je vrijednost predmeta spora u visini od </w:t>
      </w:r>
      <w:r w:rsidRPr="00037C43">
        <w:rPr>
          <w:sz w:val="24"/>
          <w:szCs w:val="24"/>
        </w:rPr>
        <w:lastRenderedPageBreak/>
        <w:t>1.029.335,48 kn kuna u prijedlogu tužbe označena suviše nisko te je ista u suprotnosti sa odredbama Zakona o parničnom postupku i odredbama SZ-a.</w:t>
      </w:r>
    </w:p>
    <w:p w:rsidRDefault="00037C43" w:rsidP="00037C43" w:rsidR="00037C43" w:rsidRPr="00037C43">
      <w:pPr>
        <w:spacing w:lineRule="auto" w:line="276"/>
        <w:jc w:val="both"/>
        <w:rPr>
          <w:sz w:val="24"/>
          <w:szCs w:val="24"/>
        </w:rPr>
      </w:pPr>
      <w:r>
        <w:rPr>
          <w:sz w:val="24"/>
          <w:szCs w:val="24"/>
        </w:rPr>
        <w:tab/>
      </w:r>
      <w:r w:rsidRPr="00037C43">
        <w:rPr>
          <w:sz w:val="24"/>
          <w:szCs w:val="24"/>
        </w:rPr>
        <w:t>Naime, tužbom za pobijanje u stečaju pobija se pravna radnja dužnika koja je poduzeta na štetu vjerovnika u cijelosti, a ne u dijelu koji je potreban za namirenje određenog vjerovnika. Pravne posljedice pobijanja dužnikovih pravnih radnji u stečaju propisane su člankom 212. SZ-a i razlikuju se od pravnih posljedica pobijanja dužnikovih pravnih radnji izvan stečaja koje su propisane člankom 68. Zakona o obveznim odnosima (dalje u tekstu: „</w:t>
      </w:r>
      <w:r w:rsidRPr="00037C43">
        <w:rPr>
          <w:i/>
          <w:sz w:val="24"/>
          <w:szCs w:val="24"/>
        </w:rPr>
        <w:t>ZOO</w:t>
      </w:r>
      <w:r w:rsidRPr="00037C43">
        <w:rPr>
          <w:sz w:val="24"/>
          <w:szCs w:val="24"/>
        </w:rPr>
        <w:t>“)</w:t>
      </w:r>
    </w:p>
    <w:p w:rsidRDefault="00037C43" w:rsidP="00037C43" w:rsidR="00037C43" w:rsidRPr="00037C43">
      <w:pPr>
        <w:spacing w:lineRule="auto" w:line="276"/>
        <w:jc w:val="both"/>
        <w:rPr>
          <w:sz w:val="24"/>
          <w:szCs w:val="24"/>
        </w:rPr>
      </w:pPr>
      <w:r>
        <w:rPr>
          <w:sz w:val="24"/>
          <w:szCs w:val="24"/>
        </w:rPr>
        <w:tab/>
      </w:r>
      <w:r w:rsidRPr="00037C43">
        <w:rPr>
          <w:sz w:val="24"/>
          <w:szCs w:val="24"/>
        </w:rPr>
        <w:t>Članak 212. SZ-a propisuje da ako se zahtjev za pobijanje pravne radnje prihvati, pobijena pravna radnja je bez učinka prema stečajnoj masi i protivna strana dužna je vratiti u stečajnu masu sve imovinske koristi stečene na osnovi pobijene radnje, ako zakonom nije drukčije određeno. S druge strane, člankom 70. ZOO-a određeno je da ako sud usvoji tužbeni zahtjev, pravna radnja gubi učinak samo prema tužitelju i samo koliko je potrebno za namirenje njegovih tražbina.</w:t>
      </w:r>
    </w:p>
    <w:p w:rsidRDefault="00037C43" w:rsidP="00037C43" w:rsidR="00037C43" w:rsidRPr="00037C43">
      <w:pPr>
        <w:spacing w:lineRule="auto" w:line="276"/>
        <w:jc w:val="both"/>
        <w:rPr>
          <w:sz w:val="24"/>
          <w:szCs w:val="24"/>
        </w:rPr>
      </w:pPr>
      <w:r>
        <w:rPr>
          <w:sz w:val="24"/>
          <w:szCs w:val="24"/>
        </w:rPr>
        <w:tab/>
      </w:r>
      <w:r w:rsidRPr="00037C43">
        <w:rPr>
          <w:sz w:val="24"/>
          <w:szCs w:val="24"/>
        </w:rPr>
        <w:t>S obzirom na citirane zakonske odredbe, ovime ističem kako je radi pravilne primjene materijalnog prava potrebno razlikovati pravni institut pobijanja dužnikovih pravnih radnji u stečaju prema odredbama SZ-a i pravni institut paulijanskih tužbi izvan stečaja, reguliran odredbama ZOO-a.</w:t>
      </w:r>
    </w:p>
    <w:p w:rsidRDefault="00037C43" w:rsidP="00037C43" w:rsidR="00037C43" w:rsidRPr="00037C43">
      <w:pPr>
        <w:spacing w:lineRule="auto" w:line="276"/>
        <w:jc w:val="both"/>
        <w:rPr>
          <w:sz w:val="24"/>
          <w:szCs w:val="24"/>
        </w:rPr>
      </w:pPr>
      <w:r>
        <w:rPr>
          <w:sz w:val="24"/>
          <w:szCs w:val="24"/>
        </w:rPr>
        <w:tab/>
      </w:r>
      <w:r w:rsidRPr="00037C43">
        <w:rPr>
          <w:sz w:val="24"/>
          <w:szCs w:val="24"/>
        </w:rPr>
        <w:t xml:space="preserve">Slijedom naprijed navedenog, u konkretnom slučaju vrijednost predmeta spora se ne bi određivala prema vrijednosti tražbine vjerovnika (odnosno iznosa od </w:t>
      </w:r>
      <w:bookmarkStart w:name="_Hlk510719354" w:id="3"/>
      <w:r w:rsidRPr="00037C43">
        <w:rPr>
          <w:sz w:val="24"/>
          <w:szCs w:val="24"/>
        </w:rPr>
        <w:t>1.029.335,48 kn</w:t>
      </w:r>
      <w:bookmarkEnd w:id="3"/>
      <w:r w:rsidRPr="00037C43">
        <w:rPr>
          <w:sz w:val="24"/>
          <w:szCs w:val="24"/>
        </w:rPr>
        <w:t>) već prema vrijednosti pravne radnje koja se pobija. S tim u vezi bi vrijednost predmeta spora bila znatno veća od naznačene vrijednosti odnosno određivala bi se sukladno vrijednosti imovine i kapitala koja je predmet Ugovora, a što u konkretnom slučaju iznosi otprilike 50.000.000,00 kn.</w:t>
      </w:r>
    </w:p>
    <w:p w:rsidRDefault="00037C43" w:rsidP="00037C43" w:rsidR="00037C43" w:rsidRPr="00037C43">
      <w:pPr>
        <w:spacing w:lineRule="auto" w:line="276"/>
        <w:jc w:val="both"/>
        <w:rPr>
          <w:sz w:val="24"/>
          <w:szCs w:val="24"/>
        </w:rPr>
      </w:pPr>
      <w:r>
        <w:rPr>
          <w:sz w:val="24"/>
          <w:szCs w:val="24"/>
        </w:rPr>
        <w:tab/>
      </w:r>
      <w:r w:rsidRPr="00037C43">
        <w:rPr>
          <w:sz w:val="24"/>
          <w:szCs w:val="24"/>
        </w:rPr>
        <w:t>Uzimajući u obzir da se radi o složenom sudskom postupku u kojem bi bilo potrebno dokazati opće i posebne pretpostavke o kojima ovisi dopuštenost pobijanja Ugovora, stečajni dužnik kao tužitelj bi bio dužan predujmiti troškove sudskih pristojbi, troškove punomoćnika, kao i troškove financijskog vještačenja.</w:t>
      </w:r>
    </w:p>
    <w:p w:rsidRDefault="00037C43" w:rsidP="00037C43" w:rsidR="00037C43" w:rsidRPr="00037C43">
      <w:pPr>
        <w:spacing w:lineRule="auto" w:line="276"/>
        <w:jc w:val="both"/>
        <w:rPr>
          <w:sz w:val="24"/>
          <w:szCs w:val="24"/>
        </w:rPr>
      </w:pPr>
      <w:r>
        <w:rPr>
          <w:sz w:val="24"/>
          <w:szCs w:val="24"/>
        </w:rPr>
        <w:tab/>
      </w:r>
      <w:r w:rsidRPr="00037C43">
        <w:rPr>
          <w:sz w:val="24"/>
          <w:szCs w:val="24"/>
        </w:rPr>
        <w:t>S obzirom na procijenjenu vrijednost predmeta spora od oko cca 50.000.000,00 kn, troškovi zastupanja određivao bi se sukladno Tarifi o nagradama i naknadi troškova za rad odvjetnika (dalje u tekstu: „Tarifa“). Trošak sastava tužbe i odgovora na tužbu sukladno primjenjivim odredbama Tarife iznosio bi u konkretnom slučaju 100.000,00 kn uvećano za pripadajući PDV. S tim u vezi treba uzeti u obzir da bi se u postupku održalo pripremno ročište i najmanje tri ročišta za glavnu raspravu, slijedom čega bi procijenjeni minimalni trošak zastupanja po punomoćniku iznosio 500.000,00 kn uvećano za pripadajući PDV.</w:t>
      </w:r>
    </w:p>
    <w:p w:rsidRDefault="00037C43" w:rsidP="00037C43" w:rsidR="00037C43" w:rsidRPr="00037C43">
      <w:pPr>
        <w:spacing w:lineRule="auto" w:line="276"/>
        <w:jc w:val="both"/>
        <w:rPr>
          <w:sz w:val="24"/>
          <w:szCs w:val="24"/>
        </w:rPr>
      </w:pPr>
      <w:r>
        <w:rPr>
          <w:sz w:val="24"/>
          <w:szCs w:val="24"/>
        </w:rPr>
        <w:tab/>
      </w:r>
      <w:r w:rsidRPr="00037C43">
        <w:rPr>
          <w:sz w:val="24"/>
          <w:szCs w:val="24"/>
        </w:rPr>
        <w:t>Osim troškova zastupanja stečajni dužnik će biti dužan osigurati sredstava za plaćanje sudskih pristojbi kao i sredstva za plaćanje predujma troškova financijskog vještačenja, a koji troškovi sukladno Pravilniku o stalnim sudskim vještacima mogu iznositi do 40.000,00 kn.</w:t>
      </w:r>
    </w:p>
    <w:p w:rsidRDefault="00037C43" w:rsidP="00037C43" w:rsidR="00037C43" w:rsidRPr="00037C43">
      <w:pPr>
        <w:spacing w:lineRule="auto" w:line="276"/>
        <w:jc w:val="both"/>
        <w:rPr>
          <w:sz w:val="24"/>
          <w:szCs w:val="24"/>
        </w:rPr>
      </w:pPr>
      <w:r>
        <w:rPr>
          <w:sz w:val="24"/>
          <w:szCs w:val="24"/>
        </w:rPr>
        <w:tab/>
      </w:r>
      <w:r w:rsidRPr="00037C43">
        <w:rPr>
          <w:sz w:val="24"/>
          <w:szCs w:val="24"/>
        </w:rPr>
        <w:t xml:space="preserve">S obzirom na naprijed navedeno, stečajni dužnik kao tužitelj bi u slučaju pokretanja sudskog postupka bio dužan inicijalno osigurati sredstva od oko 400.000,00 kn. S obzirom na stanje stečajne mase, stečajni dužnik ne raspolaže sredstvima za </w:t>
      </w:r>
      <w:r w:rsidRPr="00037C43">
        <w:rPr>
          <w:sz w:val="24"/>
          <w:szCs w:val="24"/>
        </w:rPr>
        <w:lastRenderedPageBreak/>
        <w:t>podmirenje nužnih sudskih troškova, troškova vještačenja i troškova zastupanja, slijedom čega nije u mogućnosti pokrenuti predmetni sudski postupak.</w:t>
      </w:r>
    </w:p>
    <w:p w:rsidRDefault="00037C43" w:rsidP="00037C43" w:rsidR="00037C43" w:rsidRPr="00037C43">
      <w:pPr>
        <w:spacing w:lineRule="auto" w:line="276"/>
        <w:jc w:val="both"/>
        <w:rPr>
          <w:sz w:val="24"/>
          <w:szCs w:val="24"/>
        </w:rPr>
      </w:pPr>
      <w:r>
        <w:rPr>
          <w:sz w:val="24"/>
          <w:szCs w:val="24"/>
        </w:rPr>
        <w:tab/>
      </w:r>
      <w:r w:rsidRPr="00037C43">
        <w:rPr>
          <w:sz w:val="24"/>
          <w:szCs w:val="24"/>
        </w:rPr>
        <w:t>S tim u vezi je potrebno istaknuti da bi Dužnik u slučaju negativnog ishoda parničnog postupka bio obvezan platiti sudske troškove protivne strane. Imajući u vidu navedeno, troškovi parničnog postupka bi u slučaju negativnog ishoda postupka mogli premašiti iznos od 1.000.000,00 kn.</w:t>
      </w:r>
    </w:p>
    <w:p w:rsidRDefault="00037C43" w:rsidP="00037C43" w:rsidR="00037C43" w:rsidRPr="00037C43">
      <w:pPr>
        <w:spacing w:lineRule="auto" w:line="276"/>
        <w:jc w:val="both"/>
        <w:rPr>
          <w:sz w:val="24"/>
          <w:szCs w:val="24"/>
        </w:rPr>
      </w:pPr>
      <w:r>
        <w:rPr>
          <w:sz w:val="24"/>
          <w:szCs w:val="24"/>
        </w:rPr>
        <w:tab/>
      </w:r>
      <w:r w:rsidRPr="00037C43">
        <w:rPr>
          <w:sz w:val="24"/>
          <w:szCs w:val="24"/>
        </w:rPr>
        <w:t>Stečajnim vjerovnicima, ostaje mogućnost da sukladno članku 212. stavak 4. SZ-a na svoj rizik i svoj trošak podnesu tužbu radi pobijanja predmetnog ugovora.</w:t>
      </w:r>
    </w:p>
    <w:p w:rsidRDefault="00037C43" w:rsidP="00D25328" w:rsidR="00037C43" w:rsidRPr="00D25328">
      <w:pPr>
        <w:pStyle w:val="Naslov1"/>
        <w:spacing w:lineRule="auto" w:line="276"/>
        <w:jc w:val="both"/>
        <w:rPr>
          <w:b w:val="false"/>
          <w:color w:val="000000"/>
          <w:szCs w:val="24"/>
        </w:rPr>
      </w:pPr>
      <w:bookmarkStart w:name="_Toc510767825" w:id="4"/>
      <w:r w:rsidRPr="00D25328">
        <w:rPr>
          <w:b w:val="false"/>
          <w:szCs w:val="24"/>
        </w:rPr>
        <w:tab/>
      </w:r>
      <w:bookmarkEnd w:id="4"/>
      <w:r w:rsidRPr="00D25328">
        <w:rPr>
          <w:b w:val="false"/>
          <w:color w:val="000000"/>
          <w:szCs w:val="24"/>
        </w:rPr>
        <w:t>U odnosu na zahtjev za pokretanje parničnog postupka radi pobijanja pravnih radnji predlažem da se vjerovnici na skupštini vjerovnika pozovu na uplatu iznosa predujma sudskih troškova u visini od 400.000,00 kn, a u slučaju da vjerovnici ne izvrše uplatu predujma da ih se uputi na mogućnost pobijanja sukladno članku 212. stavku 4. SZ-a.</w:t>
      </w:r>
    </w:p>
    <w:p w:rsidRDefault="00D956CD" w:rsidP="00D5191B" w:rsidR="00D5191B" w:rsidRPr="00D956CD">
      <w:pPr>
        <w:rPr>
          <w:bCs/>
          <w:sz w:val="24"/>
          <w:szCs w:val="24"/>
        </w:rPr>
      </w:pPr>
      <w:r>
        <w:rPr>
          <w:bCs/>
          <w:szCs w:val="24"/>
        </w:rPr>
        <w:tab/>
      </w:r>
      <w:r w:rsidRPr="00D956CD">
        <w:rPr>
          <w:bCs/>
          <w:sz w:val="24"/>
          <w:szCs w:val="24"/>
        </w:rPr>
        <w:t xml:space="preserve">Vjerovnik RH </w:t>
      </w:r>
      <w:r>
        <w:rPr>
          <w:bCs/>
          <w:sz w:val="24"/>
          <w:szCs w:val="24"/>
        </w:rPr>
        <w:t xml:space="preserve">poziva stečajnog upravitelja da razjasni iz kojih razloga smatra </w:t>
      </w:r>
      <w:r w:rsidRPr="00D956CD">
        <w:rPr>
          <w:bCs/>
          <w:sz w:val="24"/>
          <w:szCs w:val="24"/>
        </w:rPr>
        <w:t xml:space="preserve">da vrijednost predmeta spora radi pobijanja pravnih radnji </w:t>
      </w:r>
      <w:r>
        <w:rPr>
          <w:bCs/>
          <w:sz w:val="24"/>
          <w:szCs w:val="24"/>
        </w:rPr>
        <w:t xml:space="preserve">dužnika iznosi </w:t>
      </w:r>
      <w:r w:rsidRPr="00D956CD">
        <w:rPr>
          <w:bCs/>
          <w:sz w:val="24"/>
          <w:szCs w:val="24"/>
        </w:rPr>
        <w:t>50.000.000,00 kn</w:t>
      </w:r>
      <w:r w:rsidR="0002194A">
        <w:rPr>
          <w:bCs/>
          <w:sz w:val="24"/>
          <w:szCs w:val="24"/>
        </w:rPr>
        <w:t>, odnosno na koji način je utvrđena vrijednost imovine koja je predmet Ugovora o podjeli i preuzimanju</w:t>
      </w:r>
      <w:r>
        <w:rPr>
          <w:bCs/>
          <w:sz w:val="24"/>
          <w:szCs w:val="24"/>
        </w:rPr>
        <w:t>. Stečajni upravitelj izjavljuje da se radi o procijenjenoj vrijednosti imovine koja je predmet ugovora o podjeli i preuzimanju čije se pobijanje traži.</w:t>
      </w:r>
    </w:p>
    <w:p w:rsidRDefault="001013B4" w:rsidP="00B66D6D" w:rsidR="00905268" w:rsidRPr="00BF13B7">
      <w:pPr>
        <w:pStyle w:val="Odlomakpopisa"/>
        <w:ind w:left="0"/>
        <w:jc w:val="both"/>
        <w:rPr>
          <w:bCs/>
          <w:szCs w:val="24"/>
          <w:lang w:val="hr-HR"/>
        </w:rPr>
      </w:pPr>
      <w:r>
        <w:rPr>
          <w:bCs/>
          <w:szCs w:val="24"/>
        </w:rPr>
        <w:tab/>
      </w:r>
      <w:r w:rsidR="00905268" w:rsidRPr="00BF13B7">
        <w:rPr>
          <w:bCs/>
          <w:szCs w:val="24"/>
          <w:lang w:val="hr-HR"/>
        </w:rPr>
        <w:t xml:space="preserve">Stečajni sudac upoznaje nazočne da prema čl. </w:t>
      </w:r>
      <w:smartTag w:element="metricconverter" w:uri="urn:schemas-microsoft-com:office:smarttags">
        <w:smartTagPr>
          <w:attr w:val="38 a" w:name="ProductID"/>
        </w:smartTagPr>
        <w:r w:rsidR="00905268" w:rsidRPr="00BF13B7">
          <w:rPr>
            <w:bCs/>
            <w:szCs w:val="24"/>
            <w:lang w:val="hr-HR"/>
          </w:rPr>
          <w:t>38 a</w:t>
        </w:r>
      </w:smartTag>
      <w:r w:rsidR="00905268" w:rsidRPr="00BF13B7">
        <w:rPr>
          <w:bCs/>
          <w:szCs w:val="24"/>
          <w:lang w:val="hr-HR"/>
        </w:rPr>
        <w:t>. Stečajnog zakona pravo sudjelovanja imaju svi vjerovnici s pravom odvojenog namirenja, svi stečajni vjerovnici, stečajni upravitelj.</w:t>
      </w:r>
    </w:p>
    <w:p w:rsidRDefault="00905268" w:rsidP="007B0292" w:rsidR="00905268" w:rsidRPr="004838CC">
      <w:pPr>
        <w:numPr>
          <w:ilvl w:val="12"/>
          <w:numId w:val="0"/>
        </w:numPr>
        <w:ind w:firstLine="720"/>
        <w:jc w:val="both"/>
        <w:rPr>
          <w:bCs/>
          <w:sz w:val="24"/>
          <w:szCs w:val="24"/>
        </w:rPr>
      </w:pPr>
      <w:r w:rsidRPr="004838CC">
        <w:rPr>
          <w:bCs/>
          <w:sz w:val="24"/>
          <w:szCs w:val="24"/>
        </w:rPr>
        <w:t xml:space="preserve"> Temeljem čl. 38 c. Stečajnog zakona, smatra se da je na ročištu vjerovnika odluka donesena ako zbroj iznosa tražbina stečajnih vjerovnika koji su glasovali "za" neku odluku iznosi više od broja glasova koji su glasovali "protiv". </w:t>
      </w:r>
    </w:p>
    <w:p w:rsidRDefault="004F3C6A" w:rsidP="00D8713C" w:rsidR="00D8713C" w:rsidRPr="004F3C6A">
      <w:pPr>
        <w:numPr>
          <w:ilvl w:val="12"/>
          <w:numId w:val="0"/>
        </w:numPr>
        <w:ind w:firstLine="360"/>
        <w:jc w:val="both"/>
        <w:rPr>
          <w:bCs/>
          <w:sz w:val="24"/>
          <w:szCs w:val="24"/>
        </w:rPr>
      </w:pPr>
      <w:r>
        <w:rPr>
          <w:bCs/>
          <w:sz w:val="24"/>
          <w:szCs w:val="24"/>
        </w:rPr>
        <w:tab/>
      </w:r>
      <w:r w:rsidR="00D8713C" w:rsidRPr="004F3C6A">
        <w:rPr>
          <w:bCs/>
          <w:sz w:val="24"/>
          <w:szCs w:val="24"/>
        </w:rPr>
        <w:t>Stečajni sudac utvrđuje</w:t>
      </w:r>
      <w:r w:rsidR="00BF13B7" w:rsidRPr="004F3C6A">
        <w:rPr>
          <w:bCs/>
          <w:sz w:val="24"/>
          <w:szCs w:val="24"/>
        </w:rPr>
        <w:t xml:space="preserve"> da</w:t>
      </w:r>
      <w:r w:rsidR="00D8713C" w:rsidRPr="004F3C6A">
        <w:rPr>
          <w:bCs/>
          <w:sz w:val="24"/>
          <w:szCs w:val="24"/>
        </w:rPr>
        <w:t xml:space="preserve"> je na ročištu nazočno </w:t>
      </w:r>
      <w:r w:rsidRPr="004F3C6A">
        <w:rPr>
          <w:bCs/>
          <w:sz w:val="24"/>
          <w:szCs w:val="24"/>
        </w:rPr>
        <w:t>troje</w:t>
      </w:r>
      <w:r w:rsidR="00D8713C" w:rsidRPr="004F3C6A">
        <w:rPr>
          <w:bCs/>
          <w:sz w:val="24"/>
          <w:szCs w:val="24"/>
        </w:rPr>
        <w:t xml:space="preserve"> stečajnih vjerovnika čije su tražbine utvrđene i koji mogu glasovati te donositi odluke i to sljedeći vjerovnici:</w:t>
      </w:r>
    </w:p>
    <w:p w:rsidRDefault="004F3C6A" w:rsidP="004F3C6A" w:rsidR="004F3C6A" w:rsidRPr="005147EE">
      <w:pPr>
        <w:numPr>
          <w:ilvl w:val="0"/>
          <w:numId w:val="3"/>
        </w:numPr>
        <w:jc w:val="both"/>
        <w:rPr>
          <w:bCs/>
          <w:sz w:val="24"/>
          <w:szCs w:val="24"/>
        </w:rPr>
      </w:pPr>
      <w:r w:rsidRPr="005525F2">
        <w:rPr>
          <w:bCs/>
          <w:sz w:val="24"/>
          <w:szCs w:val="24"/>
        </w:rPr>
        <w:t xml:space="preserve">za </w:t>
      </w:r>
      <w:r>
        <w:rPr>
          <w:sz w:val="24"/>
          <w:szCs w:val="24"/>
        </w:rPr>
        <w:t>RH, MINISTARSTVO FINANCIJA, POREZNA UPRAVA – Ivana Preglej, zamjenica ŽDO u Zagrebu</w:t>
      </w:r>
    </w:p>
    <w:p w:rsidRDefault="004F3C6A" w:rsidP="004F3C6A" w:rsidR="004F3C6A">
      <w:pPr>
        <w:numPr>
          <w:ilvl w:val="0"/>
          <w:numId w:val="3"/>
        </w:numPr>
        <w:jc w:val="both"/>
        <w:rPr>
          <w:bCs/>
          <w:sz w:val="24"/>
          <w:szCs w:val="24"/>
        </w:rPr>
      </w:pPr>
      <w:r>
        <w:rPr>
          <w:bCs/>
          <w:sz w:val="24"/>
          <w:szCs w:val="24"/>
        </w:rPr>
        <w:t xml:space="preserve">za EXXONMOBIL Petroleum &amp; Chemical BVBA – punomoćnik Josip Martinić, odvjetnik </w:t>
      </w:r>
    </w:p>
    <w:p w:rsidRDefault="004F3C6A" w:rsidP="004F3C6A" w:rsidR="004F3C6A">
      <w:pPr>
        <w:numPr>
          <w:ilvl w:val="0"/>
          <w:numId w:val="3"/>
        </w:numPr>
        <w:jc w:val="both"/>
        <w:rPr>
          <w:bCs/>
          <w:sz w:val="24"/>
          <w:szCs w:val="24"/>
        </w:rPr>
      </w:pPr>
      <w:r>
        <w:rPr>
          <w:bCs/>
          <w:sz w:val="24"/>
          <w:szCs w:val="24"/>
        </w:rPr>
        <w:t>MARIO KALINGAR – osobno i uz punomoćnika Branimira Tuškana, odvjetnika.</w:t>
      </w:r>
    </w:p>
    <w:p w:rsidRDefault="004F3C6A" w:rsidP="00D8713C" w:rsidR="004F3C6A" w:rsidRPr="00BF13B7">
      <w:pPr>
        <w:numPr>
          <w:ilvl w:val="12"/>
          <w:numId w:val="0"/>
        </w:numPr>
        <w:ind w:firstLine="360"/>
        <w:jc w:val="both"/>
        <w:rPr>
          <w:bCs/>
          <w:sz w:val="24"/>
          <w:szCs w:val="24"/>
          <w:highlight w:val="yellow"/>
        </w:rPr>
      </w:pPr>
    </w:p>
    <w:p w:rsidRDefault="004F3C6A" w:rsidP="007B0292" w:rsidR="00905268" w:rsidRPr="004838CC">
      <w:pPr>
        <w:ind w:firstLine="360"/>
        <w:jc w:val="both"/>
        <w:rPr>
          <w:bCs/>
          <w:sz w:val="24"/>
          <w:szCs w:val="24"/>
        </w:rPr>
      </w:pPr>
      <w:r>
        <w:rPr>
          <w:bCs/>
          <w:sz w:val="24"/>
          <w:szCs w:val="24"/>
        </w:rPr>
        <w:tab/>
      </w:r>
      <w:r w:rsidR="00905268" w:rsidRPr="004838CC">
        <w:rPr>
          <w:bCs/>
          <w:sz w:val="24"/>
          <w:szCs w:val="24"/>
        </w:rPr>
        <w:t>Stečajni sudac iznosi da će se glasovanje vršiti dizanjem ruke. Nakon glasovanja stečajni sudac objaviti će rezultate glasovanja.</w:t>
      </w:r>
    </w:p>
    <w:p w:rsidRDefault="00C67AED" w:rsidP="007B0292" w:rsidR="00C67AED" w:rsidRPr="004838CC">
      <w:pPr>
        <w:ind w:firstLine="360"/>
        <w:jc w:val="both"/>
        <w:rPr>
          <w:bCs/>
          <w:sz w:val="24"/>
          <w:szCs w:val="24"/>
        </w:rPr>
      </w:pPr>
    </w:p>
    <w:p w:rsidRDefault="00905268" w:rsidP="007B0292" w:rsidR="00905268" w:rsidRPr="004838CC">
      <w:pPr>
        <w:ind w:firstLine="360"/>
        <w:jc w:val="both"/>
        <w:rPr>
          <w:bCs/>
          <w:sz w:val="24"/>
          <w:szCs w:val="24"/>
        </w:rPr>
      </w:pPr>
      <w:r w:rsidRPr="004838CC">
        <w:rPr>
          <w:bCs/>
          <w:sz w:val="24"/>
          <w:szCs w:val="24"/>
        </w:rPr>
        <w:t xml:space="preserve">Temeljem čl. 38. e. i čl. 159 SZ-a vjerovnici donose sljedeće </w:t>
      </w:r>
    </w:p>
    <w:p w:rsidRDefault="00905268" w:rsidP="00905268" w:rsidR="00905268" w:rsidRPr="004838CC">
      <w:pPr>
        <w:jc w:val="both"/>
        <w:rPr>
          <w:bCs/>
          <w:sz w:val="24"/>
          <w:szCs w:val="24"/>
        </w:rPr>
      </w:pPr>
    </w:p>
    <w:p w:rsidRDefault="00905268" w:rsidP="00905268" w:rsidR="00905268" w:rsidRPr="004838CC">
      <w:pPr>
        <w:jc w:val="center"/>
        <w:rPr>
          <w:bCs/>
          <w:sz w:val="24"/>
          <w:szCs w:val="24"/>
        </w:rPr>
      </w:pPr>
      <w:r w:rsidRPr="004838CC">
        <w:rPr>
          <w:bCs/>
          <w:sz w:val="24"/>
          <w:szCs w:val="24"/>
        </w:rPr>
        <w:t xml:space="preserve">O D L U K E </w:t>
      </w:r>
    </w:p>
    <w:p w:rsidRDefault="00905268" w:rsidP="00905268" w:rsidR="00905268">
      <w:pPr>
        <w:jc w:val="center"/>
        <w:rPr>
          <w:bCs/>
          <w:sz w:val="24"/>
          <w:szCs w:val="24"/>
        </w:rPr>
      </w:pPr>
    </w:p>
    <w:p w:rsidRDefault="00647FFE" w:rsidP="00BF13B7" w:rsidR="00BF13B7">
      <w:pPr>
        <w:jc w:val="both"/>
        <w:rPr>
          <w:color w:val="000000"/>
          <w:sz w:val="24"/>
          <w:szCs w:val="24"/>
        </w:rPr>
      </w:pPr>
      <w:r>
        <w:rPr>
          <w:bCs/>
          <w:sz w:val="24"/>
          <w:szCs w:val="24"/>
        </w:rPr>
        <w:tab/>
      </w:r>
      <w:r w:rsidR="00954355">
        <w:rPr>
          <w:bCs/>
          <w:sz w:val="24"/>
          <w:szCs w:val="24"/>
        </w:rPr>
        <w:t xml:space="preserve">1. Ne prihvaća se prijedlog stečajnog upravitelja da se </w:t>
      </w:r>
      <w:r w:rsidR="00954355" w:rsidRPr="00954355">
        <w:rPr>
          <w:color w:val="000000"/>
          <w:sz w:val="24"/>
          <w:szCs w:val="24"/>
        </w:rPr>
        <w:t xml:space="preserve">da se vjerovnici </w:t>
      </w:r>
      <w:r w:rsidR="00954355">
        <w:rPr>
          <w:color w:val="000000"/>
          <w:sz w:val="24"/>
          <w:szCs w:val="24"/>
        </w:rPr>
        <w:t xml:space="preserve">stečajnog dužnika </w:t>
      </w:r>
      <w:r w:rsidR="00954355" w:rsidRPr="00954355">
        <w:rPr>
          <w:color w:val="000000"/>
          <w:sz w:val="24"/>
          <w:szCs w:val="24"/>
        </w:rPr>
        <w:t>pozovu na uplatu iznosa predujma sudskih troškova u visini od 400.000,00 kn</w:t>
      </w:r>
      <w:r w:rsidR="00954355">
        <w:rPr>
          <w:color w:val="000000"/>
          <w:sz w:val="24"/>
          <w:szCs w:val="24"/>
        </w:rPr>
        <w:t xml:space="preserve"> za podnošenje tužbe radi pobijanja pravnih radnji dužnika na štetu stečajnih vjerovnika.</w:t>
      </w:r>
    </w:p>
    <w:p w:rsidRDefault="00954355" w:rsidP="00BF13B7" w:rsidR="00954355">
      <w:pPr>
        <w:jc w:val="both"/>
        <w:rPr>
          <w:bCs/>
          <w:sz w:val="24"/>
          <w:szCs w:val="24"/>
        </w:rPr>
      </w:pPr>
      <w:r>
        <w:rPr>
          <w:color w:val="000000"/>
          <w:sz w:val="24"/>
          <w:szCs w:val="24"/>
        </w:rPr>
        <w:tab/>
        <w:t xml:space="preserve">Odluka je donesena većinom glasova vjerovnika </w:t>
      </w:r>
      <w:r>
        <w:rPr>
          <w:bCs/>
          <w:sz w:val="24"/>
          <w:szCs w:val="24"/>
        </w:rPr>
        <w:t>EXXONMOBIL Petroleum &amp; Chemical BVBA i MARIO KALINGAR, za donošenje predmetne odluke je bio Republika Hrvatska, Ministarstvo financija i Republika Hrvatska.</w:t>
      </w:r>
    </w:p>
    <w:p w:rsidRDefault="00954355" w:rsidP="00BF13B7" w:rsidR="00954355">
      <w:pPr>
        <w:jc w:val="both"/>
        <w:rPr>
          <w:bCs/>
          <w:sz w:val="24"/>
          <w:szCs w:val="24"/>
        </w:rPr>
      </w:pPr>
    </w:p>
    <w:p w:rsidRDefault="00954355" w:rsidP="00BF13B7" w:rsidR="00954355">
      <w:pPr>
        <w:jc w:val="both"/>
        <w:rPr>
          <w:sz w:val="24"/>
          <w:szCs w:val="24"/>
        </w:rPr>
      </w:pPr>
      <w:r>
        <w:rPr>
          <w:bCs/>
          <w:sz w:val="24"/>
          <w:szCs w:val="24"/>
        </w:rPr>
        <w:lastRenderedPageBreak/>
        <w:tab/>
        <w:t>Stečajni upravitelj izjavljuje da zbog nedostatnosti stečajne mase te donošenje odluke kojom se odbija prijedlog za pozivanje vjerovnika na uplatu predujma, temeljem čl. 212. st. 4. Stečajnog zakona izjavljuje da odustaje od podnošenja tužbe radi pobijanja dužnikovim pravnih radnji.</w:t>
      </w:r>
    </w:p>
    <w:p w:rsidRDefault="000322C1" w:rsidP="00BF13B7" w:rsidR="00C67AED">
      <w:pPr>
        <w:jc w:val="both"/>
        <w:rPr>
          <w:sz w:val="24"/>
          <w:szCs w:val="24"/>
        </w:rPr>
      </w:pPr>
      <w:r>
        <w:rPr>
          <w:sz w:val="24"/>
          <w:szCs w:val="24"/>
        </w:rPr>
        <w:tab/>
      </w:r>
    </w:p>
    <w:p w:rsidRDefault="00954355" w:rsidP="00BF13B7" w:rsidR="00954355">
      <w:pPr>
        <w:jc w:val="both"/>
        <w:rPr>
          <w:sz w:val="24"/>
          <w:szCs w:val="24"/>
        </w:rPr>
      </w:pPr>
      <w:r>
        <w:rPr>
          <w:sz w:val="24"/>
          <w:szCs w:val="24"/>
        </w:rPr>
        <w:tab/>
        <w:t>Zapisnik se uručuje prisutnima te će se objaviti na e-oglasnoj ploči.</w:t>
      </w:r>
    </w:p>
    <w:p w:rsidRDefault="00CB294F" w:rsidP="00C67AED" w:rsidR="00CB294F">
      <w:pPr>
        <w:tabs>
          <w:tab w:pos="426" w:val="left"/>
        </w:tabs>
        <w:jc w:val="both"/>
        <w:rPr>
          <w:bCs/>
          <w:sz w:val="24"/>
          <w:szCs w:val="24"/>
        </w:rPr>
      </w:pPr>
      <w:r>
        <w:rPr>
          <w:bCs/>
          <w:sz w:val="24"/>
          <w:szCs w:val="24"/>
        </w:rPr>
        <w:tab/>
      </w:r>
      <w:r w:rsidRPr="007F22A3">
        <w:rPr>
          <w:bCs/>
          <w:sz w:val="24"/>
          <w:szCs w:val="24"/>
        </w:rPr>
        <w:t xml:space="preserve">Nakon što su donesene sve odluke, stečajni sudac objavljuje da je ročište dovršeno u </w:t>
      </w:r>
      <w:r w:rsidR="00954355">
        <w:rPr>
          <w:bCs/>
          <w:sz w:val="24"/>
          <w:szCs w:val="24"/>
        </w:rPr>
        <w:t>11,55</w:t>
      </w:r>
      <w:r w:rsidRPr="007F22A3">
        <w:rPr>
          <w:bCs/>
          <w:sz w:val="24"/>
          <w:szCs w:val="24"/>
        </w:rPr>
        <w:t xml:space="preserve"> sati.</w:t>
      </w:r>
    </w:p>
    <w:p w:rsidRDefault="005F4818" w:rsidP="00484CED" w:rsidR="002A318C" w:rsidRPr="004838CC">
      <w:pPr>
        <w:jc w:val="both"/>
        <w:rPr>
          <w:bCs/>
          <w:sz w:val="24"/>
          <w:szCs w:val="24"/>
        </w:rPr>
      </w:pPr>
      <w:r>
        <w:rPr>
          <w:bCs/>
          <w:sz w:val="24"/>
          <w:szCs w:val="24"/>
        </w:rPr>
        <w:tab/>
      </w:r>
    </w:p>
    <w:p w:rsidRDefault="00484CED" w:rsidP="00484CED" w:rsidR="00484CED" w:rsidRPr="004838CC">
      <w:pPr>
        <w:jc w:val="center"/>
        <w:rPr>
          <w:bCs/>
          <w:sz w:val="24"/>
          <w:szCs w:val="24"/>
        </w:rPr>
      </w:pPr>
      <w:r w:rsidRPr="004838CC">
        <w:rPr>
          <w:bCs/>
          <w:sz w:val="24"/>
          <w:szCs w:val="24"/>
        </w:rPr>
        <w:t>stečajni sudac</w:t>
      </w:r>
    </w:p>
    <w:p w:rsidRDefault="00484CED" w:rsidP="00484CED" w:rsidR="00484CED" w:rsidRPr="004838CC">
      <w:pPr>
        <w:jc w:val="center"/>
        <w:rPr>
          <w:bCs/>
          <w:sz w:val="24"/>
          <w:szCs w:val="24"/>
        </w:rPr>
      </w:pPr>
    </w:p>
    <w:p w:rsidRDefault="00484CED" w:rsidP="00484CED" w:rsidR="00484CED" w:rsidRPr="004838CC">
      <w:pPr>
        <w:jc w:val="center"/>
        <w:rPr>
          <w:bCs/>
          <w:sz w:val="24"/>
          <w:szCs w:val="24"/>
        </w:rPr>
      </w:pPr>
    </w:p>
    <w:p w:rsidRDefault="00484CED" w:rsidP="00484CED" w:rsidR="00484CED">
      <w:pPr>
        <w:jc w:val="center"/>
        <w:rPr>
          <w:bCs/>
          <w:sz w:val="24"/>
          <w:szCs w:val="24"/>
        </w:rPr>
      </w:pPr>
      <w:r w:rsidRPr="004838CC">
        <w:rPr>
          <w:bCs/>
          <w:sz w:val="24"/>
          <w:szCs w:val="24"/>
        </w:rPr>
        <w:t>Zapisničar</w:t>
      </w:r>
    </w:p>
    <w:p w:rsidRDefault="00484CED" w:rsidP="00484CED" w:rsidR="002937FE" w:rsidRPr="004838CC">
      <w:pPr>
        <w:jc w:val="both"/>
        <w:rPr>
          <w:bCs/>
          <w:sz w:val="24"/>
          <w:szCs w:val="24"/>
        </w:rPr>
      </w:pPr>
      <w:r w:rsidRPr="004838CC">
        <w:rPr>
          <w:bCs/>
          <w:sz w:val="24"/>
          <w:szCs w:val="24"/>
        </w:rPr>
        <w:t>Stečajni upravitelj</w:t>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r>
      <w:r w:rsidRPr="004838CC">
        <w:rPr>
          <w:bCs/>
          <w:sz w:val="24"/>
          <w:szCs w:val="24"/>
        </w:rPr>
        <w:tab/>
        <w:t>Stečajni vjerovnici</w:t>
      </w:r>
    </w:p>
    <w:sectPr w:rsidSect="002D465D" w:rsidR="002937FE" w:rsidRPr="004838CC">
      <w:headerReference w:type="even" r:id="rId10"/>
      <w:headerReference w:type="default" r:id="rId11"/>
      <w:pgSz w:h="15840" w:w="12240"/>
      <w:pgMar w:gutter="0" w:footer="708" w:header="708" w:left="1800" w:bottom="899" w:right="1800"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399" w:rsidR="00156399">
      <w:r>
        <w:separator/>
      </w:r>
    </w:p>
  </w:endnote>
  <w:endnote w:id="0" w:type="continuationSeparator">
    <w:p w:rsidRDefault="00156399" w:rsidR="001563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Bookman Old Style">
    <w:panose1 w:val="02050604050505020204"/>
    <w:charset w:val="EE"/>
    <w:family w:val="roman"/>
    <w:pitch w:val="variable"/>
    <w:sig w:csb1="00000000" w:csb0="0000009F" w:usb3="00000000" w:usb2="00000000" w:usb1="00000000" w:usb0="00000287"/>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Amerigo">
    <w:altName w:val="Times New Roman"/>
    <w:charset w:val="00"/>
    <w:family w:val="auto"/>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399" w:rsidR="00156399">
      <w:r>
        <w:separator/>
      </w:r>
    </w:p>
  </w:footnote>
  <w:footnote w:id="0" w:type="continuationSeparator">
    <w:p w:rsidRDefault="00156399" w:rsidR="001563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6399" w:rsidR="001563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6399" w:rsidP="009200D8" w:rsidR="001563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356E">
      <w:rPr>
        <w:rStyle w:val="Brojstranice"/>
        <w:noProof/>
      </w:rPr>
      <w:t>4</w:t>
    </w:r>
    <w:r>
      <w:rPr>
        <w:rStyle w:val="Brojstranice"/>
      </w:rPr>
      <w:fldChar w:fldCharType="end"/>
    </w:r>
  </w:p>
  <w:p w:rsidRDefault="00156399" w:rsidP="00B01808" w:rsidR="00156399" w:rsidRPr="0095162B">
    <w:pPr>
      <w:ind w:firstLine="720" w:left="6480"/>
      <w:rPr>
        <w:bCs/>
        <w:sz w:val="24"/>
        <w:szCs w:val="24"/>
      </w:rPr>
    </w:pPr>
    <w:r w:rsidRPr="0095162B">
      <w:rPr>
        <w:bCs/>
        <w:sz w:val="24"/>
        <w:szCs w:val="24"/>
      </w:rPr>
      <w:t>St-</w:t>
    </w:r>
    <w:r w:rsidR="00BF13B7">
      <w:rPr>
        <w:bCs/>
        <w:sz w:val="24"/>
        <w:szCs w:val="24"/>
      </w:rPr>
      <w:t>768/17</w:t>
    </w:r>
  </w:p>
  <w:p w:rsidRDefault="00156399" w:rsidP="00B01808" w:rsidR="001563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B0410"/>
    <w:multiLevelType w:val="hybridMultilevel"/>
    <w:tmpl w:val="000AF6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1566F5"/>
    <w:multiLevelType w:val="hybridMultilevel"/>
    <w:tmpl w:val="A19C5626"/>
    <w:lvl w:tplc="CB8C63A8" w:ilvl="0">
      <w:start w:val="3"/>
      <w:numFmt w:val="decimal"/>
      <w:lvlText w:val="%1."/>
      <w:lvlJc w:val="left"/>
      <w:pPr>
        <w:ind w:hanging="360" w:left="1080"/>
      </w:pPr>
      <w:rPr>
        <w:rFonts w:hint="default"/>
        <w:b w:val="false"/>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63262A"/>
    <w:multiLevelType w:val="hybridMultilevel"/>
    <w:tmpl w:val="1C7642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3E7810"/>
    <w:multiLevelType w:val="hybridMultilevel"/>
    <w:tmpl w:val="6228079C"/>
    <w:lvl w:tplc="65B0847E" w:ilvl="0">
      <w:start w:val="1"/>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21CC45F7"/>
    <w:multiLevelType w:val="hybridMultilevel"/>
    <w:tmpl w:val="BD1A1AF4"/>
    <w:lvl w:tplc="C26AFD9A" w:ilvl="0">
      <w:start w:val="1"/>
      <w:numFmt w:val="upperLetter"/>
      <w:lvlText w:val="%1."/>
      <w:lvlJc w:val="left"/>
      <w:pPr>
        <w:ind w:hanging="360" w:left="440"/>
      </w:pPr>
      <w:rPr>
        <w:rFonts w:hint="default"/>
      </w:rPr>
    </w:lvl>
    <w:lvl w:tentative="true" w:tplc="041A0019" w:ilvl="1">
      <w:start w:val="1"/>
      <w:numFmt w:val="lowerLetter"/>
      <w:lvlText w:val="%2."/>
      <w:lvlJc w:val="left"/>
      <w:pPr>
        <w:ind w:hanging="360" w:left="1160"/>
      </w:pPr>
    </w:lvl>
    <w:lvl w:tentative="true" w:tplc="041A001B" w:ilvl="2">
      <w:start w:val="1"/>
      <w:numFmt w:val="lowerRoman"/>
      <w:lvlText w:val="%3."/>
      <w:lvlJc w:val="right"/>
      <w:pPr>
        <w:ind w:hanging="180" w:left="1880"/>
      </w:pPr>
    </w:lvl>
    <w:lvl w:tentative="true" w:tplc="041A000F" w:ilvl="3">
      <w:start w:val="1"/>
      <w:numFmt w:val="decimal"/>
      <w:lvlText w:val="%4."/>
      <w:lvlJc w:val="left"/>
      <w:pPr>
        <w:ind w:hanging="360" w:left="2600"/>
      </w:pPr>
    </w:lvl>
    <w:lvl w:tentative="true" w:tplc="041A0019" w:ilvl="4">
      <w:start w:val="1"/>
      <w:numFmt w:val="lowerLetter"/>
      <w:lvlText w:val="%5."/>
      <w:lvlJc w:val="left"/>
      <w:pPr>
        <w:ind w:hanging="360" w:left="3320"/>
      </w:pPr>
    </w:lvl>
    <w:lvl w:tentative="true" w:tplc="041A001B" w:ilvl="5">
      <w:start w:val="1"/>
      <w:numFmt w:val="lowerRoman"/>
      <w:lvlText w:val="%6."/>
      <w:lvlJc w:val="right"/>
      <w:pPr>
        <w:ind w:hanging="180" w:left="4040"/>
      </w:pPr>
    </w:lvl>
    <w:lvl w:tentative="true" w:tplc="041A000F" w:ilvl="6">
      <w:start w:val="1"/>
      <w:numFmt w:val="decimal"/>
      <w:lvlText w:val="%7."/>
      <w:lvlJc w:val="left"/>
      <w:pPr>
        <w:ind w:hanging="360" w:left="4760"/>
      </w:pPr>
    </w:lvl>
    <w:lvl w:tentative="true" w:tplc="041A0019" w:ilvl="7">
      <w:start w:val="1"/>
      <w:numFmt w:val="lowerLetter"/>
      <w:lvlText w:val="%8."/>
      <w:lvlJc w:val="left"/>
      <w:pPr>
        <w:ind w:hanging="360" w:left="5480"/>
      </w:pPr>
    </w:lvl>
    <w:lvl w:tentative="true" w:tplc="041A001B" w:ilvl="8">
      <w:start w:val="1"/>
      <w:numFmt w:val="lowerRoman"/>
      <w:lvlText w:val="%9."/>
      <w:lvlJc w:val="right"/>
      <w:pPr>
        <w:ind w:hanging="180" w:left="6200"/>
      </w:pPr>
    </w:lvl>
  </w:abstractNum>
  <w:abstractNum w:abstractNumId="5">
    <w:nsid w:val="27DF545C"/>
    <w:multiLevelType w:val="hybridMultilevel"/>
    <w:tmpl w:val="007832EE"/>
    <w:lvl w:tplc="14C429EE"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B34C49"/>
    <w:multiLevelType w:val="hybridMultilevel"/>
    <w:tmpl w:val="85404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334916"/>
    <w:multiLevelType w:val="hybridMultilevel"/>
    <w:tmpl w:val="74A08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707373D"/>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3AF87449"/>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3BAE34C0"/>
    <w:multiLevelType w:val="multilevel"/>
    <w:tmpl w:val="D4C07460"/>
    <w:lvl w:ilvl="0">
      <w:start w:val="1"/>
      <w:numFmt w:val="decimal"/>
      <w:lvlText w:val="%1."/>
      <w:lvlJc w:val="left"/>
      <w:pPr>
        <w:ind w:hanging="360" w:left="360"/>
      </w:pPr>
      <w:rPr>
        <w:rFonts w:hint="default"/>
      </w:rPr>
    </w:lvl>
    <w:lvl w:ilvl="1">
      <w:start w:val="1"/>
      <w:numFmt w:val="decimal"/>
      <w:isLgl/>
      <w:lvlText w:val="%1.%2."/>
      <w:lvlJc w:val="left"/>
      <w:pPr>
        <w:ind w:hanging="720" w:left="720"/>
      </w:pPr>
      <w:rPr>
        <w:rFonts w:hint="default"/>
      </w:rPr>
    </w:lvl>
    <w:lvl w:ilvl="2">
      <w:start w:val="1"/>
      <w:numFmt w:val="decimal"/>
      <w:isLgl/>
      <w:lvlText w:val="%1.%2.%3."/>
      <w:lvlJc w:val="left"/>
      <w:pPr>
        <w:ind w:hanging="720" w:left="720"/>
      </w:pPr>
      <w:rPr>
        <w:rFonts w:hint="default"/>
      </w:rPr>
    </w:lvl>
    <w:lvl w:ilvl="3">
      <w:start w:val="1"/>
      <w:numFmt w:val="decimal"/>
      <w:isLgl/>
      <w:lvlText w:val="%1.%2.%3.%4."/>
      <w:lvlJc w:val="left"/>
      <w:pPr>
        <w:ind w:hanging="1080" w:left="108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440" w:left="144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800" w:left="1800"/>
      </w:pPr>
      <w:rPr>
        <w:rFonts w:hint="default"/>
      </w:rPr>
    </w:lvl>
    <w:lvl w:ilvl="8">
      <w:start w:val="1"/>
      <w:numFmt w:val="decimal"/>
      <w:isLgl/>
      <w:lvlText w:val="%1.%2.%3.%4.%5.%6.%7.%8.%9."/>
      <w:lvlJc w:val="left"/>
      <w:pPr>
        <w:ind w:hanging="1800" w:left="1800"/>
      </w:pPr>
      <w:rPr>
        <w:rFonts w:hint="default"/>
      </w:rPr>
    </w:lvl>
  </w:abstractNum>
  <w:abstractNum w:abstractNumId="11">
    <w:nsid w:val="3E1B55DB"/>
    <w:multiLevelType w:val="hybridMultilevel"/>
    <w:tmpl w:val="2746252C"/>
    <w:lvl w:tplc="4D4CB952" w:ilvl="0">
      <w:start w:val="1"/>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2">
    <w:nsid w:val="415E7C26"/>
    <w:multiLevelType w:val="hybridMultilevel"/>
    <w:tmpl w:val="7E74976C"/>
    <w:lvl w:tplc="B5B8C7C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8007D22"/>
    <w:multiLevelType w:val="hybridMultilevel"/>
    <w:tmpl w:val="C97E956E"/>
    <w:lvl w:tplc="FDF2F5E4"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4">
    <w:nsid w:val="4E013B6A"/>
    <w:multiLevelType w:val="hybridMultilevel"/>
    <w:tmpl w:val="3844D02A"/>
    <w:lvl w:tplc="57CEF2F4"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4EAE3AB4"/>
    <w:multiLevelType w:val="hybridMultilevel"/>
    <w:tmpl w:val="A7A601A6"/>
    <w:lvl w:tplc="8286EF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0B86474"/>
    <w:multiLevelType w:val="hybridMultilevel"/>
    <w:tmpl w:val="34D8D2F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5CD6835"/>
    <w:multiLevelType w:val="multilevel"/>
    <w:tmpl w:val="4C282CAA"/>
    <w:styleLink w:val="WW8Num1"/>
    <w:lvl w:ilvl="0">
      <w:numFmt w:val="bullet"/>
      <w:lvlText w:val="-"/>
      <w:lvlJc w:val="left"/>
      <w:pPr>
        <w:ind w:hanging="360" w:left="1440"/>
      </w:pPr>
      <w:rPr>
        <w:rFonts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8">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9">
    <w:nsid w:val="5EC91808"/>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0">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65570D6F"/>
    <w:multiLevelType w:val="hybridMultilevel"/>
    <w:tmpl w:val="40BCB7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63E1EED"/>
    <w:multiLevelType w:val="hybridMultilevel"/>
    <w:tmpl w:val="524EE7A0"/>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4">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25">
    <w:nsid w:val="6E1B4028"/>
    <w:multiLevelType w:val="hybridMultilevel"/>
    <w:tmpl w:val="12024AB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88010F6"/>
    <w:multiLevelType w:val="hybridMultilevel"/>
    <w:tmpl w:val="82A685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F146543"/>
    <w:multiLevelType w:val="hybridMultilevel"/>
    <w:tmpl w:val="1690E8A6"/>
    <w:lvl w:tplc="7DEC6C08" w:ilvl="0">
      <w:start w:val="1"/>
      <w:numFmt w:val="bullet"/>
      <w:lvlText w:val="-"/>
      <w:lvlJc w:val="left"/>
      <w:pPr>
        <w:ind w:hanging="360" w:left="720"/>
      </w:pPr>
      <w:rPr>
        <w:rFonts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7"/>
  </w:num>
  <w:num w:numId="2">
    <w:abstractNumId w:val="23"/>
  </w:num>
  <w:num w:numId="3">
    <w:abstractNumId w:val="2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8"/>
  </w:num>
  <w:num w:numId="9">
    <w:abstractNumId w:val="16"/>
  </w:num>
  <w:num w:numId="10">
    <w:abstractNumId w:val="0"/>
  </w:num>
  <w:num w:numId="11">
    <w:abstractNumId w:val="1"/>
  </w:num>
  <w:num w:numId="12">
    <w:abstractNumId w:val="9"/>
  </w:num>
  <w:num w:numId="13">
    <w:abstractNumId w:val="15"/>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0"/>
  </w:num>
  <w:num w:numId="17">
    <w:abstractNumId w:val="4"/>
  </w:num>
  <w:num w:numId="18">
    <w:abstractNumId w:val="20"/>
  </w:num>
  <w:num w:numId="19">
    <w:abstractNumId w:val="19"/>
  </w:num>
  <w:num w:numId="20">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22"/>
  </w:num>
  <w:num w:numId="23">
    <w:abstractNumId w:val="2"/>
  </w:num>
  <w:num w:numId="24">
    <w:abstractNumId w:val="6"/>
  </w:num>
  <w:num w:numId="25">
    <w:abstractNumId w:val="26"/>
  </w:num>
  <w:num w:numId="26">
    <w:abstractNumId w:val="14"/>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5"/>
  </w:num>
  <w:num w:numId="30">
    <w:abstractNumId w:val="27"/>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02394"/>
    <w:rsid w:val="00002F1C"/>
    <w:rsid w:val="000111F5"/>
    <w:rsid w:val="00015336"/>
    <w:rsid w:val="000160F6"/>
    <w:rsid w:val="000167A2"/>
    <w:rsid w:val="00020ACF"/>
    <w:rsid w:val="0002194A"/>
    <w:rsid w:val="000306AD"/>
    <w:rsid w:val="000322C1"/>
    <w:rsid w:val="0003240A"/>
    <w:rsid w:val="00037C43"/>
    <w:rsid w:val="0004671A"/>
    <w:rsid w:val="000547D7"/>
    <w:rsid w:val="0006146B"/>
    <w:rsid w:val="00065174"/>
    <w:rsid w:val="000676C2"/>
    <w:rsid w:val="00073C8F"/>
    <w:rsid w:val="0007592C"/>
    <w:rsid w:val="0008232C"/>
    <w:rsid w:val="00091C34"/>
    <w:rsid w:val="00095AB6"/>
    <w:rsid w:val="00095F94"/>
    <w:rsid w:val="00097C81"/>
    <w:rsid w:val="00097EB9"/>
    <w:rsid w:val="000B74F5"/>
    <w:rsid w:val="000B7E17"/>
    <w:rsid w:val="000C7CC7"/>
    <w:rsid w:val="000D3600"/>
    <w:rsid w:val="000F0823"/>
    <w:rsid w:val="001013B4"/>
    <w:rsid w:val="00103533"/>
    <w:rsid w:val="001334E6"/>
    <w:rsid w:val="0013391C"/>
    <w:rsid w:val="00136E20"/>
    <w:rsid w:val="00142491"/>
    <w:rsid w:val="00156399"/>
    <w:rsid w:val="00182FF9"/>
    <w:rsid w:val="001864A1"/>
    <w:rsid w:val="00191726"/>
    <w:rsid w:val="00193EE3"/>
    <w:rsid w:val="00197076"/>
    <w:rsid w:val="00197B32"/>
    <w:rsid w:val="001A2BBA"/>
    <w:rsid w:val="001B2A4C"/>
    <w:rsid w:val="001B3FBA"/>
    <w:rsid w:val="001C5E82"/>
    <w:rsid w:val="001E50F8"/>
    <w:rsid w:val="001F44A9"/>
    <w:rsid w:val="00202F45"/>
    <w:rsid w:val="00204C9E"/>
    <w:rsid w:val="002110AD"/>
    <w:rsid w:val="00223A37"/>
    <w:rsid w:val="00224FA5"/>
    <w:rsid w:val="0023108E"/>
    <w:rsid w:val="00252B9B"/>
    <w:rsid w:val="002622FD"/>
    <w:rsid w:val="00262DFA"/>
    <w:rsid w:val="0027434E"/>
    <w:rsid w:val="002821D6"/>
    <w:rsid w:val="00291852"/>
    <w:rsid w:val="00291E43"/>
    <w:rsid w:val="002937FE"/>
    <w:rsid w:val="00296116"/>
    <w:rsid w:val="002A318C"/>
    <w:rsid w:val="002B1DE2"/>
    <w:rsid w:val="002C04EC"/>
    <w:rsid w:val="002C070D"/>
    <w:rsid w:val="002D25B3"/>
    <w:rsid w:val="002D465D"/>
    <w:rsid w:val="002E75AA"/>
    <w:rsid w:val="002F30FF"/>
    <w:rsid w:val="003010D0"/>
    <w:rsid w:val="00314110"/>
    <w:rsid w:val="00344F54"/>
    <w:rsid w:val="00347B89"/>
    <w:rsid w:val="00347FC4"/>
    <w:rsid w:val="003635C6"/>
    <w:rsid w:val="00373D86"/>
    <w:rsid w:val="00397918"/>
    <w:rsid w:val="00397FA6"/>
    <w:rsid w:val="003A1874"/>
    <w:rsid w:val="003A1D75"/>
    <w:rsid w:val="003C4C54"/>
    <w:rsid w:val="003D60B3"/>
    <w:rsid w:val="003E72CD"/>
    <w:rsid w:val="003F5C8E"/>
    <w:rsid w:val="003F7C0A"/>
    <w:rsid w:val="00401116"/>
    <w:rsid w:val="00410DD9"/>
    <w:rsid w:val="00412576"/>
    <w:rsid w:val="00415067"/>
    <w:rsid w:val="00423BE1"/>
    <w:rsid w:val="00433AE1"/>
    <w:rsid w:val="004351BA"/>
    <w:rsid w:val="00442E1B"/>
    <w:rsid w:val="0044649F"/>
    <w:rsid w:val="00464484"/>
    <w:rsid w:val="00467AB2"/>
    <w:rsid w:val="0047013F"/>
    <w:rsid w:val="00471D02"/>
    <w:rsid w:val="004753F2"/>
    <w:rsid w:val="00481581"/>
    <w:rsid w:val="004838CC"/>
    <w:rsid w:val="00484CED"/>
    <w:rsid w:val="004864B8"/>
    <w:rsid w:val="00491571"/>
    <w:rsid w:val="00496BF7"/>
    <w:rsid w:val="00497F51"/>
    <w:rsid w:val="004A65B1"/>
    <w:rsid w:val="004B6D4B"/>
    <w:rsid w:val="004C71F5"/>
    <w:rsid w:val="004E3AE9"/>
    <w:rsid w:val="004E5469"/>
    <w:rsid w:val="004F022B"/>
    <w:rsid w:val="004F0B91"/>
    <w:rsid w:val="004F2BF6"/>
    <w:rsid w:val="004F3C6A"/>
    <w:rsid w:val="004F5DCB"/>
    <w:rsid w:val="004F65F5"/>
    <w:rsid w:val="00501DAA"/>
    <w:rsid w:val="00504AA8"/>
    <w:rsid w:val="00505A93"/>
    <w:rsid w:val="00510FBF"/>
    <w:rsid w:val="005226A6"/>
    <w:rsid w:val="00524933"/>
    <w:rsid w:val="00524FE6"/>
    <w:rsid w:val="0053090A"/>
    <w:rsid w:val="00540A0E"/>
    <w:rsid w:val="00542D60"/>
    <w:rsid w:val="00550D10"/>
    <w:rsid w:val="0056109D"/>
    <w:rsid w:val="00562A2B"/>
    <w:rsid w:val="00572B1A"/>
    <w:rsid w:val="00582540"/>
    <w:rsid w:val="00584C48"/>
    <w:rsid w:val="005957F2"/>
    <w:rsid w:val="00596E47"/>
    <w:rsid w:val="00597BF4"/>
    <w:rsid w:val="005A0ED0"/>
    <w:rsid w:val="005A2B0A"/>
    <w:rsid w:val="005A5DCD"/>
    <w:rsid w:val="005B3224"/>
    <w:rsid w:val="005B7927"/>
    <w:rsid w:val="005C2024"/>
    <w:rsid w:val="005E1064"/>
    <w:rsid w:val="005E37B5"/>
    <w:rsid w:val="005F4818"/>
    <w:rsid w:val="0060500D"/>
    <w:rsid w:val="00607580"/>
    <w:rsid w:val="006122D7"/>
    <w:rsid w:val="0063383A"/>
    <w:rsid w:val="006371A3"/>
    <w:rsid w:val="00640AB5"/>
    <w:rsid w:val="00643E16"/>
    <w:rsid w:val="00647FFE"/>
    <w:rsid w:val="00655150"/>
    <w:rsid w:val="0066184C"/>
    <w:rsid w:val="006677BD"/>
    <w:rsid w:val="00674AF0"/>
    <w:rsid w:val="00680A51"/>
    <w:rsid w:val="006A34FE"/>
    <w:rsid w:val="006A364C"/>
    <w:rsid w:val="006A74B9"/>
    <w:rsid w:val="006B2490"/>
    <w:rsid w:val="006B57EE"/>
    <w:rsid w:val="006C5A61"/>
    <w:rsid w:val="006C78C0"/>
    <w:rsid w:val="006C7B58"/>
    <w:rsid w:val="006D2270"/>
    <w:rsid w:val="006E1322"/>
    <w:rsid w:val="006E6669"/>
    <w:rsid w:val="007317F6"/>
    <w:rsid w:val="00734775"/>
    <w:rsid w:val="007549D3"/>
    <w:rsid w:val="0076717F"/>
    <w:rsid w:val="007671CA"/>
    <w:rsid w:val="00774ADC"/>
    <w:rsid w:val="00782F0A"/>
    <w:rsid w:val="00787D9D"/>
    <w:rsid w:val="00791066"/>
    <w:rsid w:val="007961AF"/>
    <w:rsid w:val="007A2A75"/>
    <w:rsid w:val="007A5767"/>
    <w:rsid w:val="007A583A"/>
    <w:rsid w:val="007A6843"/>
    <w:rsid w:val="007A68E4"/>
    <w:rsid w:val="007B0292"/>
    <w:rsid w:val="007B13A0"/>
    <w:rsid w:val="007B3F07"/>
    <w:rsid w:val="007C0F02"/>
    <w:rsid w:val="007D1570"/>
    <w:rsid w:val="007D2F24"/>
    <w:rsid w:val="007E1966"/>
    <w:rsid w:val="007E5CBE"/>
    <w:rsid w:val="007E75F7"/>
    <w:rsid w:val="00802743"/>
    <w:rsid w:val="008247E9"/>
    <w:rsid w:val="008302D7"/>
    <w:rsid w:val="0084264C"/>
    <w:rsid w:val="008437D3"/>
    <w:rsid w:val="00847F80"/>
    <w:rsid w:val="008543F9"/>
    <w:rsid w:val="00857C0B"/>
    <w:rsid w:val="008766A7"/>
    <w:rsid w:val="008807FF"/>
    <w:rsid w:val="00880F59"/>
    <w:rsid w:val="00886086"/>
    <w:rsid w:val="00893798"/>
    <w:rsid w:val="008A7285"/>
    <w:rsid w:val="008A7881"/>
    <w:rsid w:val="008B05F8"/>
    <w:rsid w:val="008B4269"/>
    <w:rsid w:val="008C264F"/>
    <w:rsid w:val="008C2F1C"/>
    <w:rsid w:val="008C39A0"/>
    <w:rsid w:val="008C3F1A"/>
    <w:rsid w:val="008C4025"/>
    <w:rsid w:val="008C5727"/>
    <w:rsid w:val="008C7A5D"/>
    <w:rsid w:val="008D626F"/>
    <w:rsid w:val="008E0C6B"/>
    <w:rsid w:val="008E4DD8"/>
    <w:rsid w:val="008E7B67"/>
    <w:rsid w:val="00905268"/>
    <w:rsid w:val="0091218E"/>
    <w:rsid w:val="009124B9"/>
    <w:rsid w:val="009138EA"/>
    <w:rsid w:val="0091590F"/>
    <w:rsid w:val="009200D8"/>
    <w:rsid w:val="009249A4"/>
    <w:rsid w:val="00924D6F"/>
    <w:rsid w:val="00931957"/>
    <w:rsid w:val="00942FFB"/>
    <w:rsid w:val="00943C24"/>
    <w:rsid w:val="0095162B"/>
    <w:rsid w:val="00954355"/>
    <w:rsid w:val="00962D98"/>
    <w:rsid w:val="00964C3C"/>
    <w:rsid w:val="00967B24"/>
    <w:rsid w:val="00970965"/>
    <w:rsid w:val="009816C6"/>
    <w:rsid w:val="00985B17"/>
    <w:rsid w:val="009973CE"/>
    <w:rsid w:val="009A5B68"/>
    <w:rsid w:val="009A62F0"/>
    <w:rsid w:val="009B33A7"/>
    <w:rsid w:val="009B3F1A"/>
    <w:rsid w:val="009C3819"/>
    <w:rsid w:val="009C6DC2"/>
    <w:rsid w:val="009D0BA5"/>
    <w:rsid w:val="009F095D"/>
    <w:rsid w:val="009F1D27"/>
    <w:rsid w:val="009F7CD4"/>
    <w:rsid w:val="00A00EE6"/>
    <w:rsid w:val="00A177C6"/>
    <w:rsid w:val="00A23BC8"/>
    <w:rsid w:val="00A24BF7"/>
    <w:rsid w:val="00A347FE"/>
    <w:rsid w:val="00A50EDA"/>
    <w:rsid w:val="00A533E2"/>
    <w:rsid w:val="00A6090C"/>
    <w:rsid w:val="00A707F1"/>
    <w:rsid w:val="00A71553"/>
    <w:rsid w:val="00A75E2B"/>
    <w:rsid w:val="00A8307A"/>
    <w:rsid w:val="00A945C4"/>
    <w:rsid w:val="00A95BEF"/>
    <w:rsid w:val="00AA0E7B"/>
    <w:rsid w:val="00AA1605"/>
    <w:rsid w:val="00AA1DC9"/>
    <w:rsid w:val="00AA2EF5"/>
    <w:rsid w:val="00AA5D18"/>
    <w:rsid w:val="00AC4988"/>
    <w:rsid w:val="00AD17F9"/>
    <w:rsid w:val="00AD283A"/>
    <w:rsid w:val="00AD6A8F"/>
    <w:rsid w:val="00AD74BB"/>
    <w:rsid w:val="00AE2F90"/>
    <w:rsid w:val="00AF366E"/>
    <w:rsid w:val="00AF561C"/>
    <w:rsid w:val="00AF7FD6"/>
    <w:rsid w:val="00B014C6"/>
    <w:rsid w:val="00B01808"/>
    <w:rsid w:val="00B031A3"/>
    <w:rsid w:val="00B05825"/>
    <w:rsid w:val="00B05F81"/>
    <w:rsid w:val="00B22EE6"/>
    <w:rsid w:val="00B22FB6"/>
    <w:rsid w:val="00B3327A"/>
    <w:rsid w:val="00B3462A"/>
    <w:rsid w:val="00B639DE"/>
    <w:rsid w:val="00B66D6D"/>
    <w:rsid w:val="00B7030C"/>
    <w:rsid w:val="00B77001"/>
    <w:rsid w:val="00B82D94"/>
    <w:rsid w:val="00B83249"/>
    <w:rsid w:val="00B83606"/>
    <w:rsid w:val="00BA0C6B"/>
    <w:rsid w:val="00BA0E87"/>
    <w:rsid w:val="00BB34B3"/>
    <w:rsid w:val="00BB53CD"/>
    <w:rsid w:val="00BB7DA9"/>
    <w:rsid w:val="00BC12EA"/>
    <w:rsid w:val="00BC1A73"/>
    <w:rsid w:val="00BC354A"/>
    <w:rsid w:val="00BD1A54"/>
    <w:rsid w:val="00BD1B3A"/>
    <w:rsid w:val="00BD6429"/>
    <w:rsid w:val="00BE378F"/>
    <w:rsid w:val="00BE3D40"/>
    <w:rsid w:val="00BE6126"/>
    <w:rsid w:val="00BF13B7"/>
    <w:rsid w:val="00C0473A"/>
    <w:rsid w:val="00C04B6D"/>
    <w:rsid w:val="00C06CD6"/>
    <w:rsid w:val="00C10EC8"/>
    <w:rsid w:val="00C1310D"/>
    <w:rsid w:val="00C317BA"/>
    <w:rsid w:val="00C3199F"/>
    <w:rsid w:val="00C622AF"/>
    <w:rsid w:val="00C66628"/>
    <w:rsid w:val="00C67AED"/>
    <w:rsid w:val="00C73D0F"/>
    <w:rsid w:val="00C82C46"/>
    <w:rsid w:val="00C86D7B"/>
    <w:rsid w:val="00C97F42"/>
    <w:rsid w:val="00CA09D8"/>
    <w:rsid w:val="00CA0CB6"/>
    <w:rsid w:val="00CA5085"/>
    <w:rsid w:val="00CB294F"/>
    <w:rsid w:val="00CB6E45"/>
    <w:rsid w:val="00CE0391"/>
    <w:rsid w:val="00CE6529"/>
    <w:rsid w:val="00CE6867"/>
    <w:rsid w:val="00CF5A10"/>
    <w:rsid w:val="00D01166"/>
    <w:rsid w:val="00D01371"/>
    <w:rsid w:val="00D01AE8"/>
    <w:rsid w:val="00D01AFE"/>
    <w:rsid w:val="00D11C7E"/>
    <w:rsid w:val="00D25328"/>
    <w:rsid w:val="00D26B8D"/>
    <w:rsid w:val="00D369D1"/>
    <w:rsid w:val="00D43175"/>
    <w:rsid w:val="00D442A3"/>
    <w:rsid w:val="00D44A63"/>
    <w:rsid w:val="00D50178"/>
    <w:rsid w:val="00D5191B"/>
    <w:rsid w:val="00D5233A"/>
    <w:rsid w:val="00D56BED"/>
    <w:rsid w:val="00D640B3"/>
    <w:rsid w:val="00D6779A"/>
    <w:rsid w:val="00D71264"/>
    <w:rsid w:val="00D77A96"/>
    <w:rsid w:val="00D82C33"/>
    <w:rsid w:val="00D8713C"/>
    <w:rsid w:val="00D8722A"/>
    <w:rsid w:val="00D87715"/>
    <w:rsid w:val="00D87FD4"/>
    <w:rsid w:val="00D956CD"/>
    <w:rsid w:val="00D97267"/>
    <w:rsid w:val="00DA1E2B"/>
    <w:rsid w:val="00DA30EA"/>
    <w:rsid w:val="00DB3CF2"/>
    <w:rsid w:val="00DD1B30"/>
    <w:rsid w:val="00DE2DAE"/>
    <w:rsid w:val="00DE5D46"/>
    <w:rsid w:val="00DF2F36"/>
    <w:rsid w:val="00E03AD2"/>
    <w:rsid w:val="00E07898"/>
    <w:rsid w:val="00E14547"/>
    <w:rsid w:val="00E165B6"/>
    <w:rsid w:val="00E20140"/>
    <w:rsid w:val="00E21987"/>
    <w:rsid w:val="00E42A10"/>
    <w:rsid w:val="00E6318A"/>
    <w:rsid w:val="00E648EA"/>
    <w:rsid w:val="00E65DAD"/>
    <w:rsid w:val="00E821D2"/>
    <w:rsid w:val="00E92884"/>
    <w:rsid w:val="00EA0897"/>
    <w:rsid w:val="00EB5F6D"/>
    <w:rsid w:val="00EC67B9"/>
    <w:rsid w:val="00EE0B78"/>
    <w:rsid w:val="00EE21F8"/>
    <w:rsid w:val="00EE5FAE"/>
    <w:rsid w:val="00EE7BAB"/>
    <w:rsid w:val="00EF0A8F"/>
    <w:rsid w:val="00EF483C"/>
    <w:rsid w:val="00EF577E"/>
    <w:rsid w:val="00F0520D"/>
    <w:rsid w:val="00F131F5"/>
    <w:rsid w:val="00F13584"/>
    <w:rsid w:val="00F2007A"/>
    <w:rsid w:val="00F22A9D"/>
    <w:rsid w:val="00F41B8B"/>
    <w:rsid w:val="00F429A4"/>
    <w:rsid w:val="00F53EDD"/>
    <w:rsid w:val="00F56ABC"/>
    <w:rsid w:val="00F57B71"/>
    <w:rsid w:val="00F626E5"/>
    <w:rsid w:val="00F77BAB"/>
    <w:rsid w:val="00F8454E"/>
    <w:rsid w:val="00F93811"/>
    <w:rsid w:val="00F94D5C"/>
    <w:rsid w:val="00FB0732"/>
    <w:rsid w:val="00FB364A"/>
    <w:rsid w:val="00FD196B"/>
    <w:rsid w:val="00FD1C62"/>
    <w:rsid w:val="00FE3B88"/>
    <w:rsid w:val="00FE5565"/>
    <w:rsid w:val="00FF35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7F2"/>
    <w:pPr>
      <w:overflowPunct w:val="false"/>
      <w:autoSpaceDE w:val="false"/>
      <w:autoSpaceDN w:val="false"/>
      <w:adjustRightInd w:val="false"/>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link w:val="Naslov2Char"/>
    <w:semiHidden/>
    <w:unhideWhenUsed/>
    <w:qFormat/>
    <w:rsid w:val="00037C43"/>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cstheme="majorBidi" w:eastAsiaTheme="majorEastAsia" w:hAnsiTheme="majorHAnsi" w:asciiTheme="majorHAnsi"/>
      <w:color w:themeShade="7F" w:themeColor="accent1"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cs="Tahoma" w:hAnsi="Tahoma" w:ascii="Tahoma"/>
      <w:sz w:val="16"/>
      <w:szCs w:val="16"/>
    </w:rPr>
  </w:style>
  <w:style w:styleId="Reetkatablice" w:type="table">
    <w:name w:val="Table Grid"/>
    <w:basedOn w:val="Obinatablica"/>
    <w:uiPriority w:val="39"/>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Contents" w:type="paragraph">
    <w:name w:val="Table Contents"/>
    <w:basedOn w:val="Normal"/>
    <w:rsid w:val="00C1310D"/>
    <w:pPr>
      <w:widowControl w:val="false"/>
      <w:suppressLineNumbers/>
      <w:suppressAutoHyphens/>
      <w:overflowPunct/>
      <w:autoSpaceDE/>
      <w:adjustRightInd/>
      <w:textAlignment w:val="auto"/>
    </w:pPr>
    <w:rPr>
      <w:rFonts w:cs="Tahoma" w:eastAsia="Lucida Sans Unicode"/>
      <w:kern w:val="3"/>
      <w:sz w:val="24"/>
      <w:szCs w:val="24"/>
    </w:rPr>
  </w:style>
  <w:style w:customStyle="true" w:styleId="Naslov5Char" w:type="character">
    <w:name w:val="Naslov 5 Char"/>
    <w:basedOn w:val="Zadanifontodlomka"/>
    <w:link w:val="Naslov5"/>
    <w:semiHidden/>
    <w:rsid w:val="00A8307A"/>
    <w:rPr>
      <w:rFonts w:cstheme="majorBidi" w:eastAsiaTheme="majorEastAsia" w:hAnsiTheme="majorHAnsi" w:asciiTheme="majorHAnsi"/>
      <w:color w:themeShade="7F" w:themeColor="accent1" w:val="243F60"/>
    </w:rPr>
  </w:style>
  <w:style w:customStyle="true" w:styleId="Naslov6Char" w:type="character">
    <w:name w:val="Naslov 6 Char"/>
    <w:basedOn w:val="Zadanifontodlomka"/>
    <w:link w:val="Naslov6"/>
    <w:semiHidden/>
    <w:rsid w:val="00A8307A"/>
    <w:rPr>
      <w:rFonts w:cstheme="majorBidi" w:eastAsiaTheme="majorEastAsia" w:hAnsiTheme="majorHAnsi" w:asciiTheme="majorHAnsi"/>
      <w:i/>
      <w:iCs/>
      <w:color w:themeShade="7F" w:themeColor="accent1" w:val="243F60"/>
    </w:rPr>
  </w:style>
  <w:style w:customStyle="true"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true"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hAnsi="Amerigo" w:ascii="Amerigo"/>
      <w:sz w:val="24"/>
      <w:lang w:eastAsia="en-US" w:val="en-US"/>
    </w:rPr>
  </w:style>
  <w:style w:customStyle="true" w:styleId="TijelotekstaChar" w:type="character">
    <w:name w:val="Tijelo teksta Char"/>
    <w:basedOn w:val="Zadanifontodlomka"/>
    <w:link w:val="Tijeloteksta"/>
    <w:rsid w:val="00D01AFE"/>
    <w:rPr>
      <w:rFonts w:hAnsi="Arial" w:ascii="Arial"/>
      <w:sz w:val="24"/>
    </w:rPr>
  </w:style>
  <w:style w:styleId="Bezproreda" w:type="paragraph">
    <w:name w:val="No Spacing"/>
    <w:link w:val="BezproredaChar"/>
    <w:uiPriority w:val="1"/>
    <w:qFormat/>
    <w:rsid w:val="006371A3"/>
    <w:rPr>
      <w:rFonts w:eastAsia="Calibri" w:hAnsi="Calibri" w:ascii="Calibri"/>
      <w:sz w:val="22"/>
      <w:szCs w:val="22"/>
      <w:lang w:eastAsia="en-US"/>
    </w:rPr>
  </w:style>
  <w:style w:customStyle="true" w:styleId="Naslov2Char" w:type="character">
    <w:name w:val="Naslov 2 Char"/>
    <w:basedOn w:val="Zadanifontodlomka"/>
    <w:link w:val="Naslov2"/>
    <w:semiHidden/>
    <w:rsid w:val="00037C43"/>
    <w:rPr>
      <w:rFonts w:cstheme="majorBidi" w:eastAsiaTheme="majorEastAsia" w:hAnsiTheme="majorHAnsi" w:asciiTheme="majorHAnsi"/>
      <w:b/>
      <w:bCs/>
      <w:color w:themeColor="accent1" w:val="4F81BD"/>
      <w:sz w:val="26"/>
      <w:szCs w:val="26"/>
    </w:rPr>
  </w:style>
  <w:style w:customStyle="true" w:styleId="BezproredaChar" w:type="character">
    <w:name w:val="Bez proreda Char"/>
    <w:basedOn w:val="Zadanifontodlomka"/>
    <w:link w:val="Bezproreda"/>
    <w:uiPriority w:val="1"/>
    <w:rsid w:val="00037C43"/>
    <w:rPr>
      <w:rFonts w:eastAsia="Calibri" w:hAnsi="Calibri" w:ascii="Calibri"/>
      <w:sz w:val="22"/>
      <w:szCs w:val="22"/>
      <w:lang w:eastAsia="en-US"/>
    </w:rPr>
  </w:style>
  <w:style w:styleId="Tekstrezerviranogmjesta" w:type="character">
    <w:name w:val="Placeholder Text"/>
    <w:basedOn w:val="Zadanifontodlomka"/>
    <w:uiPriority w:val="99"/>
    <w:semiHidden/>
    <w:rsid w:val="00FF356E"/>
    <w:rPr>
      <w:color w:val="808080"/>
      <w:bdr w:space="0" w:sz="0" w:color="auto" w:val="none"/>
      <w:shd w:fill="auto" w:color="auto" w:val="clear"/>
    </w:rPr>
  </w:style>
  <w:style w:customStyle="true" w:styleId="eSPISCCParagraphDefaultFont" w:type="character">
    <w:name w:val="eSPIS_CC_Paragraph Default Font"/>
    <w:basedOn w:val="Zadanifontodlomka"/>
    <w:rsid w:val="00FF356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F356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F356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F356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7F2"/>
    <w:pPr>
      <w:overflowPunct w:val="0"/>
      <w:autoSpaceDE w:val="0"/>
      <w:autoSpaceDN w:val="0"/>
      <w:adjustRightInd w:val="0"/>
      <w:textAlignment w:val="baseline"/>
    </w:pPr>
  </w:style>
  <w:style w:styleId="Naslov1" w:type="paragraph">
    <w:name w:val="heading 1"/>
    <w:basedOn w:val="Normal"/>
    <w:next w:val="Normal"/>
    <w:qFormat/>
    <w:rsid w:val="002937FE"/>
    <w:pPr>
      <w:keepNext/>
      <w:outlineLvl w:val="0"/>
    </w:pPr>
    <w:rPr>
      <w:b/>
      <w:sz w:val="24"/>
    </w:rPr>
  </w:style>
  <w:style w:styleId="Naslov2" w:type="paragraph">
    <w:name w:val="heading 2"/>
    <w:basedOn w:val="Normal"/>
    <w:next w:val="Normal"/>
    <w:link w:val="Naslov2Char"/>
    <w:semiHidden/>
    <w:unhideWhenUsed/>
    <w:qFormat/>
    <w:rsid w:val="00037C43"/>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2937FE"/>
    <w:pPr>
      <w:keepNext/>
      <w:jc w:val="center"/>
      <w:outlineLvl w:val="2"/>
    </w:pPr>
    <w:rPr>
      <w:b/>
      <w:sz w:val="24"/>
    </w:rPr>
  </w:style>
  <w:style w:styleId="Naslov5" w:type="paragraph">
    <w:name w:val="heading 5"/>
    <w:basedOn w:val="Normal"/>
    <w:next w:val="Normal"/>
    <w:link w:val="Naslov5Char"/>
    <w:semiHidden/>
    <w:unhideWhenUsed/>
    <w:qFormat/>
    <w:rsid w:val="00A8307A"/>
    <w:pPr>
      <w:keepNext/>
      <w:keepLines/>
      <w:spacing w:before="200"/>
      <w:outlineLvl w:val="4"/>
    </w:pPr>
    <w:rPr>
      <w:rFonts w:asciiTheme="majorHAnsi" w:cstheme="majorBidi" w:eastAsiaTheme="majorEastAsia" w:hAnsiTheme="majorHAnsi"/>
      <w:color w:themeColor="accent1" w:themeShade="7F" w:val="243F60"/>
    </w:rPr>
  </w:style>
  <w:style w:styleId="Naslov6" w:type="paragraph">
    <w:name w:val="heading 6"/>
    <w:basedOn w:val="Normal"/>
    <w:next w:val="Normal"/>
    <w:link w:val="Naslov6Char"/>
    <w:semiHidden/>
    <w:unhideWhenUsed/>
    <w:qFormat/>
    <w:rsid w:val="00A8307A"/>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rsid w:val="00B01808"/>
    <w:pPr>
      <w:tabs>
        <w:tab w:pos="4536" w:val="center"/>
        <w:tab w:pos="9072" w:val="right"/>
      </w:tabs>
    </w:pPr>
  </w:style>
  <w:style w:styleId="Tekstbalonia" w:type="paragraph">
    <w:name w:val="Balloon Text"/>
    <w:basedOn w:val="Normal"/>
    <w:semiHidden/>
    <w:rsid w:val="008E0C6B"/>
    <w:rPr>
      <w:rFonts w:ascii="Tahoma" w:cs="Tahoma" w:hAnsi="Tahoma"/>
      <w:sz w:val="16"/>
      <w:szCs w:val="16"/>
    </w:rPr>
  </w:style>
  <w:style w:styleId="Reetkatablice" w:type="table">
    <w:name w:val="Table Grid"/>
    <w:basedOn w:val="Obinatablica"/>
    <w:uiPriority w:val="39"/>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Contents" w:type="paragraph">
    <w:name w:val="Table Contents"/>
    <w:basedOn w:val="Normal"/>
    <w:rsid w:val="00C1310D"/>
    <w:pPr>
      <w:widowControl w:val="0"/>
      <w:suppressLineNumbers/>
      <w:suppressAutoHyphens/>
      <w:overflowPunct/>
      <w:autoSpaceDE/>
      <w:adjustRightInd/>
      <w:textAlignment w:val="auto"/>
    </w:pPr>
    <w:rPr>
      <w:rFonts w:cs="Tahoma" w:eastAsia="Lucida Sans Unicode"/>
      <w:kern w:val="3"/>
      <w:sz w:val="24"/>
      <w:szCs w:val="24"/>
    </w:rPr>
  </w:style>
  <w:style w:customStyle="1" w:styleId="Naslov5Char" w:type="character">
    <w:name w:val="Naslov 5 Char"/>
    <w:basedOn w:val="Zadanifontodlomka"/>
    <w:link w:val="Naslov5"/>
    <w:semiHidden/>
    <w:rsid w:val="00A8307A"/>
    <w:rPr>
      <w:rFonts w:asciiTheme="majorHAnsi" w:cstheme="majorBidi" w:eastAsiaTheme="majorEastAsia" w:hAnsiTheme="majorHAnsi"/>
      <w:color w:themeColor="accent1" w:themeShade="7F" w:val="243F60"/>
    </w:rPr>
  </w:style>
  <w:style w:customStyle="1" w:styleId="Naslov6Char" w:type="character">
    <w:name w:val="Naslov 6 Char"/>
    <w:basedOn w:val="Zadanifontodlomka"/>
    <w:link w:val="Naslov6"/>
    <w:semiHidden/>
    <w:rsid w:val="00A8307A"/>
    <w:rPr>
      <w:rFonts w:asciiTheme="majorHAnsi" w:cstheme="majorBidi" w:eastAsiaTheme="majorEastAsia" w:hAnsiTheme="majorHAnsi"/>
      <w:i/>
      <w:iCs/>
      <w:color w:themeColor="accent1" w:themeShade="7F" w:val="243F60"/>
    </w:rPr>
  </w:style>
  <w:style w:customStyle="1" w:styleId="Odlomakpopisa1" w:type="paragraph">
    <w:name w:val="Odlomak popisa1"/>
    <w:basedOn w:val="Normal"/>
    <w:rsid w:val="00A8307A"/>
    <w:pPr>
      <w:overflowPunct/>
      <w:autoSpaceDE/>
      <w:autoSpaceDN/>
      <w:adjustRightInd/>
      <w:ind w:left="720"/>
      <w:textAlignment w:val="auto"/>
    </w:pPr>
    <w:rPr>
      <w:rFonts w:eastAsia="Calibri"/>
      <w:sz w:val="24"/>
      <w:szCs w:val="24"/>
    </w:rPr>
  </w:style>
  <w:style w:customStyle="1" w:styleId="WW8Num1" w:type="numbering">
    <w:name w:val="WW8Num1"/>
    <w:rsid w:val="00A8307A"/>
    <w:pPr>
      <w:numPr>
        <w:numId w:val="1"/>
      </w:numPr>
    </w:pPr>
  </w:style>
  <w:style w:styleId="Odlomakpopisa" w:type="paragraph">
    <w:name w:val="List Paragraph"/>
    <w:basedOn w:val="Normal"/>
    <w:uiPriority w:val="34"/>
    <w:qFormat/>
    <w:rsid w:val="007549D3"/>
    <w:pPr>
      <w:overflowPunct/>
      <w:autoSpaceDE/>
      <w:autoSpaceDN/>
      <w:adjustRightInd/>
      <w:ind w:left="708"/>
      <w:textAlignment w:val="auto"/>
    </w:pPr>
    <w:rPr>
      <w:rFonts w:ascii="Amerigo" w:hAnsi="Amerigo"/>
      <w:sz w:val="24"/>
      <w:lang w:eastAsia="en-US" w:val="en-US"/>
    </w:rPr>
  </w:style>
  <w:style w:customStyle="1" w:styleId="TijelotekstaChar" w:type="character">
    <w:name w:val="Tijelo teksta Char"/>
    <w:basedOn w:val="Zadanifontodlomka"/>
    <w:link w:val="Tijeloteksta"/>
    <w:rsid w:val="00D01AFE"/>
    <w:rPr>
      <w:rFonts w:ascii="Arial" w:hAnsi="Arial"/>
      <w:sz w:val="24"/>
    </w:rPr>
  </w:style>
  <w:style w:styleId="Bezproreda" w:type="paragraph">
    <w:name w:val="No Spacing"/>
    <w:link w:val="BezproredaChar"/>
    <w:uiPriority w:val="1"/>
    <w:qFormat/>
    <w:rsid w:val="006371A3"/>
    <w:rPr>
      <w:rFonts w:ascii="Calibri" w:eastAsia="Calibri" w:hAnsi="Calibri"/>
      <w:sz w:val="22"/>
      <w:szCs w:val="22"/>
      <w:lang w:eastAsia="en-US"/>
    </w:rPr>
  </w:style>
  <w:style w:customStyle="1" w:styleId="Naslov2Char" w:type="character">
    <w:name w:val="Naslov 2 Char"/>
    <w:basedOn w:val="Zadanifontodlomka"/>
    <w:link w:val="Naslov2"/>
    <w:semiHidden/>
    <w:rsid w:val="00037C43"/>
    <w:rPr>
      <w:rFonts w:asciiTheme="majorHAnsi" w:cstheme="majorBidi" w:eastAsiaTheme="majorEastAsia" w:hAnsiTheme="majorHAnsi"/>
      <w:b/>
      <w:bCs/>
      <w:color w:themeColor="accent1" w:val="4F81BD"/>
      <w:sz w:val="26"/>
      <w:szCs w:val="26"/>
    </w:rPr>
  </w:style>
  <w:style w:customStyle="1" w:styleId="BezproredaChar" w:type="character">
    <w:name w:val="Bez proreda Char"/>
    <w:basedOn w:val="Zadanifontodlomka"/>
    <w:link w:val="Bezproreda"/>
    <w:uiPriority w:val="1"/>
    <w:rsid w:val="00037C43"/>
    <w:rPr>
      <w:rFonts w:ascii="Calibri" w:eastAsia="Calibri" w:hAnsi="Calibri"/>
      <w:sz w:val="22"/>
      <w:szCs w:val="22"/>
      <w:lang w:eastAsia="en-US"/>
    </w:rPr>
  </w:style>
  <w:style w:styleId="Tekstrezerviranogmjesta" w:type="character">
    <w:name w:val="Placeholder Text"/>
    <w:basedOn w:val="Zadanifontodlomka"/>
    <w:uiPriority w:val="99"/>
    <w:semiHidden/>
    <w:rsid w:val="00FF356E"/>
    <w:rPr>
      <w:color w:val="808080"/>
      <w:bdr w:color="auto" w:space="0" w:sz="0" w:val="none"/>
      <w:shd w:color="auto" w:fill="auto" w:val="clear"/>
    </w:rPr>
  </w:style>
  <w:style w:customStyle="1" w:styleId="eSPISCCParagraphDefaultFont" w:type="character">
    <w:name w:val="eSPIS_CC_Paragraph Default Font"/>
    <w:basedOn w:val="Zadanifontodlomka"/>
    <w:rsid w:val="00FF356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F356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F356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F356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3667">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06990628">
      <w:bodyDiv w:val="true"/>
      <w:marLeft w:val="0"/>
      <w:marRight w:val="0"/>
      <w:marTop w:val="0"/>
      <w:marBottom w:val="0"/>
      <w:divBdr>
        <w:top w:space="0" w:sz="0" w:color="auto" w:val="none"/>
        <w:left w:space="0" w:sz="0" w:color="auto" w:val="none"/>
        <w:bottom w:space="0" w:sz="0" w:color="auto" w:val="none"/>
        <w:right w:space="0" w:sz="0" w:color="auto" w:val="none"/>
      </w:divBdr>
    </w:div>
    <w:div w:id="20730293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486188">
      <w:bodyDiv w:val="true"/>
      <w:marLeft w:val="0"/>
      <w:marRight w:val="0"/>
      <w:marTop w:val="0"/>
      <w:marBottom w:val="0"/>
      <w:divBdr>
        <w:top w:space="0" w:sz="0" w:color="auto" w:val="none"/>
        <w:left w:space="0" w:sz="0" w:color="auto" w:val="none"/>
        <w:bottom w:space="0" w:sz="0" w:color="auto" w:val="none"/>
        <w:right w:space="0" w:sz="0" w:color="auto" w:val="none"/>
      </w:divBdr>
    </w:div>
    <w:div w:id="288248666">
      <w:bodyDiv w:val="true"/>
      <w:marLeft w:val="0"/>
      <w:marRight w:val="0"/>
      <w:marTop w:val="0"/>
      <w:marBottom w:val="0"/>
      <w:divBdr>
        <w:top w:space="0" w:sz="0" w:color="auto" w:val="none"/>
        <w:left w:space="0" w:sz="0" w:color="auto" w:val="none"/>
        <w:bottom w:space="0" w:sz="0" w:color="auto" w:val="none"/>
        <w:right w:space="0" w:sz="0" w:color="auto" w:val="none"/>
      </w:divBdr>
    </w:div>
    <w:div w:id="299728104">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20414760">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519322058">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718864716">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69804222">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061053138">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60210773">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44552939">
      <w:bodyDiv w:val="true"/>
      <w:marLeft w:val="0"/>
      <w:marRight w:val="0"/>
      <w:marTop w:val="0"/>
      <w:marBottom w:val="0"/>
      <w:divBdr>
        <w:top w:space="0" w:sz="0" w:color="auto" w:val="none"/>
        <w:left w:space="0" w:sz="0" w:color="auto" w:val="none"/>
        <w:bottom w:space="0" w:sz="0" w:color="auto" w:val="none"/>
        <w:right w:space="0" w:sz="0" w:color="auto" w:val="none"/>
      </w:divBdr>
    </w:div>
    <w:div w:id="1433552032">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3519310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854688248">
      <w:bodyDiv w:val="true"/>
      <w:marLeft w:val="0"/>
      <w:marRight w:val="0"/>
      <w:marTop w:val="0"/>
      <w:marBottom w:val="0"/>
      <w:divBdr>
        <w:top w:space="0" w:sz="0" w:color="auto" w:val="none"/>
        <w:left w:space="0" w:sz="0" w:color="auto" w:val="none"/>
        <w:bottom w:space="0" w:sz="0" w:color="auto" w:val="none"/>
        <w:right w:space="0" w:sz="0" w:color="auto" w:val="none"/>
      </w:divBdr>
    </w:div>
    <w:div w:id="1899896079">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29619134">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19. travnja 2018.</izvorni_sadrzaj>
    <derivirana_varijabla naziv="DomainObject.StvarniPocetakDatum_1">19. travnja 2018.</derivirana_varijabla>
  </DomainObject.StvarniPocetakDatum>
  <DomainObject.StvarniZavrsetakDatum>
    <izvorni_sadrzaj>19. travnja 2018.</izvorni_sadrzaj>
    <derivirana_varijabla naziv="DomainObject.StvarniZavrsetakDatum_1">19. travnja 2018.</derivirana_varijabla>
  </DomainObject.StvarniZavrsetakDatum>
  <DomainObject.PlaniraniZavrsetakDatum>
    <izvorni_sadrzaj>19. travnja 2018.</izvorni_sadrzaj>
    <derivirana_varijabla naziv="DomainObject.PlaniraniZavrsetakDatum_1">19. travnja 2018.</derivirana_varijabla>
  </DomainObject.PlaniraniZavrsetakDatum>
  <DomainObject.PlaniraniPocetakDatum>
    <izvorni_sadrzaj>19. travnja 2018.</izvorni_sadrzaj>
    <derivirana_varijabla naziv="DomainObject.PlaniraniPocetakDatum_1">19. travnja 2018.</derivirana_varijabla>
  </DomainObject.PlaniraniPocetakDatum>
  <DomainObject.StvarniPocetakVrijeme>
    <izvorni_sadrzaj>11:15</izvorni_sadrzaj>
    <derivirana_varijabla naziv="DomainObject.StvarniPocetakVrijeme_1">11:15</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11:15</izvorni_sadrzaj>
    <derivirana_varijabla naziv="DomainObject.PlaniraniPocetakVrijeme_1">11:15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2018.</izvorni_sadrzaj>
    <derivirana_varijabla naziv="DomainObject.Zapisnik.DatumKreiranja_1">19. travnja 2018.</derivirana_varijabla>
  </DomainObject.Zapisnik.DatumKreiranja>
  <DomainObject.Zapisnik.ImovinskaKorist>
    <izvorni_sadrzaj/>
    <derivirana_varijabla naziv="DomainObject.Zapisnik.ImovinskaKorist_1"/>
  </DomainObject.Zapisnik.ImovinskaKorist>
  <DomainObject.Zapisnik.Oznaka>
    <izvorni_sadrzaj>St-768/2017-22</izvorni_sadrzaj>
    <derivirana_varijabla naziv="DomainObject.Zapisnik.Oznaka_1">St-768/2017-22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izvorni_sadrzaj>
    <derivirana_varijabla naziv="DomainObject.Predmet.Broj_1">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St-768/2017</izvorni_sadrzaj>
    <derivirana_varijabla naziv="DomainObject.Predmet.OznakaBroj_1">St-768/2017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KREŠO TRGOVINA d.o.o. zastupanog po punomoćniku STEFANOVIĆ&amp;VRDELJA-ODVJETNIČKO DRUŠTVO</izvorni_sadrzaj>
    <derivirana_varijabla naziv="DomainObject.Predmet.ProtustrankaFormated_1">  AUTO KREŠO TRGOVINA d.o.o. zastupanog po punomoćniku STEFANOVIĆ&amp;VRDELJA-ODVJETNIČKO DRUŠTVO</derivirana_varijabla>
  </DomainObject.Predmet.ProtustrankaFormated>
  <DomainObject.Predmet.ProtustrankaFormatedOIB>
    <izvorni_sadrzaj>  AUTO KREŠO TRGOVINA d.o.o., OIB 86226478738 zastupanog po punomoćniku STEFANOVIĆ&amp;VRDELJA-ODVJETNIČKO DRUŠTVO</izvorni_sadrzaj>
    <derivirana_varijabla naziv="DomainObject.Predmet.ProtustrankaFormatedOIB_1">  AUTO KREŠO TRGOVINA d.o.o., OIB 86226478738 zastupanog po punomoćniku STEFANOVIĆ&amp;VRDELJA-ODVJETNIČKO DRUŠTVO</derivirana_varijabla>
  </DomainObject.Predmet.ProtustrankaFormatedOIB>
  <DomainObject.Predmet.ProtustrankaFormatedWithAdress>
    <izvorni_sadrzaj> AUTO KREŠO TRGOVINA d.o.o., Biokovska 1/b, 10000 Zagreb zastupanog po punomoćniku STEFANOVIĆ&amp;VRDELJA-ODVJETNIČKO DRUŠTVO</izvorni_sadrzaj>
    <derivirana_varijabla naziv="DomainObject.Predmet.ProtustrankaFormatedWithAdress_1"> AUTO KREŠO TRGOVINA d.o.o., Biokovska 1/b, 10000 Zagreb zastupanog po punomoćniku STEFANOVIĆ&amp;VRDELJA-ODVJETNIČKO DRUŠTVO</derivirana_varijabla>
  </DomainObject.Predmet.ProtustrankaFormatedWithAdress>
  <DomainObject.Predmet.ProtustrankaFormatedWithAdressOIB>
    <izvorni_sadrzaj> AUTO KREŠO TRGOVINA d.o.o., OIB 86226478738, Biokovska 1/b, 10000 Zagreb zastupanog po punomoćniku STEFANOVIĆ&amp;VRDELJA-ODVJETNIČKO DRUŠTVO</izvorni_sadrzaj>
    <derivirana_varijabla naziv="DomainObject.Predmet.ProtustrankaFormatedWithAdressOIB_1"> AUTO KREŠO TRGOVINA d.o.o., OIB 86226478738, Biokovska 1/b, 10000 Zagreb zastupanog po punomoćniku STEFANOVIĆ&amp;VRDELJA-ODVJETNIČKO DRUŠTVO</derivirana_varijabla>
  </DomainObject.Predmet.ProtustrankaFormatedWithAdressOIB>
  <DomainObject.Predmet.ProtustrankaWithAdress>
    <izvorni_sadrzaj>AUTO KREŠO TRGOVINA d.o.o. Biokovska 1/b, 10000 Zagreb</izvorni_sadrzaj>
    <derivirana_varijabla naziv="DomainObject.Predmet.ProtustrankaWithAdress_1">AUTO KREŠO TRGOVINA d.o.o. Biokovska 1/b, 10000 Zagreb</derivirana_varijabla>
  </DomainObject.Predmet.ProtustrankaWithAdress>
  <DomainObject.Predmet.ProtustrankaWithAdressOIB>
    <izvorni_sadrzaj>AUTO KREŠO TRGOVINA d.o.o., OIB 86226478738, Biokovska 1/b, 10000 Zagreb</izvorni_sadrzaj>
    <derivirana_varijabla naziv="DomainObject.Predmet.ProtustrankaWithAdressOIB_1">AUTO KREŠO TRGOVINA d.o.o., OIB 86226478738, Biokovska 1/b, 10000 Zagreb</derivirana_varijabla>
  </DomainObject.Predmet.ProtustrankaWithAdressOIB>
  <DomainObject.Predmet.ProtustrankaNazivFormated>
    <izvorni_sadrzaj>AUTO KREŠO TRGOVINA d.o.o.</izvorni_sadrzaj>
    <derivirana_varijabla naziv="DomainObject.Predmet.ProtustrankaNazivFormated_1">AUTO KREŠO TRGOVINA d.o.o.</derivirana_varijabla>
  </DomainObject.Predmet.ProtustrankaNazivFormated>
  <DomainObject.Predmet.ProtustrankaNazivFormatedOIB>
    <izvorni_sadrzaj>AUTO KREŠO TRGOVINA d.o.o., OIB 86226478738</izvorni_sadrzaj>
    <derivirana_varijabla naziv="DomainObject.Predmet.ProtustrankaNazivFormatedOIB_1">AUTO KREŠO TRGOVINA d.o.o., OIB 86226478738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AUTO KREŠO TRGOVINA d.o.o.</izvorni_sadrzaj>
    <derivirana_varijabla naziv="DomainObject.Predmet.StrankaFormated_1">  AUTO KREŠO TRGOVINA d.o.o.</derivirana_varijabla>
  </DomainObject.Predmet.StrankaFormated>
  <DomainObject.Predmet.StrankaFormatedOIB>
    <izvorni_sadrzaj>  AUTO KREŠO TRGOVINA d.o.o., OIB 86226478738</izvorni_sadrzaj>
    <derivirana_varijabla naziv="DomainObject.Predmet.StrankaFormatedOIB_1">  AUTO KREŠO TRGOVINA d.o.o., OIB 86226478738</derivirana_varijabla>
  </DomainObject.Predmet.StrankaFormatedOIB>
  <DomainObject.Predmet.StrankaFormatedWithAdress>
    <izvorni_sadrzaj> AUTO KREŠO TRGOVINA d.o.o., Biokovska 1/b, 10000 Zagreb</izvorni_sadrzaj>
    <derivirana_varijabla naziv="DomainObject.Predmet.StrankaFormatedWithAdress_1"> AUTO KREŠO TRGOVINA d.o.o., Biokovska 1/b, 10000 Zagreb</derivirana_varijabla>
  </DomainObject.Predmet.StrankaFormatedWithAdress>
  <DomainObject.Predmet.StrankaFormatedWithAdressOIB>
    <izvorni_sadrzaj> AUTO KREŠO TRGOVINA d.o.o., OIB 86226478738, Biokovska 1/b, 10000 Zagreb</izvorni_sadrzaj>
    <derivirana_varijabla naziv="DomainObject.Predmet.StrankaFormatedWithAdressOIB_1"> AUTO KREŠO TRGOVINA d.o.o., OIB 86226478738, Biokovska 1/b, 10000 Zagreb</derivirana_varijabla>
  </DomainObject.Predmet.StrankaFormatedWithAdressOIB>
  <DomainObject.Predmet.StrankaWithAdress>
    <izvorni_sadrzaj>AUTO KREŠO TRGOVINA d.o.o. Biokovska 1/b,10000 Zagreb</izvorni_sadrzaj>
    <derivirana_varijabla naziv="DomainObject.Predmet.StrankaWithAdress_1">AUTO KREŠO TRGOVINA d.o.o. Biokovska 1/b,10000 Zagreb</derivirana_varijabla>
  </DomainObject.Predmet.StrankaWithAdress>
  <DomainObject.Predmet.StrankaWithAdressOIB>
    <izvorni_sadrzaj>AUTO KREŠO TRGOVINA d.o.o., OIB 86226478738, Biokovska 1/b,10000 Zagreb</izvorni_sadrzaj>
    <derivirana_varijabla naziv="DomainObject.Predmet.StrankaWithAdressOIB_1">AUTO KREŠO TRGOVINA d.o.o., OIB 86226478738, Biokovska 1/b,10000 Zagreb</derivirana_varijabla>
  </DomainObject.Predmet.StrankaWithAdressOIB>
  <DomainObject.Predmet.StrankaNazivFormated>
    <izvorni_sadrzaj>AUTO KREŠO TRGOVINA d.o.o.</izvorni_sadrzaj>
    <derivirana_varijabla naziv="DomainObject.Predmet.StrankaNazivFormated_1">AUTO KREŠO TRGOVINA d.o.o.</derivirana_varijabla>
  </DomainObject.Predmet.StrankaNazivFormated>
  <DomainObject.Predmet.StrankaNazivFormatedOIB>
    <izvorni_sadrzaj>AUTO KREŠO TRGOVINA d.o.o., OIB 86226478738</izvorni_sadrzaj>
    <derivirana_varijabla naziv="DomainObject.Predmet.StrankaNazivFormatedOIB_1">AUTO KREŠO TRGOVINA d.o.o., OIB 86226478738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AUTO KREŠO TRGOVINA d.o.o.</item>
    </izvorni_sadrzaj>
    <derivirana_varijabla naziv="DomainObject.Predmet.StrankaListFormated_1">
      <item>AUTO KREŠO TRGOVINA d.o.o.</item>
    </derivirana_varijabla>
  </DomainObject.Predmet.StrankaListFormated>
  <DomainObject.Predmet.StrankaListFormatedOIB>
    <izvorni_sadrzaj>
      <item>AUTO KREŠO TRGOVINA d.o.o., OIB 86226478738</item>
    </izvorni_sadrzaj>
    <derivirana_varijabla naziv="DomainObject.Predmet.StrankaListFormatedOIB_1">
      <item>AUTO KREŠO TRGOVINA d.o.o., OIB 86226478738</item>
    </derivirana_varijabla>
  </DomainObject.Predmet.StrankaListFormatedOIB>
  <DomainObject.Predmet.StrankaListFormatedWithAdress>
    <izvorni_sadrzaj>
      <item>AUTO KREŠO TRGOVINA d.o.o., Biokovska 1/b, 10000 Zagreb</item>
    </izvorni_sadrzaj>
    <derivirana_varijabla naziv="DomainObject.Predmet.StrankaListFormatedWithAdress_1">
      <item>AUTO KREŠO TRGOVINA d.o.o., Biokovska 1/b, 10000 Zagreb</item>
    </derivirana_varijabla>
  </DomainObject.Predmet.StrankaListFormatedWithAdress>
  <DomainObject.Predmet.StrankaListFormatedWithAdressOIB>
    <izvorni_sadrzaj>
      <item>AUTO KREŠO TRGOVINA d.o.o., OIB 86226478738, Biokovska 1/b, 10000 Zagreb</item>
    </izvorni_sadrzaj>
    <derivirana_varijabla naziv="DomainObject.Predmet.StrankaListFormatedWithAdressOIB_1">
      <item>AUTO KREŠO TRGOVINA d.o.o., OIB 86226478738, Biokovska 1/b, 10000 Zagreb</item>
    </derivirana_varijabla>
  </DomainObject.Predmet.StrankaListFormatedWithAdressOIB>
  <DomainObject.Predmet.StrankaListNazivFormated>
    <izvorni_sadrzaj>
      <item>AUTO KREŠO TRGOVINA d.o.o.</item>
    </izvorni_sadrzaj>
    <derivirana_varijabla naziv="DomainObject.Predmet.StrankaListNazivFormated_1">
      <item>AUTO KREŠO TRGOVINA d.o.o.</item>
    </derivirana_varijabla>
  </DomainObject.Predmet.StrankaListNazivFormated>
  <DomainObject.Predmet.StrankaListNazivFormatedOIB>
    <izvorni_sadrzaj>
      <item>AUTO KREŠO TRGOVINA d.o.o., OIB 86226478738</item>
    </izvorni_sadrzaj>
    <derivirana_varijabla naziv="DomainObject.Predmet.StrankaListNazivFormatedOIB_1">
      <item>AUTO KREŠO TRGOVINA d.o.o., OIB 86226478738</item>
    </derivirana_varijabla>
  </DomainObject.Predmet.StrankaListNazivFormatedOIB>
  <DomainObject.Predmet.ProtuStrankaListFormated>
    <izvorni_sadrzaj>
      <item>AUTO KREŠO TRGOVINA d.o.o. zastupanog po punomoćniku STEFANOVIĆ&amp;VRDELJA-ODVJETNIČKO DRUŠTVO</item>
    </izvorni_sadrzaj>
    <derivirana_varijabla naziv="DomainObject.Predmet.ProtuStrankaListFormated_1">
      <item>AUTO KREŠO TRGOVINA d.o.o. zastupanog po punomoćniku STEFANOVIĆ&amp;VRDELJA-ODVJETNIČKO DRUŠTVO</item>
    </derivirana_varijabla>
  </DomainObject.Predmet.ProtuStrankaListFormated>
  <DomainObject.Predmet.ProtuStrankaListFormatedOIB>
    <izvorni_sadrzaj>
      <item>AUTO KREŠO TRGOVINA d.o.o., OIB 86226478738 zastupanog po punomoćniku STEFANOVIĆ&amp;VRDELJA-ODVJETNIČKO DRUŠTVO</item>
    </izvorni_sadrzaj>
    <derivirana_varijabla naziv="DomainObject.Predmet.ProtuStrankaListFormatedOIB_1">
      <item>AUTO KREŠO TRGOVINA d.o.o., OIB 86226478738 zastupanog po punomoćniku STEFANOVIĆ&amp;VRDELJA-ODVJETNIČKO DRUŠTVO</item>
    </derivirana_varijabla>
  </DomainObject.Predmet.ProtuStrankaListFormatedOIB>
  <DomainObject.Predmet.ProtuStrankaListFormatedWithAdress>
    <izvorni_sadrzaj>
      <item>AUTO KREŠO TRGOVINA d.o.o., Biokovska 1/b, 10000 Zagreb zastupanog po punomoćniku STEFANOVIĆ&amp;VRDELJA-ODVJETNIČKO DRUŠTVO</item>
    </izvorni_sadrzaj>
    <derivirana_varijabla naziv="DomainObject.Predmet.ProtuStrankaListFormatedWithAdress_1">
      <item>AUTO KREŠO TRGOVINA d.o.o., Biokovska 1/b, 10000 Zagreb zastupanog po punomoćniku STEFANOVIĆ&amp;VRDELJA-ODVJETNIČKO DRUŠTVO</item>
    </derivirana_varijabla>
  </DomainObject.Predmet.ProtuStrankaListFormatedWithAdress>
  <DomainObject.Predmet.ProtuStrankaListFormatedWithAdressOIB>
    <izvorni_sadrzaj>
      <item>AUTO KREŠO TRGOVINA d.o.o., OIB 86226478738, Biokovska 1/b, 10000 Zagreb zastupanog po punomoćniku STEFANOVIĆ&amp;VRDELJA-ODVJETNIČKO DRUŠTVO</item>
    </izvorni_sadrzaj>
    <derivirana_varijabla naziv="DomainObject.Predmet.ProtuStrankaListFormatedWithAdressOIB_1">
      <item>AUTO KREŠO TRGOVINA d.o.o., OIB 86226478738, Biokovska 1/b, 10000 Zagreb zastupanog po punomoćniku STEFANOVIĆ&amp;VRDELJA-ODVJETNIČKO DRUŠTVO</item>
    </derivirana_varijabla>
  </DomainObject.Predmet.ProtuStrankaListFormatedWithAdressOIB>
  <DomainObject.Predmet.ProtuStrankaListNazivFormated>
    <izvorni_sadrzaj>
      <item>AUTO KREŠO TRGOVINA d.o.o.</item>
    </izvorni_sadrzaj>
    <derivirana_varijabla naziv="DomainObject.Predmet.ProtuStrankaListNazivFormated_1">
      <item>AUTO KREŠO TRGOVINA d.o.o.</item>
    </derivirana_varijabla>
  </DomainObject.Predmet.ProtuStrankaListNazivFormated>
  <DomainObject.Predmet.ProtuStrankaListNazivFormatedOIB>
    <izvorni_sadrzaj>
      <item>AUTO KREŠO TRGOVINA d.o.o., OIB 86226478738</item>
    </izvorni_sadrzaj>
    <derivirana_varijabla naziv="DomainObject.Predmet.ProtuStrankaListNazivFormatedOIB_1">
      <item>AUTO KREŠO TRGOVINA d.o.o., OIB 86226478738</item>
    </derivirana_varijabla>
  </DomainObject.Predmet.ProtuStrankaListNazivFormatedOIB>
  <DomainObject.Predmet.OstaliListFormated>
    <izvorni_sadrzaj>
      <item>STEFANOVIĆ&amp;VRDELJA-ODVJETNIČKO DRUŠTVO punomoćnik sudionika u postupku AUTO KREŠO TRGOVINA d.o.o.</item>
      <item>Goran Jujnović Lučić</item>
    </izvorni_sadrzaj>
    <derivirana_varijabla naziv="DomainObject.Predmet.OstaliListFormated_1">
      <item>STEFANOVIĆ&amp;VRDELJA-ODVJETNIČKO DRUŠTVO punomoćnik sudionika u postupku AUTO KREŠO TRGOVINA d.o.o.</item>
      <item>Goran Jujnović Lučić</item>
    </derivirana_varijabla>
  </DomainObject.Predmet.OstaliListFormated>
  <DomainObject.Predmet.OstaliListFormatedOIB>
    <izvorni_sadrzaj>
      <item>STEFANOVIĆ&amp;VRDELJA-ODVJETNIČKO DRUŠTVO, OIB 16998632083 punomoćnik sudionika u postupku AUTO KREŠO TRGOVINA d.o.o.</item>
      <item>Goran Jujnović Lučić, OIB 62461289936</item>
    </izvorni_sadrzaj>
    <derivirana_varijabla naziv="DomainObject.Predmet.OstaliListFormatedOIB_1">
      <item>STEFANOVIĆ&amp;VRDELJA-ODVJETNIČKO DRUŠTVO, OIB 16998632083 punomoćnik sudionika u postupku AUTO KREŠO TRGOVINA d.o.o.</item>
      <item>Goran Jujnović Lučić, OIB 62461289936</item>
    </derivirana_varijabla>
  </DomainObject.Predmet.OstaliListFormatedOIB>
  <DomainObject.Predmet.OstaliListFormatedWithAdress>
    <izvorni_sadrzaj>
      <item>STEFANOVIĆ&amp;VRDELJA-ODVJETNIČKO DRUŠTVO, Banjavčićeva 22, 10000 Zagreb punomoćnik sudionika u postupku AUTO KREŠO TRGOVINA d.o.o.</item>
      <item>Goran Jujnović Lučić, Strojarska cesta 20/XXII, 10000 Zagreb</item>
    </izvorni_sadrzaj>
    <derivirana_varijabla naziv="DomainObject.Predmet.OstaliListFormatedWithAdress_1">
      <item>STEFANOVIĆ&amp;VRDELJA-ODVJETNIČKO DRUŠTVO, Banjavčićeva 22, 10000 Zagreb punomoćnik sudionika u postupku AUTO KREŠO TRGOVINA d.o.o.</item>
      <item>Goran Jujnović Lučić, Strojarska cesta 20/XXII, 10000 Zagreb</item>
    </derivirana_varijabla>
  </DomainObject.Predmet.OstaliListFormatedWithAdress>
  <DomainObject.Predmet.OstaliListFormatedWithAdressOIB>
    <izvorni_sadrzaj>
      <item>STEFANOVIĆ&amp;VRDELJA-ODVJETNIČKO DRUŠTVO, OIB 16998632083, Banjavčićeva 22, 10000 Zagreb punomoćnik sudionika u postupku AUTO KREŠO TRGOVINA d.o.o.</item>
      <item>Goran Jujnović Lučić, OIB 62461289936, Strojarska cesta 20/XXII, 10000 Zagreb</item>
    </izvorni_sadrzaj>
    <derivirana_varijabla naziv="DomainObject.Predmet.OstaliListFormatedWithAdressOIB_1">
      <item>STEFANOVIĆ&amp;VRDELJA-ODVJETNIČKO DRUŠTVO, OIB 16998632083, Banjavčićeva 22, 10000 Zagreb punomoćnik sudionika u postupku AUTO KREŠO TRGOVINA d.o.o.</item>
      <item>Goran Jujnović Lučić, OIB 62461289936, Strojarska cesta 20/XXII, 10000 Zagreb</item>
    </derivirana_varijabla>
  </DomainObject.Predmet.OstaliListFormatedWithAdressOIB>
  <DomainObject.Predmet.OstaliListNazivFormated>
    <izvorni_sadrzaj>
      <item>STEFANOVIĆ&amp;VRDELJA-ODVJETNIČKO DRUŠTVO</item>
      <item>Goran Jujnović Lučić</item>
    </izvorni_sadrzaj>
    <derivirana_varijabla naziv="DomainObject.Predmet.OstaliListNazivFormated_1">
      <item>STEFANOVIĆ&amp;VRDELJA-ODVJETNIČKO DRUŠTVO</item>
      <item>Goran Jujnović Lučić</item>
    </derivirana_varijabla>
  </DomainObject.Predmet.OstaliListNazivFormated>
  <DomainObject.Predmet.OstaliListNazivFormatedOIB>
    <izvorni_sadrzaj>
      <item>STEFANOVIĆ&amp;VRDELJA-ODVJETNIČKO DRUŠTVO, OIB 16998632083</item>
      <item>Goran Jujnović Lučić, OIB 62461289936</item>
    </izvorni_sadrzaj>
    <derivirana_varijabla naziv="DomainObject.Predmet.OstaliListNazivFormatedOIB_1">
      <item>STEFANOVIĆ&amp;VRDELJA-ODVJETNIČKO DRUŠTVO, OIB 16998632083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St-768/2017-22</izvorni_sadrzaj>
    <derivirana_varijabla naziv="DomainObject.PoslovniBrojDokumenta_1">St-768/2017-22</derivirana_varijabla>
  </DomainObject.PoslovniBrojDokumenta>
  <DomainObject.Predmet.StrankaIDrugi>
    <izvorni_sadrzaj>AUTO KREŠO TRGOVINA d.o.o.</izvorni_sadrzaj>
    <derivirana_varijabla naziv="DomainObject.Predmet.StrankaIDrugi_1">AUTO KREŠO TRGOVINA d.o.o.</derivirana_varijabla>
  </DomainObject.Predmet.StrankaIDrugi>
  <DomainObject.Predmet.ProtustrankaIDrugi>
    <izvorni_sadrzaj>AUTO KREŠO TRGOVINA d.o.o.</izvorni_sadrzaj>
    <derivirana_varijabla naziv="DomainObject.Predmet.ProtustrankaIDrugi_1">AUTO KREŠO TRGOVINA d.o.o.</derivirana_varijabla>
  </DomainObject.Predmet.ProtustrankaIDrugi>
  <DomainObject.Predmet.StrankaIDrugiAdressOIB>
    <izvorni_sadrzaj>AUTO KREŠO TRGOVINA d.o.o., OIB 86226478738, Biokovska 1/b, 10000 Zagreb</izvorni_sadrzaj>
    <derivirana_varijabla naziv="DomainObject.Predmet.StrankaIDrugiAdressOIB_1">AUTO KREŠO TRGOVINA d.o.o., OIB 86226478738, Biokovska 1/b, 10000 Zagreb</derivirana_varijabla>
  </DomainObject.Predmet.StrankaIDrugiAdressOIB>
  <DomainObject.Predmet.ProtustrankaIDrugiAdressOIB>
    <izvorni_sadrzaj>AUTO KREŠO TRGOVINA d.o.o., OIB 86226478738, Biokovska 1/b, 10000 Zagreb</izvorni_sadrzaj>
    <derivirana_varijabla naziv="DomainObject.Predmet.ProtustrankaIDrugiAdressOIB_1">AUTO KREŠO TRGOVINA d.o.o., OIB 86226478738, Biokovska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KREŠO TRGOVINA d.o.o.</item>
      <item>AUTO KREŠO TRGOVINA d.o.o.</item>
      <item>STEFANOVIĆ&amp;VRDELJA-ODVJETNIČKO DRUŠTVO</item>
      <item>Goran Jujnović Lučić</item>
    </izvorni_sadrzaj>
    <derivirana_varijabla naziv="DomainObject.Predmet.SudioniciListNaziv_1">
      <item>AUTO KREŠO TRGOVINA d.o.o.</item>
      <item>AUTO KREŠO TRGOVINA d.o.o.</item>
      <item>STEFANOVIĆ&amp;VRDELJA-ODVJETNIČKO DRUŠTVO</item>
      <item>Goran Jujnović Lučić</item>
    </derivirana_varijabla>
  </DomainObject.Predmet.SudioniciListNaziv>
  <DomainObject.Predmet.SudioniciListAdressOIB>
    <izvorni_sadrzaj>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izvorni_sadrzaj>
    <derivirana_varijabla naziv="DomainObject.Predmet.SudioniciListAdressOIB_1">
      <item>AUTO KREŠO TRGOVINA d.o.o., OIB 86226478738, Biokovska 1/b,10000 Zagreb</item>
      <item>AUTO KREŠO TRGOVINA d.o.o., OIB 86226478738, Biokovska 1/b,10000 Zagreb</item>
      <item>STEFANOVIĆ&amp;VRDELJA-ODVJETNIČKO DRUŠTVO, OIB 16998632083, Banjavčićeva 22,10000 Zagreb</item>
      <item>Goran Jujnović Lučić, OIB 62461289936,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86226478738</item>
      <item>, OIB 86226478738</item>
      <item>, OIB 16998632083</item>
      <item>, OIB 62461289936</item>
    </izvorni_sadrzaj>
    <derivirana_varijabla naziv="DomainObject.Predmet.SudioniciListNazivOIB_1">
      <item>, OIB 86226478738</item>
      <item>, OIB 86226478738</item>
      <item>, OIB 16998632083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96942D-5B19-4CEE-BEA3-2D6550739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1273</properties:Words>
  <properties:Characters>7371</properties:Characters>
  <properties:Lines>152</properties:Lines>
  <properties:Paragraphs>54</properties:Paragraphs>
  <properties:TotalTime>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2018-04-13T12:18:00Z</dcterms:created>
  <dc:creator>nmarkovic</dc:creator>
  <cp:lastModifiedBy>Ivana Stampf</cp:lastModifiedBy>
  <cp:lastPrinted>2018-04-19T09:55:00Z</cp:lastPrinted>
  <dcterms:modified xmlns:xsi="http://www.w3.org/2001/XMLSchema-instance" xsi:type="dcterms:W3CDTF">2018-04-19T10:55:00Z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St-768/2017-22 / Zapisnik - Skupština vjerovnika (9 St-768-17 zapisnik skupština.docx)</vt:lpwstr>
  </prop:property>
  <prop:property name="CC_coloring" pid="4" fmtid="{D5CDD505-2E9C-101B-9397-08002B2CF9AE}">
    <vt:bool>false</vt:bool>
  </prop:property>
  <prop:property name="BrojStranica" pid="5" fmtid="{D5CDD505-2E9C-101B-9397-08002B2CF9AE}">
    <vt:i4>4</vt:i4>
  </prop:property>
</prop:Properties>
</file>