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0b81" w14:paraId="4000b81" w:rsidRDefault="003310A3" w:rsidP="003310A3" w:rsidR="003310A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10A3" w:rsidP="003310A3" w:rsidR="003310A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310A3" w:rsidP="003310A3" w:rsidR="003310A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310A3" w:rsidP="003310A3" w:rsidR="003310A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310A3" w:rsidP="003310A3" w:rsidR="003310A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310A3" w:rsidP="003310A3" w:rsidR="003310A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310A3" w:rsidP="003310A3" w:rsidR="003310A3" w:rsidRPr="005D578C">
      <w:pPr>
        <w:jc w:val="center"/>
        <w:rPr>
          <w:rFonts w:cs="Times New Roman" w:eastAsia="Times New Roman"/>
          <w:szCs w:val="24"/>
        </w:rPr>
      </w:pPr>
    </w:p>
    <w:p w:rsidRDefault="003310A3" w:rsidP="003310A3" w:rsidR="003310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310A3" w:rsidP="003310A3" w:rsidR="003310A3" w:rsidRPr="005D578C">
      <w:pPr>
        <w:rPr>
          <w:rFonts w:cs="Times New Roman" w:eastAsia="Times New Roman"/>
          <w:szCs w:val="24"/>
        </w:rPr>
      </w:pPr>
    </w:p>
    <w:p w:rsidRDefault="003310A3" w:rsidP="003310A3" w:rsidR="003310A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SUN LANE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Mletačka 12</w:t>
      </w:r>
      <w:r w:rsidRPr="002C2F41">
        <w:rPr>
          <w:rFonts w:cs="Times New Roman" w:eastAsia="Times New Roman"/>
        </w:rPr>
        <w:t xml:space="preserve">, OIB </w:t>
      </w:r>
      <w:r w:rsidRPr="003310A3">
        <w:rPr>
          <w:rFonts w:cs="Times New Roman" w:eastAsia="Times New Roman"/>
        </w:rPr>
        <w:t>28703561734</w:t>
      </w:r>
      <w:r w:rsidRPr="002C2F41">
        <w:rPr>
          <w:rFonts w:cs="Times New Roman" w:eastAsia="Times New Roman"/>
        </w:rPr>
        <w:t xml:space="preserve">, MBS </w:t>
      </w:r>
      <w:r w:rsidRPr="003310A3">
        <w:rPr>
          <w:rFonts w:cs="Times New Roman" w:eastAsia="Times New Roman"/>
        </w:rPr>
        <w:t>040298570</w:t>
      </w:r>
      <w:r>
        <w:rPr>
          <w:rFonts w:cs="Times New Roman" w:eastAsia="Times New Roman"/>
          <w:szCs w:val="24"/>
        </w:rPr>
        <w:t>, 14. lipnja 2017.</w:t>
      </w:r>
    </w:p>
    <w:p w:rsidRDefault="003310A3" w:rsidP="003310A3" w:rsidR="003310A3" w:rsidRPr="005D578C">
      <w:pPr>
        <w:rPr>
          <w:rFonts w:cs="Times New Roman" w:eastAsia="Times New Roman"/>
          <w:szCs w:val="24"/>
        </w:rPr>
      </w:pPr>
    </w:p>
    <w:p w:rsidRDefault="003310A3" w:rsidP="003310A3" w:rsidR="003310A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310A3" w:rsidP="003310A3" w:rsidR="003310A3" w:rsidRPr="005D578C">
      <w:pPr>
        <w:rPr>
          <w:rFonts w:cs="Times New Roman" w:eastAsia="Times New Roman"/>
          <w:szCs w:val="24"/>
        </w:rPr>
      </w:pPr>
    </w:p>
    <w:p w:rsidRDefault="003310A3" w:rsidP="003310A3" w:rsidR="003310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Odbacuje se prijedlog predlagatelja VIPnet d. o. o. Zagreb, Vrtni put 1, OIB 29524210204, za otvaranje stečajnog postupka nad dužnikom </w:t>
      </w:r>
      <w:r>
        <w:rPr>
          <w:rFonts w:cs="Times New Roman" w:eastAsia="Times New Roman"/>
        </w:rPr>
        <w:t>SUN LANE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Mletačka 12</w:t>
      </w:r>
      <w:r w:rsidRPr="002C2F41">
        <w:rPr>
          <w:rFonts w:cs="Times New Roman" w:eastAsia="Times New Roman"/>
        </w:rPr>
        <w:t xml:space="preserve">, OIB </w:t>
      </w:r>
      <w:r w:rsidRPr="003310A3">
        <w:rPr>
          <w:rFonts w:cs="Times New Roman" w:eastAsia="Times New Roman"/>
        </w:rPr>
        <w:t>28703561734</w:t>
      </w:r>
      <w:r w:rsidRPr="002C2F41">
        <w:rPr>
          <w:rFonts w:cs="Times New Roman" w:eastAsia="Times New Roman"/>
        </w:rPr>
        <w:t xml:space="preserve">, MBS </w:t>
      </w:r>
      <w:r w:rsidRPr="003310A3">
        <w:rPr>
          <w:rFonts w:cs="Times New Roman" w:eastAsia="Times New Roman"/>
        </w:rPr>
        <w:t>040298570</w:t>
      </w:r>
      <w:r>
        <w:rPr>
          <w:rFonts w:cs="Times New Roman" w:eastAsia="Times New Roman"/>
          <w:szCs w:val="24"/>
        </w:rPr>
        <w:t>, kao nedopušten.</w:t>
      </w:r>
    </w:p>
    <w:p w:rsidRDefault="003310A3" w:rsidP="003310A3" w:rsidR="003310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</w:t>
      </w:r>
    </w:p>
    <w:p w:rsidRDefault="003310A3" w:rsidP="003310A3" w:rsidR="003310A3" w:rsidRPr="005D578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SUN LANE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Mletačka 12</w:t>
      </w:r>
      <w:r w:rsidRPr="002C2F41">
        <w:rPr>
          <w:rFonts w:cs="Times New Roman" w:eastAsia="Times New Roman"/>
        </w:rPr>
        <w:t xml:space="preserve">, OIB </w:t>
      </w:r>
      <w:r w:rsidRPr="003310A3">
        <w:rPr>
          <w:rFonts w:cs="Times New Roman" w:eastAsia="Times New Roman"/>
        </w:rPr>
        <w:t>28703561734</w:t>
      </w:r>
      <w:r w:rsidRPr="002C2F41">
        <w:rPr>
          <w:rFonts w:cs="Times New Roman" w:eastAsia="Times New Roman"/>
        </w:rPr>
        <w:t xml:space="preserve">, MBS </w:t>
      </w:r>
      <w:r w:rsidRPr="003310A3">
        <w:rPr>
          <w:rFonts w:cs="Times New Roman" w:eastAsia="Times New Roman"/>
        </w:rPr>
        <w:t>040298570</w:t>
      </w:r>
      <w:r>
        <w:rPr>
          <w:rFonts w:cs="Times New Roman" w:eastAsia="Times New Roman"/>
          <w:szCs w:val="24"/>
        </w:rPr>
        <w:t>.</w:t>
      </w:r>
    </w:p>
    <w:p w:rsidRDefault="003310A3" w:rsidP="003310A3" w:rsidR="003310A3" w:rsidRPr="005D578C">
      <w:pPr>
        <w:rPr>
          <w:rFonts w:cs="Times New Roman" w:eastAsia="Times New Roman"/>
          <w:szCs w:val="24"/>
        </w:rPr>
      </w:pPr>
    </w:p>
    <w:p w:rsidRDefault="003310A3" w:rsidP="003310A3" w:rsidR="003310A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I</w:t>
      </w: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24977406612.</w:t>
      </w:r>
    </w:p>
    <w:p w:rsidRDefault="003310A3" w:rsidP="003310A3" w:rsidR="003310A3">
      <w:pPr>
        <w:rPr>
          <w:rFonts w:cs="Times New Roman" w:eastAsia="Times New Roman"/>
          <w:szCs w:val="20"/>
        </w:rPr>
      </w:pPr>
    </w:p>
    <w:p w:rsidRDefault="003310A3" w:rsidP="003310A3" w:rsidR="003310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SUN LANE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Mletačka 12</w:t>
      </w:r>
      <w:r w:rsidRPr="002C2F41">
        <w:rPr>
          <w:rFonts w:cs="Times New Roman" w:eastAsia="Times New Roman"/>
        </w:rPr>
        <w:t xml:space="preserve">, OIB </w:t>
      </w:r>
      <w:r w:rsidRPr="003310A3">
        <w:rPr>
          <w:rFonts w:cs="Times New Roman" w:eastAsia="Times New Roman"/>
        </w:rPr>
        <w:t>28703561734</w:t>
      </w:r>
      <w:r w:rsidRPr="002C2F41">
        <w:rPr>
          <w:rFonts w:cs="Times New Roman" w:eastAsia="Times New Roman"/>
        </w:rPr>
        <w:t xml:space="preserve">, MBS </w:t>
      </w:r>
      <w:r w:rsidRPr="003310A3">
        <w:rPr>
          <w:rFonts w:cs="Times New Roman" w:eastAsia="Times New Roman"/>
        </w:rPr>
        <w:t>040298570</w:t>
      </w:r>
      <w:r>
        <w:rPr>
          <w:rFonts w:cs="Times New Roman" w:eastAsia="Times New Roman"/>
          <w:szCs w:val="24"/>
        </w:rPr>
        <w:t>.</w:t>
      </w:r>
    </w:p>
    <w:p w:rsidRDefault="003310A3" w:rsidP="003310A3" w:rsidR="003310A3">
      <w:pPr>
        <w:ind w:firstLine="709"/>
        <w:rPr>
          <w:rFonts w:cs="Times New Roman" w:eastAsia="Times New Roman"/>
          <w:szCs w:val="24"/>
        </w:rPr>
      </w:pPr>
    </w:p>
    <w:p w:rsidRDefault="003310A3" w:rsidP="003310A3" w:rsidR="003310A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SUN LANE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Mletačka 12</w:t>
      </w:r>
      <w:r w:rsidRPr="002C2F41">
        <w:rPr>
          <w:rFonts w:cs="Times New Roman" w:eastAsia="Times New Roman"/>
        </w:rPr>
        <w:t xml:space="preserve">, OIB </w:t>
      </w:r>
      <w:r w:rsidRPr="003310A3">
        <w:rPr>
          <w:rFonts w:cs="Times New Roman" w:eastAsia="Times New Roman"/>
        </w:rPr>
        <w:t>28703561734</w:t>
      </w:r>
      <w:r w:rsidRPr="002C2F41">
        <w:rPr>
          <w:rFonts w:cs="Times New Roman" w:eastAsia="Times New Roman"/>
        </w:rPr>
        <w:t xml:space="preserve">, MBS </w:t>
      </w:r>
      <w:r w:rsidRPr="003310A3">
        <w:rPr>
          <w:rFonts w:cs="Times New Roman" w:eastAsia="Times New Roman"/>
        </w:rPr>
        <w:t>040298570</w:t>
      </w:r>
      <w:r>
        <w:rPr>
          <w:rFonts w:cs="Times New Roman" w:eastAsia="Times New Roman"/>
          <w:szCs w:val="24"/>
        </w:rPr>
        <w:t>.</w:t>
      </w:r>
    </w:p>
    <w:p w:rsidRDefault="003310A3" w:rsidP="003310A3" w:rsidR="003310A3">
      <w:pPr>
        <w:rPr>
          <w:rFonts w:cs="Times New Roman" w:eastAsia="Times New Roman"/>
          <w:szCs w:val="24"/>
        </w:rPr>
      </w:pPr>
    </w:p>
    <w:p w:rsidRDefault="003310A3" w:rsidP="003310A3" w:rsidR="003310A3" w:rsidRPr="005D578C">
      <w:pPr>
        <w:rPr>
          <w:rFonts w:cs="Times New Roman" w:eastAsia="Times New Roman"/>
          <w:szCs w:val="24"/>
        </w:rPr>
      </w:pPr>
    </w:p>
    <w:p w:rsidRDefault="003310A3" w:rsidP="003310A3" w:rsidR="003310A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310A3" w:rsidP="003310A3" w:rsidR="003310A3">
      <w:pPr>
        <w:ind w:firstLine="708"/>
        <w:rPr>
          <w:rFonts w:cs="Times New Roman" w:eastAsia="Times New Roman"/>
          <w:szCs w:val="24"/>
        </w:rPr>
      </w:pPr>
    </w:p>
    <w:p w:rsidRDefault="003310A3" w:rsidP="003310A3" w:rsidR="003310A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6. travnja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>SUN LANE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3310A3" w:rsidP="003310A3" w:rsidR="003310A3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4. travnja 2017. imao neizvršene osnove za plaćanje u neprekinutom razdoblju od 120 dana u ukupnom iznosu 26.377,67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</w:t>
      </w:r>
      <w:r w:rsidR="003C1E62">
        <w:rPr>
          <w:rFonts w:eastAsiaTheme="minorHAnsi"/>
          <w:lang w:eastAsia="en-US"/>
        </w:rPr>
        <w:t>12</w:t>
      </w:r>
      <w:r>
        <w:rPr>
          <w:rFonts w:eastAsiaTheme="minorHAnsi"/>
          <w:lang w:eastAsia="en-US"/>
        </w:rPr>
        <w:t xml:space="preserve">. </w:t>
      </w:r>
      <w:r w:rsidR="003C1E62">
        <w:rPr>
          <w:rFonts w:eastAsiaTheme="minorHAnsi"/>
          <w:lang w:eastAsia="en-US"/>
        </w:rPr>
        <w:t>travnja</w:t>
      </w:r>
      <w:r>
        <w:rPr>
          <w:rFonts w:eastAsiaTheme="minorHAnsi"/>
          <w:lang w:eastAsia="en-US"/>
        </w:rPr>
        <w:t xml:space="preserve">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3C1E62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3C1E62">
        <w:rPr>
          <w:rFonts w:cs="Times New Roman" w:eastAsia="Times New Roman"/>
          <w:szCs w:val="24"/>
        </w:rPr>
        <w:t>206</w:t>
      </w:r>
      <w:r>
        <w:rPr>
          <w:rFonts w:cs="Times New Roman" w:eastAsia="Times New Roman"/>
          <w:szCs w:val="24"/>
        </w:rPr>
        <w:t xml:space="preserve">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</w:t>
      </w:r>
      <w:r w:rsidRPr="00354134">
        <w:rPr>
          <w:rFonts w:cs="Times New Roman" w:eastAsia="Times New Roman"/>
          <w:szCs w:val="24"/>
        </w:rPr>
        <w:lastRenderedPageBreak/>
        <w:t>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310A3" w:rsidP="003310A3" w:rsidR="003310A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</w:t>
      </w:r>
      <w:r>
        <w:rPr>
          <w:rFonts w:cs="Times New Roman" w:eastAsia="Times New Roman"/>
          <w:szCs w:val="24"/>
        </w:rPr>
        <w:t>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prokazni</w:t>
      </w:r>
      <w:r>
        <w:rPr>
          <w:rFonts w:cs="Times New Roman" w:eastAsia="Times New Roman"/>
          <w:szCs w:val="24"/>
        </w:rPr>
        <w:t xml:space="preserve"> popis imovine i obveza dužnika. S druge strane, </w:t>
      </w:r>
      <w:r w:rsidR="003C1E62">
        <w:rPr>
          <w:rFonts w:cs="Times New Roman" w:eastAsia="Times New Roman"/>
          <w:szCs w:val="24"/>
        </w:rPr>
        <w:t>VIPnet d. o. o. Zagreb</w:t>
      </w:r>
      <w:r>
        <w:rPr>
          <w:rFonts w:cs="Times New Roman" w:eastAsia="Times New Roman"/>
          <w:szCs w:val="24"/>
        </w:rPr>
        <w:t xml:space="preserve"> je kao vjerovnik dužnika koji je učinio vjerojatnom svoju tražbinu, u zakonskom roku od 45 dana na propisanom obrascu, podnio prijedlog za otvaranje stečajnog postupka nad dužnikom (listovi </w:t>
      </w:r>
      <w:r w:rsidR="003C1E62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-</w:t>
      </w:r>
      <w:r w:rsidR="003C1E62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 spisa). Međutim, iako oglasom uredno pozvan</w:t>
      </w:r>
      <w:r w:rsidRPr="000474B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 uplatu predujma u visini 1.000,00 kuna u Fond za namirenje troškova stečajnog postupka te dodatnog predujma u visini 10.000,00 kuna za namirenje troškova stečajnog postupka, uz upozorenje da će, ako u ostavljenom roku ne uplati predujam i dokaz o uplati ne dostavi sudu, sud po službenoj dužnosti donijeti rješenje o otvaranju i zaključenju skraćenog stečajnog postupka nad dužnikom (prema odredbi čl. 431. SZ-a), vjerovnik nije uplatio predujam. Stoga je, na temelju odredbe čl. 114. st. SZ-a, valjalo odlučiti kao u t. I. izreke rješenja. </w:t>
      </w:r>
    </w:p>
    <w:p w:rsidRDefault="003310A3" w:rsidP="003310A3" w:rsidR="003310A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Nadalje, kako nijedan drugi </w:t>
      </w:r>
      <w:r w:rsidRPr="00D649EA">
        <w:rPr>
          <w:rFonts w:cs="Times New Roman" w:eastAsia="Times New Roman"/>
          <w:szCs w:val="24"/>
        </w:rPr>
        <w:t>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</w:t>
      </w:r>
      <w:r>
        <w:rPr>
          <w:rFonts w:cs="Times New Roman" w:eastAsia="Times New Roman"/>
          <w:szCs w:val="24"/>
        </w:rPr>
        <w:t xml:space="preserve"> ni 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</w:t>
      </w:r>
      <w:r>
        <w:rPr>
          <w:rFonts w:cs="Times New Roman" w:eastAsia="Times New Roman"/>
          <w:szCs w:val="24"/>
        </w:rPr>
        <w:t xml:space="preserve">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 i obveza dužnika, a uzimajući u obzir da se u takvim situacijama prema odredbi čl. 431. st. 1. SZ-a smatra da je dužnik nesposoban za plaćanje, na temelju odredbi čl. 431. i čl. 432. SZ-a vezano uz čl. 131., čl. 132. te čl. 286. SZ-a, valjalo je odlučiti</w:t>
      </w:r>
      <w:r w:rsidRPr="00D649EA">
        <w:rPr>
          <w:rFonts w:cs="Times New Roman" w:eastAsia="Times New Roman"/>
          <w:szCs w:val="24"/>
        </w:rPr>
        <w:t xml:space="preserve"> kao u </w:t>
      </w:r>
      <w:r>
        <w:rPr>
          <w:rFonts w:cs="Times New Roman" w:eastAsia="Times New Roman"/>
          <w:szCs w:val="24"/>
        </w:rPr>
        <w:t>t. II. do V. izreke</w:t>
      </w:r>
      <w:r w:rsidRPr="00D649EA">
        <w:rPr>
          <w:rFonts w:cs="Times New Roman" w:eastAsia="Times New Roman"/>
          <w:szCs w:val="24"/>
        </w:rPr>
        <w:t xml:space="preserve"> rješenja.</w:t>
      </w:r>
    </w:p>
    <w:p w:rsidRDefault="003310A3" w:rsidP="003310A3" w:rsidR="003310A3" w:rsidRPr="005D578C">
      <w:pPr>
        <w:ind w:firstLine="708"/>
        <w:rPr>
          <w:rFonts w:cs="Times New Roman" w:eastAsia="Times New Roman"/>
          <w:szCs w:val="24"/>
        </w:rPr>
      </w:pPr>
    </w:p>
    <w:p w:rsidRDefault="003310A3" w:rsidP="003310A3" w:rsidR="003310A3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14. lipnja 2017. </w:t>
      </w:r>
    </w:p>
    <w:p w:rsidRDefault="003310A3" w:rsidP="003310A3" w:rsidR="003310A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310A3" w:rsidP="003310A3" w:rsidR="003310A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3310A3" w:rsidP="003310A3" w:rsidR="003310A3">
      <w:pPr>
        <w:jc w:val="left"/>
        <w:rPr>
          <w:rFonts w:cs="Times New Roman" w:eastAsia="Times New Roman"/>
          <w:szCs w:val="24"/>
        </w:rPr>
      </w:pPr>
    </w:p>
    <w:p w:rsidRDefault="003310A3" w:rsidP="003310A3" w:rsidR="003310A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310A3" w:rsidP="003310A3" w:rsidR="003310A3">
      <w:pPr>
        <w:ind w:firstLine="708"/>
      </w:pPr>
      <w:r>
        <w:rPr>
          <w:rFonts w:cs="Times New Roman" w:eastAsia="Times New Roman"/>
          <w:szCs w:val="24"/>
        </w:rPr>
        <w:tab/>
      </w: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310A3" w:rsidP="003310A3" w:rsidR="003310A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II. rješenja pravo na žalbu ima osoba ovlaštena za zastupanje dužnika po zakonu do dana nastupanja pravnih posljedica otvaranja stečajnog postupka (čl. 128. st. 8. SZ-a).</w:t>
      </w:r>
    </w:p>
    <w:p w:rsidRDefault="003310A3" w:rsidP="003310A3" w:rsidR="003310A3" w:rsidRPr="005D578C">
      <w:pPr>
        <w:rPr>
          <w:rFonts w:cs="Times New Roman" w:eastAsia="Times New Roman"/>
          <w:szCs w:val="24"/>
        </w:rPr>
      </w:pPr>
    </w:p>
    <w:p w:rsidRDefault="003310A3" w:rsidP="003310A3" w:rsidR="003310A3" w:rsidRPr="003C1E62">
      <w:pPr>
        <w:jc w:val="left"/>
        <w:rPr>
          <w:rFonts w:cs="Times New Roman" w:eastAsia="Times New Roman"/>
          <w:sz w:val="20"/>
          <w:szCs w:val="20"/>
        </w:rPr>
      </w:pPr>
      <w:r w:rsidRPr="00A95D79">
        <w:rPr>
          <w:rFonts w:cs="Times New Roman" w:eastAsia="Times New Roman"/>
          <w:sz w:val="20"/>
          <w:szCs w:val="16"/>
        </w:rPr>
        <w:t>DNA:</w:t>
      </w:r>
    </w:p>
    <w:p w:rsidRDefault="003310A3" w:rsidP="003310A3" w:rsidR="003310A3" w:rsidRPr="003C1E62">
      <w:pPr>
        <w:rPr>
          <w:rFonts w:cs="Times New Roman" w:eastAsia="Times New Roman"/>
          <w:sz w:val="20"/>
          <w:szCs w:val="20"/>
        </w:rPr>
      </w:pPr>
      <w:r w:rsidRPr="003C1E62">
        <w:rPr>
          <w:rFonts w:cs="Times New Roman" w:eastAsia="Times New Roman"/>
          <w:sz w:val="20"/>
          <w:szCs w:val="20"/>
        </w:rPr>
        <w:t>1. Financijska agencija, RC Rijeka, Rijeka, F. Kurelca 8,</w:t>
      </w:r>
    </w:p>
    <w:p w:rsidRDefault="003310A3" w:rsidP="003310A3" w:rsidR="003310A3" w:rsidRPr="003C1E62">
      <w:pPr>
        <w:rPr>
          <w:rFonts w:cs="Times New Roman" w:eastAsia="Times New Roman"/>
          <w:sz w:val="20"/>
          <w:szCs w:val="20"/>
        </w:rPr>
      </w:pPr>
      <w:r w:rsidRPr="003C1E62">
        <w:rPr>
          <w:rFonts w:cs="Times New Roman" w:eastAsia="Times New Roman"/>
          <w:sz w:val="20"/>
          <w:szCs w:val="20"/>
        </w:rPr>
        <w:t xml:space="preserve">2. dužnik </w:t>
      </w:r>
      <w:r w:rsidR="003C1E62" w:rsidRPr="003C1E62">
        <w:rPr>
          <w:rFonts w:cs="Times New Roman" w:eastAsia="Times New Roman"/>
          <w:sz w:val="20"/>
          <w:szCs w:val="20"/>
        </w:rPr>
        <w:t>SUN LANE d. o. o. Pula, Mletačka 12</w:t>
      </w:r>
      <w:r w:rsidRPr="003C1E62">
        <w:rPr>
          <w:rFonts w:cs="Times New Roman" w:eastAsia="Times New Roman"/>
          <w:sz w:val="20"/>
          <w:szCs w:val="20"/>
        </w:rPr>
        <w:t xml:space="preserve">, </w:t>
      </w:r>
    </w:p>
    <w:p w:rsidRDefault="003310A3" w:rsidP="003310A3" w:rsidR="003310A3" w:rsidRPr="003C1E62">
      <w:pPr>
        <w:rPr>
          <w:rFonts w:cs="Times New Roman" w:eastAsia="Times New Roman"/>
          <w:sz w:val="20"/>
          <w:szCs w:val="20"/>
        </w:rPr>
      </w:pPr>
      <w:r w:rsidRPr="003C1E62">
        <w:rPr>
          <w:rFonts w:cs="Times New Roman" w:eastAsia="Times New Roman"/>
          <w:sz w:val="20"/>
          <w:szCs w:val="20"/>
        </w:rPr>
        <w:t xml:space="preserve">3. RH, Ministarstvo financija, Porezna uprava, Područni ured Istra, Primorje, Lika, Ispostava </w:t>
      </w:r>
      <w:r w:rsidRPr="003C1E62">
        <w:rPr>
          <w:rFonts w:cs="Times New Roman"/>
          <w:sz w:val="20"/>
          <w:szCs w:val="20"/>
        </w:rPr>
        <w:t xml:space="preserve">Pazin, Pazin, M. B. Rašana 2/4, </w:t>
      </w:r>
    </w:p>
    <w:p w:rsidRDefault="003310A3" w:rsidP="003310A3" w:rsidR="003310A3" w:rsidRPr="003C1E62">
      <w:pPr>
        <w:rPr>
          <w:rFonts w:cs="Times New Roman" w:eastAsia="Times New Roman"/>
          <w:sz w:val="20"/>
          <w:szCs w:val="20"/>
        </w:rPr>
      </w:pPr>
      <w:r w:rsidRPr="003C1E62">
        <w:rPr>
          <w:rFonts w:cs="Times New Roman" w:eastAsia="Times New Roman"/>
          <w:sz w:val="20"/>
          <w:szCs w:val="20"/>
        </w:rPr>
        <w:t>4. Županijsko državno odvjetništvo u Puli – Pola, Pula, Rovinjska 2,</w:t>
      </w:r>
    </w:p>
    <w:p w:rsidRDefault="003310A3" w:rsidP="003310A3" w:rsidR="003310A3" w:rsidRPr="003C1E62">
      <w:pPr>
        <w:rPr>
          <w:rFonts w:cs="Times New Roman" w:eastAsia="Times New Roman"/>
          <w:sz w:val="20"/>
          <w:szCs w:val="20"/>
        </w:rPr>
      </w:pPr>
      <w:r w:rsidRPr="003C1E62">
        <w:rPr>
          <w:rFonts w:cs="Times New Roman" w:eastAsia="Times New Roman"/>
          <w:sz w:val="20"/>
          <w:szCs w:val="20"/>
        </w:rPr>
        <w:t xml:space="preserve">5. stečajni upravitelj </w:t>
      </w:r>
      <w:r w:rsidR="003C1E62" w:rsidRPr="003C1E62">
        <w:rPr>
          <w:rFonts w:cs="Times New Roman" w:eastAsia="Times New Roman"/>
          <w:sz w:val="20"/>
          <w:szCs w:val="20"/>
        </w:rPr>
        <w:t>Domagoj Repač, Zagreb, Đorđićeva 24</w:t>
      </w:r>
      <w:r w:rsidRPr="003C1E62">
        <w:rPr>
          <w:rFonts w:cs="Times New Roman" w:eastAsia="Times New Roman"/>
          <w:sz w:val="20"/>
          <w:szCs w:val="20"/>
        </w:rPr>
        <w:t xml:space="preserve">, </w:t>
      </w:r>
    </w:p>
    <w:p w:rsidRDefault="003310A3" w:rsidP="003310A3" w:rsidR="003310A3" w:rsidRPr="003C1E62">
      <w:pPr>
        <w:rPr>
          <w:rFonts w:cs="Times New Roman" w:eastAsia="Times New Roman"/>
          <w:sz w:val="20"/>
          <w:szCs w:val="20"/>
        </w:rPr>
      </w:pPr>
      <w:r w:rsidRPr="003C1E62">
        <w:rPr>
          <w:rFonts w:cs="Times New Roman" w:eastAsia="Times New Roman"/>
          <w:sz w:val="20"/>
          <w:szCs w:val="20"/>
        </w:rPr>
        <w:t xml:space="preserve">6. podnositelj </w:t>
      </w:r>
      <w:r w:rsidRPr="00E45E97">
        <w:rPr>
          <w:rFonts w:cs="Times New Roman" w:eastAsia="Times New Roman"/>
          <w:sz w:val="20"/>
          <w:szCs w:val="20"/>
        </w:rPr>
        <w:t xml:space="preserve">prijedloga </w:t>
      </w:r>
      <w:r w:rsidR="00E45E97" w:rsidRPr="00E45E97">
        <w:rPr>
          <w:rFonts w:cs="Times New Roman" w:eastAsia="Times New Roman"/>
          <w:sz w:val="20"/>
          <w:szCs w:val="20"/>
        </w:rPr>
        <w:t>VIPnet d. o. o. Zagreb, Vrtni put 1</w:t>
      </w:r>
      <w:r w:rsidR="00E45E97">
        <w:rPr>
          <w:rFonts w:cs="Times New Roman" w:eastAsia="Times New Roman"/>
          <w:sz w:val="20"/>
          <w:szCs w:val="20"/>
        </w:rPr>
        <w:t>, po pun.,</w:t>
      </w:r>
    </w:p>
    <w:p w:rsidRDefault="003310A3" w:rsidP="003310A3" w:rsidR="003310A3" w:rsidRPr="003C1E62">
      <w:pPr>
        <w:rPr>
          <w:rFonts w:cs="Times New Roman" w:eastAsia="Times New Roman"/>
          <w:sz w:val="20"/>
          <w:szCs w:val="20"/>
        </w:rPr>
      </w:pPr>
      <w:r w:rsidRPr="003C1E62">
        <w:rPr>
          <w:rFonts w:cs="Times New Roman" w:eastAsia="Times New Roman"/>
          <w:sz w:val="20"/>
          <w:szCs w:val="20"/>
        </w:rPr>
        <w:t xml:space="preserve">7. mrežna stranica e-Oglasna ploča sudova (8 dana), </w:t>
      </w:r>
    </w:p>
    <w:p w:rsidRDefault="003310A3" w:rsidP="003310A3" w:rsidR="003310A3" w:rsidRPr="00A95D79">
      <w:pPr>
        <w:rPr>
          <w:rFonts w:cs="Times New Roman" w:eastAsia="Times New Roman"/>
          <w:sz w:val="20"/>
          <w:szCs w:val="16"/>
        </w:rPr>
      </w:pPr>
      <w:r w:rsidRPr="00A95D79">
        <w:rPr>
          <w:rFonts w:cs="Times New Roman" w:eastAsia="Times New Roman"/>
          <w:sz w:val="20"/>
          <w:szCs w:val="16"/>
        </w:rPr>
        <w:t>8. sudski registar – radi zabilježbe otvaranja skraćenog stečajnog postupka (elektronski),</w:t>
      </w:r>
    </w:p>
    <w:p w:rsidRDefault="003310A3" w:rsidR="000D2670" w:rsidRPr="003310A3">
      <w:pPr>
        <w:rPr>
          <w:rFonts w:cs="Times New Roman" w:eastAsia="Times New Roman"/>
          <w:sz w:val="20"/>
          <w:szCs w:val="16"/>
        </w:rPr>
      </w:pPr>
      <w:r w:rsidRPr="00A95D79">
        <w:rPr>
          <w:rFonts w:cs="Times New Roman" w:eastAsia="Times New Roman"/>
          <w:sz w:val="20"/>
          <w:szCs w:val="16"/>
        </w:rPr>
        <w:t>9. sudski registar – po pravomoćnosti – radi brisanja dužnika iz sudskog registra (i elektronski).</w:t>
      </w:r>
    </w:p>
    <w:sectPr w:rsidSect="003310A3" w:rsidR="000D2670" w:rsidRPr="003310A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0A3" w:rsidP="003310A3" w:rsidR="003310A3">
      <w:r>
        <w:separator/>
      </w:r>
    </w:p>
  </w:endnote>
  <w:endnote w:id="0" w:type="continuationSeparator">
    <w:p w:rsidRDefault="003310A3" w:rsidP="003310A3" w:rsidR="00331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0A3" w:rsidP="003310A3" w:rsidR="003310A3">
      <w:r>
        <w:separator/>
      </w:r>
    </w:p>
  </w:footnote>
  <w:footnote w:id="0" w:type="continuationSeparator">
    <w:p w:rsidRDefault="003310A3" w:rsidP="003310A3" w:rsidR="003310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0A3" w:rsidP="003310A3" w:rsidR="003310A3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077D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St-206/2017-5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0A3" w:rsidP="003310A3" w:rsidR="003310A3" w:rsidRPr="00A074C3">
    <w:pPr>
      <w:pStyle w:val="Zaglavlje"/>
      <w:jc w:val="right"/>
      <w:rPr>
        <w:szCs w:val="24"/>
      </w:rPr>
    </w:pPr>
    <w:r>
      <w:rPr>
        <w:szCs w:val="24"/>
      </w:rPr>
      <w:t>8 St-206/2017-5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3B5A"/>
    <w:rsid w:val="000D2670"/>
    <w:rsid w:val="003310A3"/>
    <w:rsid w:val="003C1E62"/>
    <w:rsid w:val="00A077D9"/>
    <w:rsid w:val="00C13B5A"/>
    <w:rsid w:val="00E4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10A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10A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310A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10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10A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10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10A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7D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77D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77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77D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10A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10A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310A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10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10A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310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10A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7D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77D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77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77D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 LANE d.o.o. PULA</izvorni_sadrzaj>
    <derivirana_varijabla naziv="DomainObject.Predmet.ProtustrankaFormated_1">  SUN LANE d.o.o. PULA</derivirana_varijabla>
  </DomainObject.Predmet.ProtustrankaFormated>
  <DomainObject.Predmet.ProtustrankaFormatedOIB>
    <izvorni_sadrzaj>  SUN LANE d.o.o. PULA, OIB 28703561734</izvorni_sadrzaj>
    <derivirana_varijabla naziv="DomainObject.Predmet.ProtustrankaFormatedOIB_1">  SUN LANE d.o.o. PULA, OIB 28703561734</derivirana_varijabla>
  </DomainObject.Predmet.ProtustrankaFormatedOIB>
  <DomainObject.Predmet.ProtustrankaFormatedWithAdress>
    <izvorni_sadrzaj> SUN LANE d.o.o. PULA, Mletačka 12, 52100 Pula</izvorni_sadrzaj>
    <derivirana_varijabla naziv="DomainObject.Predmet.ProtustrankaFormatedWithAdress_1"> SUN LANE d.o.o. PULA, Mletačka 12, 52100 Pula</derivirana_varijabla>
  </DomainObject.Predmet.ProtustrankaFormatedWithAdress>
  <DomainObject.Predmet.ProtustrankaFormatedWithAdressOIB>
    <izvorni_sadrzaj> SUN LANE d.o.o. PULA, OIB 28703561734, Mletačka 12, 52100 Pula</izvorni_sadrzaj>
    <derivirana_varijabla naziv="DomainObject.Predmet.ProtustrankaFormatedWithAdressOIB_1"> SUN LANE d.o.o. PULA, OIB 28703561734, Mletačka 12, 52100 Pula</derivirana_varijabla>
  </DomainObject.Predmet.ProtustrankaFormatedWithAdressOIB>
  <DomainObject.Predmet.ProtustrankaWithAdress>
    <izvorni_sadrzaj>SUN LANE d.o.o. PULA Mletačka 12, 52100 Pula</izvorni_sadrzaj>
    <derivirana_varijabla naziv="DomainObject.Predmet.ProtustrankaWithAdress_1">SUN LANE d.o.o. PULA Mletačka 12, 52100 Pula</derivirana_varijabla>
  </DomainObject.Predmet.ProtustrankaWithAdress>
  <DomainObject.Predmet.ProtustrankaWithAdressOIB>
    <izvorni_sadrzaj>SUN LANE d.o.o. PULA, OIB 28703561734, Mletačka 12, 52100 Pula</izvorni_sadrzaj>
    <derivirana_varijabla naziv="DomainObject.Predmet.ProtustrankaWithAdressOIB_1">SUN LANE d.o.o. PULA, OIB 28703561734, Mletačka 12, 52100 Pula</derivirana_varijabla>
  </DomainObject.Predmet.ProtustrankaWithAdressOIB>
  <DomainObject.Predmet.ProtustrankaNazivFormated>
    <izvorni_sadrzaj>SUN LANE d.o.o. PULA</izvorni_sadrzaj>
    <derivirana_varijabla naziv="DomainObject.Predmet.ProtustrankaNazivFormated_1">SUN LANE d.o.o. PULA</derivirana_varijabla>
  </DomainObject.Predmet.ProtustrankaNazivFormated>
  <DomainObject.Predmet.ProtustrankaNazivFormatedOIB>
    <izvorni_sadrzaj>SUN LANE d.o.o. PULA, OIB 28703561734</izvorni_sadrzaj>
    <derivirana_varijabla naziv="DomainObject.Predmet.ProtustrankaNazivFormatedOIB_1">SUN LANE d.o.o. PULA, OIB 28703561734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26377.67</izvorni_sadrzaj>
    <derivirana_varijabla naziv="DomainObject.Predmet.TrenutnaVrijednost_1">26377.67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 LANE d.o.o. PULA</item>
    </izvorni_sadrzaj>
    <derivirana_varijabla naziv="DomainObject.Predmet.ProtuStrankaListFormated_1">
      <item>SUN LANE d.o.o. PULA</item>
    </derivirana_varijabla>
  </DomainObject.Predmet.ProtuStrankaListFormated>
  <DomainObject.Predmet.ProtuStrankaListFormatedOIB>
    <izvorni_sadrzaj>
      <item>SUN LANE d.o.o. PULA, OIB 28703561734</item>
    </izvorni_sadrzaj>
    <derivirana_varijabla naziv="DomainObject.Predmet.ProtuStrankaListFormatedOIB_1">
      <item>SUN LANE d.o.o. PULA, OIB 28703561734</item>
    </derivirana_varijabla>
  </DomainObject.Predmet.ProtuStrankaListFormatedOIB>
  <DomainObject.Predmet.ProtuStrankaListFormatedWithAdress>
    <izvorni_sadrzaj>
      <item>SUN LANE d.o.o. PULA, Mletačka 12, 52100 Pula</item>
    </izvorni_sadrzaj>
    <derivirana_varijabla naziv="DomainObject.Predmet.ProtuStrankaListFormatedWithAdress_1">
      <item>SUN LANE d.o.o. PULA, Mletačka 12, 52100 Pula</item>
    </derivirana_varijabla>
  </DomainObject.Predmet.ProtuStrankaListFormatedWithAdress>
  <DomainObject.Predmet.ProtuStrankaListFormatedWithAdressOIB>
    <izvorni_sadrzaj>
      <item>SUN LANE d.o.o. PULA, OIB 28703561734, Mletačka 12, 52100 Pula</item>
    </izvorni_sadrzaj>
    <derivirana_varijabla naziv="DomainObject.Predmet.ProtuStrankaListFormatedWithAdressOIB_1">
      <item>SUN LANE d.o.o. PULA, OIB 28703561734, Mletačka 12, 52100 Pula</item>
    </derivirana_varijabla>
  </DomainObject.Predmet.ProtuStrankaListFormatedWithAdressOIB>
  <DomainObject.Predmet.ProtuStrankaListNazivFormated>
    <izvorni_sadrzaj>
      <item>SUN LANE d.o.o. PULA</item>
    </izvorni_sadrzaj>
    <derivirana_varijabla naziv="DomainObject.Predmet.ProtuStrankaListNazivFormated_1">
      <item>SUN LANE d.o.o. PULA</item>
    </derivirana_varijabla>
  </DomainObject.Predmet.ProtuStrankaListNazivFormated>
  <DomainObject.Predmet.ProtuStrankaListNazivFormatedOIB>
    <izvorni_sadrzaj>
      <item>SUN LANE d.o.o. PULA, OIB 28703561734</item>
    </izvorni_sadrzaj>
    <derivirana_varijabla naziv="DomainObject.Predmet.ProtuStrankaListNazivFormatedOIB_1">
      <item>SUN LANE d.o.o. PULA, OIB 28703561734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 LANE d.o.o. PULA</izvorni_sadrzaj>
    <derivirana_varijabla naziv="DomainObject.Predmet.ProtustrankaIDrugi_1">SUN LANE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SUN LANE d.o.o. PULA, OIB 28703561734, Mletačka 12, 52100 Pula</izvorni_sadrzaj>
    <derivirana_varijabla naziv="DomainObject.Predmet.ProtustrankaIDrugiAdressOIB_1">SUN LANE d.o.o. PULA, OIB 28703561734,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 LANE d.o.o. PULA</item>
    </izvorni_sadrzaj>
    <derivirana_varijabla naziv="DomainObject.Predmet.SudioniciListNaziv_1">
      <item>FINANCIJSKA AGENCIJA, RC RIJEKA, PODRUŽNICA PULA, PULA</item>
      <item>SUN LANE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SUN LANE d.o.o. PULA, OIB 28703561734, Mletačka 12,52100 Pula</item>
    </izvorni_sadrzaj>
    <derivirana_varijabla naziv="DomainObject.Predmet.SudioniciListAdressOIB_1">
      <item>FINANCIJSKA AGENCIJA, RC RIJEKA, PODRUŽNICA PULA, PULA, OIB 85821130368, Giardini 5,52100 Pula</item>
      <item>SUN LANE d.o.o. PULA, OIB 28703561734,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28703561734</item>
    </izvorni_sadrzaj>
    <derivirana_varijabla naziv="DomainObject.Predmet.SudioniciListNazivOIB_1">
      <item>, OIB 85821130368</item>
      <item>, OIB 28703561734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888</properties:Words>
  <properties:Characters>4660</properties:Characters>
  <properties:Lines>97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2017-06-12T06:10:00Z</dcterms:created>
  <dc:creator>Morena Brajuha</dc:creator>
  <dc:description/>
  <cp:keywords/>
  <cp:lastModifiedBy>Hani Udovičić</cp:lastModifiedBy>
  <cp:lastPrinted>2017-06-14T13:08:00Z</cp:lastPrinted>
  <dcterms:modified xmlns:xsi="http://www.w3.org/2001/XMLSchema-instance" xsi:type="dcterms:W3CDTF">2017-06-14T13:10:00Z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