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17E9" w:rsidR="009044AB" w:rsidRPr="009044AB">
        <w:tc>
          <w:tcPr>
            <w:tcW w:type="dxa" w:w="3060"/>
          </w:tcPr>
          <w:p w:rsidRDefault="007C77CF" w:rsidP="000B17E9" w:rsidR="009044AB" w:rsidRPr="009044A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9044AB" w:rsidRPr="009044AB">
              <w:rPr>
                <w:rFonts w:cs="Times New Roman" w:hAnsi="Times New Roman" w:ascii="Times New Roman"/>
                <w:noProof/>
                <w:color w:val="auto"/>
                <w:sz w:val="24"/>
                <w:szCs w:val="24"/>
                <w:lang w:eastAsia="hr-HR"/>
              </w:rPr>
              <w:drawing>
                <wp:inline distR="0" distL="0" distB="0" distT="0">
                  <wp:extent cy="958850" cx="717550"/>
                  <wp:effectExtent b="0" r="635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44AB" w:rsidP="000B17E9" w:rsidR="009044AB" w:rsidRPr="009044AB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  <w:szCs w:val="24"/>
              </w:rPr>
            </w:pPr>
            <w:r w:rsidRPr="009044AB"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  <w:szCs w:val="24"/>
              </w:rPr>
              <w:t>Republika Hrvatska</w:t>
            </w:r>
          </w:p>
          <w:p w:rsidRDefault="009044AB" w:rsidP="009044AB" w:rsidR="009044AB" w:rsidRPr="009044AB">
            <w:r w:rsidRPr="009044AB">
              <w:t>Trgovački sud u Zagrebu</w:t>
            </w:r>
          </w:p>
          <w:p w:rsidRDefault="009044AB" w:rsidP="009044AB" w:rsidR="009044AB" w:rsidRPr="009044AB">
            <w:r w:rsidRPr="009044AB">
              <w:t>Zagreb, Amruševa 2/II</w:t>
            </w:r>
          </w:p>
        </w:tc>
      </w:tr>
    </w:tbl>
    <w:p w14:textId="bd52bf6" w14:paraId="bd52bf6" w:rsidRDefault="009044AB" w:rsidP="009044AB" w:rsidR="009044AB">
      <w:pPr>
        <w15:collapsed w:val="false"/>
      </w:pPr>
      <w:r w:rsidRPr="009044AB">
        <w:rPr>
          <w:b/>
        </w:rPr>
        <w:tab/>
      </w:r>
      <w:r w:rsidRPr="009044AB">
        <w:rPr>
          <w:b/>
        </w:rPr>
        <w:tab/>
      </w:r>
      <w:r w:rsidRPr="009044AB">
        <w:rPr>
          <w:b/>
        </w:rPr>
        <w:tab/>
      </w:r>
      <w:r w:rsidRPr="009044AB">
        <w:rPr>
          <w:b/>
          <w:color w:val="FF0000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>
        <w:t>40.</w:t>
      </w:r>
      <w:r>
        <w:rPr>
          <w:b/>
        </w:rPr>
        <w:t xml:space="preserve"> </w:t>
      </w:r>
      <w:r>
        <w:t xml:space="preserve">St-2225/16     </w:t>
      </w:r>
    </w:p>
    <w:p w:rsidRDefault="009044AB" w:rsidP="009044AB" w:rsidR="009044AB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9044AB" w:rsidP="009044AB" w:rsidR="009044AB"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9044AB" w:rsidP="009044AB" w:rsidR="009044AB">
      <w:pPr>
        <w:jc w:val="center"/>
      </w:pPr>
      <w:r>
        <w:t xml:space="preserve">U  I M E   R E P U B L I K E   H R V A T S K E </w:t>
      </w:r>
    </w:p>
    <w:p w:rsidRDefault="009044AB" w:rsidP="009044AB" w:rsidR="009044AB">
      <w:pPr>
        <w:ind w:left="2880"/>
        <w:jc w:val="right"/>
      </w:pPr>
      <w:r>
        <w:t xml:space="preserve">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9044AB" w:rsidP="009044AB" w:rsidR="009044AB">
      <w:pPr>
        <w:jc w:val="both"/>
      </w:pPr>
      <w:r>
        <w:tab/>
      </w:r>
    </w:p>
    <w:p w:rsidRDefault="009044AB" w:rsidP="00FC15A2" w:rsidR="009044AB">
      <w:pPr>
        <w:ind w:firstLine="708"/>
        <w:jc w:val="both"/>
      </w:pPr>
      <w:r>
        <w:t>Trgovački sud u Zagrebu po sucu tog suda Anti Galiću, kao sucu pojedincu, postupajući po prijedlogu Financijske agencije, u stečajnom postupku nad dužnikom PETERLIĆ .d.o.o., Zagreb, Horvaćanska  21., (OIB 69091162121)</w:t>
      </w:r>
      <w:r w:rsidRPr="008600EF">
        <w:t>,</w:t>
      </w:r>
      <w:r>
        <w:t xml:space="preserve"> dana 16.svibnja 2016.</w:t>
      </w:r>
    </w:p>
    <w:p w:rsidRDefault="00FC15A2" w:rsidP="00FC15A2" w:rsidR="00FC15A2" w:rsidRPr="002519C3">
      <w:pPr>
        <w:ind w:firstLine="708"/>
        <w:jc w:val="both"/>
        <w:rPr>
          <w:b/>
          <w:sz w:val="40"/>
          <w:szCs w:val="40"/>
        </w:rPr>
      </w:pPr>
    </w:p>
    <w:p w:rsidRDefault="009044AB" w:rsidP="009044AB" w:rsidR="009044AB">
      <w:pPr>
        <w:jc w:val="center"/>
        <w:rPr>
          <w:b/>
        </w:rPr>
      </w:pPr>
      <w:r>
        <w:rPr>
          <w:b/>
        </w:rPr>
        <w:t xml:space="preserve">r i j e š i o    j e </w:t>
      </w:r>
    </w:p>
    <w:p w:rsidRDefault="009044AB" w:rsidP="009044AB" w:rsidR="009044AB">
      <w:pPr>
        <w:jc w:val="center"/>
        <w:rPr>
          <w:b/>
        </w:rPr>
      </w:pPr>
    </w:p>
    <w:p w:rsidRDefault="009044AB" w:rsidP="009044AB" w:rsidR="009044AB">
      <w:pPr>
        <w:ind w:firstLine="555"/>
        <w:jc w:val="both"/>
      </w:pPr>
      <w:r>
        <w:t>Obustavlja se stečajni postupak nad dužnikom PETERLIĆ .d.o.o., Zagreb, Horvaćanska  21., (OIB 69091162121).</w:t>
      </w:r>
    </w:p>
    <w:p w:rsidRDefault="009044AB" w:rsidP="009044AB" w:rsidR="00BB5E46" w:rsidRPr="00C37D39">
      <w:pPr>
        <w:jc w:val="center"/>
      </w:pPr>
      <w:r w:rsidRPr="00C37D39">
        <w:t>Obrazloženje</w:t>
      </w:r>
    </w:p>
    <w:p w:rsidRDefault="009044AB" w:rsidP="009044AB" w:rsidR="009044AB" w:rsidRPr="00C37D39"/>
    <w:p w:rsidRDefault="009044AB" w:rsidP="009044AB" w:rsidR="009044AB">
      <w:pPr>
        <w:ind w:firstLine="555"/>
        <w:jc w:val="both"/>
      </w:pPr>
      <w:r w:rsidRPr="00C37D39">
        <w:tab/>
      </w:r>
      <w:r>
        <w:t>FINA-e Regionalni centar Zagreb, podnijela je ovom sudu dana 8.ožujka 2016. prijedlog za otvaranje stečajnog postupka nad dužnikom PETERLIĆ .d.o.o., Zagreb, Horvaćanska  21., (OIB 69091162121)</w:t>
      </w:r>
    </w:p>
    <w:p w:rsidRDefault="009044AB" w:rsidP="009044AB" w:rsidR="009044AB">
      <w:pPr>
        <w:ind w:firstLine="709"/>
        <w:jc w:val="both"/>
      </w:pPr>
      <w:r>
        <w:t>Prijedlog je podnesen temeljem odredbe članka 110. stavak 1. Stečajnog zakona (N.N.br.71/15, dalje: SZ).</w:t>
      </w:r>
    </w:p>
    <w:p w:rsidRDefault="009044AB" w:rsidP="009044AB" w:rsidR="009044AB">
      <w:pPr>
        <w:ind w:firstLine="709"/>
        <w:jc w:val="both"/>
      </w:pPr>
    </w:p>
    <w:p w:rsidRDefault="009044AB" w:rsidP="009044AB" w:rsidR="009044AB">
      <w:pPr>
        <w:ind w:firstLine="709"/>
        <w:jc w:val="both"/>
      </w:pPr>
      <w:r>
        <w:t>Uz podnesak od 10.svibnja 2016. dužnik je dostavio sudu potvrdu FINA-e od 22.travnja 2016. iz koje je vidljivo da na dan izdavanja potvrde račun dužnika nije u blokadi.</w:t>
      </w:r>
    </w:p>
    <w:p w:rsidRDefault="009044AB" w:rsidP="009044AB" w:rsidR="009044AB">
      <w:pPr>
        <w:ind w:firstLine="709"/>
        <w:jc w:val="both"/>
      </w:pPr>
      <w:r>
        <w:t xml:space="preserve">Prema odredbi članka 128. stavak 9. SZ-a ako dužnik do završetka prethodnog postupka postane sposoban za plaćanje, sud će postupak obustaviti. </w:t>
      </w:r>
    </w:p>
    <w:p w:rsidRDefault="009044AB" w:rsidP="009044AB" w:rsidR="009044AB">
      <w:pPr>
        <w:ind w:firstLine="709"/>
        <w:jc w:val="both"/>
      </w:pPr>
      <w:r>
        <w:t xml:space="preserve">Kako je temeljem uvida u naprijed navedenu potvrdu FINA-e sud utvrdio da je dužnik postao sposoban za plaćanje temeljem citiranog članka 128. stavak 9. SZ-a riješeno je kao u izreci. </w:t>
      </w:r>
    </w:p>
    <w:p w:rsidRDefault="009044AB" w:rsidP="009044AB" w:rsidR="009044AB">
      <w:pPr>
        <w:ind w:firstLine="720"/>
        <w:jc w:val="center"/>
      </w:pPr>
    </w:p>
    <w:p w:rsidRDefault="009044AB" w:rsidP="009044AB" w:rsidR="009044AB">
      <w:pPr>
        <w:ind w:firstLine="720"/>
        <w:jc w:val="center"/>
      </w:pPr>
      <w:r w:rsidRPr="00C37D39">
        <w:t xml:space="preserve">U Zagrebu </w:t>
      </w:r>
      <w:r>
        <w:t>16.svibnja</w:t>
      </w:r>
      <w:r>
        <w:rPr>
          <w:color w:val="FF0000"/>
        </w:rPr>
        <w:t xml:space="preserve"> </w:t>
      </w:r>
      <w:r w:rsidRPr="00C37D39">
        <w:t>201</w:t>
      </w:r>
      <w:r>
        <w:t>6.</w:t>
      </w:r>
    </w:p>
    <w:p w:rsidRDefault="009044AB" w:rsidP="009044AB" w:rsidR="009044AB" w:rsidRPr="00C37D39">
      <w:pPr>
        <w:tabs>
          <w:tab w:pos="5100" w:val="left"/>
        </w:tabs>
        <w:ind w:firstLine="720"/>
        <w:jc w:val="both"/>
      </w:pPr>
      <w:r w:rsidRPr="00C37D39">
        <w:tab/>
      </w:r>
      <w:r>
        <w:tab/>
      </w:r>
      <w:r>
        <w:tab/>
      </w:r>
      <w:r>
        <w:tab/>
      </w:r>
      <w:r w:rsidRPr="00C37D39">
        <w:t>Sudac:</w:t>
      </w:r>
    </w:p>
    <w:p w:rsidRDefault="009044AB" w:rsidP="009044AB" w:rsidR="009044AB" w:rsidRPr="00C37D39">
      <w:pPr>
        <w:ind w:firstLine="720" w:left="6480"/>
      </w:pPr>
      <w:r w:rsidRPr="00C37D39">
        <w:t xml:space="preserve"> </w:t>
      </w:r>
      <w:r>
        <w:t>Ante Galić</w:t>
      </w:r>
      <w:r w:rsidRPr="00C37D39">
        <w:t xml:space="preserve">  </w:t>
      </w:r>
      <w:r w:rsidR="00FC15A2">
        <w:t>v.r.</w:t>
      </w:r>
    </w:p>
    <w:p w:rsidRDefault="009044AB" w:rsidP="009044AB" w:rsidR="009044AB">
      <w:pPr>
        <w:jc w:val="both"/>
      </w:pPr>
      <w:r>
        <w:t xml:space="preserve">Uputa o pravnom lijeku: </w:t>
      </w:r>
    </w:p>
    <w:p w:rsidRDefault="009044AB" w:rsidP="009044AB" w:rsidR="009044AB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9044AB" w:rsidP="009044AB" w:rsidR="009044AB">
      <w:pPr>
        <w:jc w:val="both"/>
      </w:pPr>
    </w:p>
    <w:p w:rsidRDefault="00FC15A2" w:rsidP="00422EE0" w:rsidR="00FC15A2">
      <w:pPr>
        <w:jc w:val="both"/>
      </w:pPr>
      <w:r>
        <w:t>Za točnost otpravka, ovlašteni službenik:</w:t>
      </w:r>
    </w:p>
    <w:p w:rsidRDefault="00FC15A2" w:rsidP="00422EE0" w:rsidR="00FC15A2">
      <w:pPr>
        <w:jc w:val="both"/>
      </w:pPr>
      <w:r>
        <w:t xml:space="preserve">               Valentina Delač</w:t>
      </w:r>
    </w:p>
    <w:p w:rsidRDefault="009044AB" w:rsidP="00FC15A2" w:rsidR="009044AB" w:rsidRPr="00C37D3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A4DF3" w:rsidP="003A4DF3" w:rsidR="003A4DF3">
      <w:pPr>
        <w:jc w:val="both"/>
      </w:pPr>
    </w:p>
    <w:sectPr w:rsidSect="005155D7" w:rsidR="003A4DF3">
      <w:headerReference w:type="even" r:id="rId11"/>
      <w:headerReference w:type="default" r:id="rId12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0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  <w:jc w:val="right"/>
    </w:pPr>
    <w:r w:rsidRPr="00005E65">
      <w:t>40. St</w:t>
    </w:r>
    <w:r>
      <w:t>-</w:t>
    </w:r>
    <w:r w:rsidR="00BB5E46">
      <w:t>2225/16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0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8"/>
  </w:num>
  <w:num w:numId="2">
    <w:abstractNumId w:val="25"/>
  </w:num>
  <w:num w:numId="3">
    <w:abstractNumId w:val="35"/>
  </w:num>
  <w:num w:numId="4">
    <w:abstractNumId w:val="7"/>
  </w:num>
  <w:num w:numId="5">
    <w:abstractNumId w:val="13"/>
  </w:num>
  <w:num w:numId="6">
    <w:abstractNumId w:val="11"/>
  </w:num>
  <w:num w:numId="7">
    <w:abstractNumId w:val="20"/>
  </w:num>
  <w:num w:numId="8">
    <w:abstractNumId w:val="18"/>
  </w:num>
  <w:num w:numId="9">
    <w:abstractNumId w:val="32"/>
  </w:num>
  <w:num w:numId="10">
    <w:abstractNumId w:val="1"/>
  </w:num>
  <w:num w:numId="11">
    <w:abstractNumId w:val="8"/>
  </w:num>
  <w:num w:numId="12">
    <w:abstractNumId w:val="21"/>
  </w:num>
  <w:num w:numId="13">
    <w:abstractNumId w:val="26"/>
  </w:num>
  <w:num w:numId="14">
    <w:abstractNumId w:val="24"/>
  </w:num>
  <w:num w:numId="15">
    <w:abstractNumId w:val="0"/>
  </w:num>
  <w:num w:numId="16">
    <w:abstractNumId w:val="15"/>
  </w:num>
  <w:num w:numId="17">
    <w:abstractNumId w:val="33"/>
  </w:num>
  <w:num w:numId="18">
    <w:abstractNumId w:val="9"/>
  </w:num>
  <w:num w:numId="19">
    <w:abstractNumId w:val="5"/>
  </w:num>
  <w:num w:numId="20">
    <w:abstractNumId w:val="27"/>
  </w:num>
  <w:num w:numId="21">
    <w:abstractNumId w:val="17"/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0"/>
  </w:num>
  <w:num w:numId="26">
    <w:abstractNumId w:val="34"/>
  </w:num>
  <w:num w:numId="27">
    <w:abstractNumId w:val="14"/>
  </w:num>
  <w:num w:numId="28">
    <w:abstractNumId w:val="1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1"/>
  </w:num>
  <w:num w:numId="34">
    <w:abstractNumId w:val="2"/>
  </w:num>
  <w:num w:numId="35">
    <w:abstractNumId w:val="3"/>
  </w:num>
  <w:num w:numId="36">
    <w:abstractNumId w:val="6"/>
  </w:num>
  <w:num w:numId="37">
    <w:abstractNumId w:val="6"/>
    <w:lvlOverride w:ilvl="0">
      <w:startOverride w:val="1"/>
    </w:lvlOverride>
  </w:num>
  <w:num w:numId="3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D0F89"/>
    <w:rsid w:val="001D3681"/>
    <w:rsid w:val="001D440C"/>
    <w:rsid w:val="001E4A85"/>
    <w:rsid w:val="001F7DAB"/>
    <w:rsid w:val="00237430"/>
    <w:rsid w:val="002510AE"/>
    <w:rsid w:val="00272A8B"/>
    <w:rsid w:val="00287050"/>
    <w:rsid w:val="002A451E"/>
    <w:rsid w:val="002A6F27"/>
    <w:rsid w:val="00304F52"/>
    <w:rsid w:val="00341ACD"/>
    <w:rsid w:val="00360CB7"/>
    <w:rsid w:val="0037373A"/>
    <w:rsid w:val="003A4DF3"/>
    <w:rsid w:val="003D0D2C"/>
    <w:rsid w:val="003F054E"/>
    <w:rsid w:val="003F4934"/>
    <w:rsid w:val="0041301F"/>
    <w:rsid w:val="004175BA"/>
    <w:rsid w:val="00453E0D"/>
    <w:rsid w:val="00454BAF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6E6D"/>
    <w:rsid w:val="006A5245"/>
    <w:rsid w:val="006C4406"/>
    <w:rsid w:val="006D1CC5"/>
    <w:rsid w:val="006F7A56"/>
    <w:rsid w:val="00706D83"/>
    <w:rsid w:val="00724F42"/>
    <w:rsid w:val="0073166A"/>
    <w:rsid w:val="007601CC"/>
    <w:rsid w:val="00782129"/>
    <w:rsid w:val="0079435C"/>
    <w:rsid w:val="007C77CF"/>
    <w:rsid w:val="007E5623"/>
    <w:rsid w:val="007F6ACD"/>
    <w:rsid w:val="008009C2"/>
    <w:rsid w:val="00806922"/>
    <w:rsid w:val="00817035"/>
    <w:rsid w:val="0083512E"/>
    <w:rsid w:val="00872037"/>
    <w:rsid w:val="008A3D95"/>
    <w:rsid w:val="008B32B0"/>
    <w:rsid w:val="009044AB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109F0"/>
    <w:rsid w:val="00A41302"/>
    <w:rsid w:val="00A511E0"/>
    <w:rsid w:val="00A51BC7"/>
    <w:rsid w:val="00A576C1"/>
    <w:rsid w:val="00A81A06"/>
    <w:rsid w:val="00AB4FAE"/>
    <w:rsid w:val="00AC37F3"/>
    <w:rsid w:val="00AE763D"/>
    <w:rsid w:val="00B627B5"/>
    <w:rsid w:val="00B65804"/>
    <w:rsid w:val="00B71902"/>
    <w:rsid w:val="00BB0EB1"/>
    <w:rsid w:val="00BB5E46"/>
    <w:rsid w:val="00BC36F6"/>
    <w:rsid w:val="00BD1056"/>
    <w:rsid w:val="00C11A24"/>
    <w:rsid w:val="00C1314F"/>
    <w:rsid w:val="00C3023C"/>
    <w:rsid w:val="00C32EBF"/>
    <w:rsid w:val="00C72870"/>
    <w:rsid w:val="00CA2673"/>
    <w:rsid w:val="00CA399C"/>
    <w:rsid w:val="00CD5ED2"/>
    <w:rsid w:val="00CF7A2D"/>
    <w:rsid w:val="00D06C52"/>
    <w:rsid w:val="00D13D2F"/>
    <w:rsid w:val="00D234DB"/>
    <w:rsid w:val="00D2697B"/>
    <w:rsid w:val="00D550E3"/>
    <w:rsid w:val="00D67207"/>
    <w:rsid w:val="00D75B74"/>
    <w:rsid w:val="00D846BA"/>
    <w:rsid w:val="00D96D57"/>
    <w:rsid w:val="00DB5315"/>
    <w:rsid w:val="00DD394B"/>
    <w:rsid w:val="00DE7F89"/>
    <w:rsid w:val="00E0448E"/>
    <w:rsid w:val="00E16A6A"/>
    <w:rsid w:val="00E24F94"/>
    <w:rsid w:val="00E320F7"/>
    <w:rsid w:val="00E33521"/>
    <w:rsid w:val="00E51BF0"/>
    <w:rsid w:val="00E553E3"/>
    <w:rsid w:val="00E57B63"/>
    <w:rsid w:val="00EC113A"/>
    <w:rsid w:val="00ED7889"/>
    <w:rsid w:val="00EF590A"/>
    <w:rsid w:val="00F06035"/>
    <w:rsid w:val="00F136DD"/>
    <w:rsid w:val="00F256DA"/>
    <w:rsid w:val="00F41D38"/>
    <w:rsid w:val="00F50BD7"/>
    <w:rsid w:val="00F760E1"/>
    <w:rsid w:val="00FC15A2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semiHidden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semiHidden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PETERLIĆ d.o.o.</izvorni_sadrzaj>
    <derivirana_varijabla naziv="DomainObject.Predmet.ProtustrankaFormated_1">  PETERLIĆ d.o.o.</derivirana_varijabla>
  </DomainObject.Predmet.ProtustrankaFormated>
  <DomainObject.Predmet.ProtustrankaFormatedOIB>
    <izvorni_sadrzaj>  PETERLIĆ d.o.o., OIB 69091162121</izvorni_sadrzaj>
    <derivirana_varijabla naziv="DomainObject.Predmet.ProtustrankaFormatedOIB_1">  PETERLIĆ d.o.o., OIB 69091162121</derivirana_varijabla>
  </DomainObject.Predmet.ProtustrankaFormatedOIB>
  <DomainObject.Predmet.ProtustrankaFormatedWithAdress>
    <izvorni_sadrzaj> PETERLIĆ d.o.o., Horvaćanska 21, 10000 Zagreb</izvorni_sadrzaj>
    <derivirana_varijabla naziv="DomainObject.Predmet.ProtustrankaFormatedWithAdress_1"> PETERLIĆ d.o.o., Horvaćanska 21, 10000 Zagreb</derivirana_varijabla>
  </DomainObject.Predmet.ProtustrankaFormatedWithAdress>
  <DomainObject.Predmet.ProtustrankaFormatedWithAdressOIB>
    <izvorni_sadrzaj> PETERLIĆ d.o.o., OIB 69091162121, Horvaćanska 21, 10000 Zagreb</izvorni_sadrzaj>
    <derivirana_varijabla naziv="DomainObject.Predmet.ProtustrankaFormatedWithAdressOIB_1"> PETERLIĆ d.o.o., OIB 69091162121, Horvaćanska 21, 10000 Zagreb</derivirana_varijabla>
  </DomainObject.Predmet.ProtustrankaFormatedWithAdressOIB>
  <DomainObject.Predmet.ProtustrankaWithAdress>
    <izvorni_sadrzaj>PETERLIĆ d.o.o. Horvaćanska 21, 10000 Zagreb</izvorni_sadrzaj>
    <derivirana_varijabla naziv="DomainObject.Predmet.ProtustrankaWithAdress_1">PETERLIĆ d.o.o. Horvaćanska 21, 10000 Zagreb</derivirana_varijabla>
  </DomainObject.Predmet.ProtustrankaWithAdress>
  <DomainObject.Predmet.ProtustrankaWithAdressOIB>
    <izvorni_sadrzaj>PETERLIĆ d.o.o., OIB 69091162121, Horvaćanska 21, 10000 Zagreb</izvorni_sadrzaj>
    <derivirana_varijabla naziv="DomainObject.Predmet.ProtustrankaWithAdressOIB_1">PETERLIĆ d.o.o., OIB 69091162121, Horvaćanska 21, 10000 Zagreb</derivirana_varijabla>
  </DomainObject.Predmet.ProtustrankaWithAdressOIB>
  <DomainObject.Predmet.ProtustrankaNazivFormated>
    <izvorni_sadrzaj>PETERLIĆ d.o.o.</izvorni_sadrzaj>
    <derivirana_varijabla naziv="DomainObject.Predmet.ProtustrankaNazivFormated_1">PETERLIĆ d.o.o.</derivirana_varijabla>
  </DomainObject.Predmet.ProtustrankaNazivFormated>
  <DomainObject.Predmet.ProtustrankaNazivFormatedOIB>
    <izvorni_sadrzaj>PETERLIĆ d.o.o., OIB 69091162121</izvorni_sadrzaj>
    <derivirana_varijabla naziv="DomainObject.Predmet.ProtustrankaNazivFormatedOIB_1">PETERLIĆ d.o.o., OIB 69091162121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PETERLIĆ d.o.o.</item>
    </izvorni_sadrzaj>
    <derivirana_varijabla naziv="DomainObject.Predmet.ProtuStrankaListFormated_1">
      <item>PETERLIĆ d.o.o.</item>
    </derivirana_varijabla>
  </DomainObject.Predmet.ProtuStrankaListFormated>
  <DomainObject.Predmet.ProtuStrankaListFormatedOIB>
    <izvorni_sadrzaj>
      <item>PETERLIĆ d.o.o., OIB 69091162121</item>
    </izvorni_sadrzaj>
    <derivirana_varijabla naziv="DomainObject.Predmet.ProtuStrankaListFormatedOIB_1">
      <item>PETERLIĆ d.o.o., OIB 69091162121</item>
    </derivirana_varijabla>
  </DomainObject.Predmet.ProtuStrankaListFormatedOIB>
  <DomainObject.Predmet.ProtuStrankaListFormatedWithAdress>
    <izvorni_sadrzaj>
      <item>PETERLIĆ d.o.o., Horvaćanska 21, 10000 Zagreb</item>
    </izvorni_sadrzaj>
    <derivirana_varijabla naziv="DomainObject.Predmet.ProtuStrankaListFormatedWithAdress_1">
      <item>PETERLIĆ d.o.o., Horvaćanska 21, 10000 Zagreb</item>
    </derivirana_varijabla>
  </DomainObject.Predmet.ProtuStrankaListFormatedWithAdress>
  <DomainObject.Predmet.ProtuStrankaListFormatedWithAdressOIB>
    <izvorni_sadrzaj>
      <item>PETERLIĆ d.o.o., OIB 69091162121, Horvaćanska 21, 10000 Zagreb</item>
    </izvorni_sadrzaj>
    <derivirana_varijabla naziv="DomainObject.Predmet.ProtuStrankaListFormatedWithAdressOIB_1">
      <item>PETERLIĆ d.o.o., OIB 69091162121, Horvaćanska 21, 10000 Zagreb</item>
    </derivirana_varijabla>
  </DomainObject.Predmet.ProtuStrankaListFormatedWithAdressOIB>
  <DomainObject.Predmet.ProtuStrankaListNazivFormated>
    <izvorni_sadrzaj>
      <item>PETERLIĆ d.o.o.</item>
    </izvorni_sadrzaj>
    <derivirana_varijabla naziv="DomainObject.Predmet.ProtuStrankaListNazivFormated_1">
      <item>PETERLIĆ d.o.o.</item>
    </derivirana_varijabla>
  </DomainObject.Predmet.ProtuStrankaListNazivFormated>
  <DomainObject.Predmet.ProtuStrankaListNazivFormatedOIB>
    <izvorni_sadrzaj>
      <item>PETERLIĆ d.o.o., OIB 69091162121</item>
    </izvorni_sadrzaj>
    <derivirana_varijabla naziv="DomainObject.Predmet.ProtuStrankaListNazivFormatedOIB_1">
      <item>PETERLIĆ d.o.o., OIB 69091162121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PETERLIĆ d.o.o.</izvorni_sadrzaj>
    <derivirana_varijabla naziv="DomainObject.Predmet.ProtustrankaIDrugi_1">PETERLIĆ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PETERLIĆ d.o.o., OIB 69091162121, Horvaćanska 21, 10000 Zagreb</izvorni_sadrzaj>
    <derivirana_varijabla naziv="DomainObject.Predmet.ProtustrankaIDrugiAdressOIB_1">PETERLIĆ d.o.o., OIB 69091162121, Horvaćanska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PETERLIĆ d.o.o.</item>
    </izvorni_sadrzaj>
    <derivirana_varijabla naziv="DomainObject.Predmet.SudioniciListNaziv_1">
      <item>FINA Regionalni centar Zagreb</item>
      <item>PETERLIĆ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PETERLIĆ d.o.o., OIB 69091162121, Horvaćanska 21,10000 Zagreb</item>
    </izvorni_sadrzaj>
    <derivirana_varijabla naziv="DomainObject.Predmet.SudioniciListAdressOIB_1">
      <item>FINA Regionalni centar Zagreb, OIB 85821130368, Trg svibanjskih žrtava 1995. 1,10000 Zagreb</item>
      <item>PETERLIĆ d.o.o., OIB 69091162121, Horvaćanska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69091162121</item>
    </izvorni_sadrzaj>
    <derivirana_varijabla naziv="DomainObject.Predmet.SudioniciListNazivOIB_1">
      <item>, OIB 85821130368</item>
      <item>, OIB 69091162121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39DD0-3FCD-43E9-9961-64D2B256E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265</properties:Words>
  <properties:Characters>1343</properties:Characters>
  <properties:Lines>43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2016-05-13T07:32:00Z</dcterms:created>
  <dc:creator>agalic</dc:creator>
  <cp:lastModifiedBy>Valentina Delač</cp:lastModifiedBy>
  <cp:lastPrinted>2016-05-16T11:05:00Z</cp:lastPrinted>
  <dcterms:modified xmlns:xsi="http://www.w3.org/2001/XMLSchema-instance" xsi:type="dcterms:W3CDTF">2016-05-16T11:05:00Z</dcterms:modified>
  <cp:revision>6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