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023a7" w14:paraId="38023a7" w:rsidRDefault="003078ED" w:rsidP="00FC7FD6" w:rsidR="003078ED">
      <w:pPr>
        <w:jc w:val="right"/>
        <w15:collapsed w:val="false"/>
        <w:rPr>
          <w:rFonts w:hAnsi="Times New Roman" w:ascii="Times New Roman"/>
          <w:b/>
          <w:sz w:val="28"/>
        </w:rPr>
      </w:pPr>
      <w:bookmarkStart w:name="_GoBack" w:id="0"/>
      <w:bookmarkEnd w:id="0"/>
    </w:p>
    <w:p w:rsidRDefault="00FC7FD6" w:rsidP="00FC7FD6" w:rsidR="00FC7FD6">
      <w:pPr>
        <w:jc w:val="right"/>
        <w:rPr>
          <w:rFonts w:hAnsi="Times New Roman" w:ascii="Times New Roman"/>
          <w:b/>
          <w:sz w:val="28"/>
        </w:rPr>
      </w:pPr>
      <w:r>
        <w:rPr>
          <w:rFonts w:hAnsi="Times New Roman" w:ascii="Times New Roman"/>
          <w:b/>
          <w:sz w:val="28"/>
        </w:rPr>
        <w:t>20. St-308/15</w:t>
      </w:r>
    </w:p>
    <w:p w:rsidRDefault="00FC7FD6" w:rsidP="00FC7FD6" w:rsidR="00FC7FD6">
      <w:pPr>
        <w:jc w:val="right"/>
        <w:rPr>
          <w:rFonts w:hAnsi="Times New Roman" w:ascii="Times New Roman"/>
          <w:b/>
          <w:sz w:val="28"/>
        </w:rPr>
      </w:pPr>
    </w:p>
    <w:p w:rsidRDefault="000E1F39" w:rsidP="000E1F39" w:rsidR="000E1F39" w:rsidRPr="00655B39">
      <w:pPr>
        <w:jc w:val="center"/>
        <w:rPr>
          <w:rFonts w:hAnsi="Times New Roman" w:ascii="Times New Roman"/>
          <w:b/>
          <w:sz w:val="28"/>
        </w:rPr>
      </w:pPr>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386556">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Pr="001756B6">
        <w:rPr>
          <w:rFonts w:hAnsi="Times New Roman" w:ascii="Times New Roman"/>
          <w:b/>
          <w:sz w:val="24"/>
          <w:szCs w:val="24"/>
          <w:lang w:val="pl-PL"/>
        </w:rPr>
        <w:t>20</w:t>
      </w:r>
      <w:r w:rsidR="00CA3700" w:rsidRPr="001756B6">
        <w:rPr>
          <w:rFonts w:hAnsi="Times New Roman" w:ascii="Times New Roman"/>
          <w:b/>
          <w:sz w:val="24"/>
          <w:szCs w:val="24"/>
          <w:lang w:val="pl-PL"/>
        </w:rPr>
        <w:t>.</w:t>
      </w:r>
      <w:r w:rsidR="00D61320">
        <w:rPr>
          <w:rFonts w:hAnsi="Times New Roman" w:ascii="Times New Roman"/>
          <w:b/>
          <w:sz w:val="24"/>
          <w:szCs w:val="24"/>
          <w:lang w:val="pl-PL"/>
        </w:rPr>
        <w:t xml:space="preserve"> </w:t>
      </w:r>
    </w:p>
    <w:p w:rsidRDefault="00CA3700" w:rsidP="000E1F39" w:rsidR="000E1F39" w:rsidRPr="001756B6">
      <w:pPr>
        <w:jc w:val="both"/>
        <w:rPr>
          <w:rFonts w:hAnsi="Times New Roman" w:ascii="Times New Roman"/>
          <w:b/>
          <w:sz w:val="24"/>
          <w:szCs w:val="24"/>
          <w:lang w:val="pl-PL"/>
        </w:rPr>
      </w:pPr>
      <w:r w:rsidRPr="001756B6">
        <w:rPr>
          <w:rFonts w:hAnsi="Times New Roman" w:ascii="Times New Roman"/>
          <w:b/>
          <w:sz w:val="24"/>
          <w:szCs w:val="24"/>
          <w:lang w:val="pl-PL"/>
        </w:rPr>
        <w:t>St-308/15</w:t>
      </w:r>
    </w:p>
    <w:p w:rsidRDefault="000E1F39" w:rsidP="000E1F39" w:rsidR="00563C75">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CA3700" w:rsidP="000E1F39" w:rsidR="00563C75" w:rsidRPr="00B40BEB">
      <w:pPr>
        <w:rPr>
          <w:rFonts w:hAnsi="Times New Roman" w:ascii="Times New Roman"/>
          <w:sz w:val="24"/>
          <w:szCs w:val="24"/>
          <w:lang w:val="pl-PL"/>
        </w:rPr>
      </w:pPr>
      <w:r>
        <w:rPr>
          <w:rFonts w:hAnsi="Times New Roman" w:ascii="Times New Roman"/>
          <w:sz w:val="24"/>
          <w:szCs w:val="24"/>
          <w:lang w:val="pl-PL"/>
        </w:rPr>
        <w:t>GRADNJA ZRINO</w:t>
      </w:r>
      <w:r w:rsidR="00563C75">
        <w:rPr>
          <w:rFonts w:hAnsi="Times New Roman" w:ascii="Times New Roman"/>
          <w:sz w:val="24"/>
          <w:szCs w:val="24"/>
          <w:lang w:val="pl-PL"/>
        </w:rPr>
        <w:t xml:space="preserve"> d</w:t>
      </w:r>
      <w:r w:rsidR="001756B6">
        <w:rPr>
          <w:rFonts w:hAnsi="Times New Roman" w:ascii="Times New Roman"/>
          <w:sz w:val="24"/>
          <w:szCs w:val="24"/>
          <w:lang w:val="pl-PL"/>
        </w:rPr>
        <w:t>.o.o. u stečaju, OIB 55628133900, Sesvete, Ivice Lovnčića 12</w:t>
      </w:r>
    </w:p>
    <w:p w:rsidRDefault="000E1F39" w:rsidP="000E1F39" w:rsidR="000E1F39">
      <w:pPr>
        <w:jc w:val="center"/>
        <w:rPr>
          <w:rFonts w:hAnsi="Times New Roman" w:ascii="Times New Roman"/>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  TIJEK STEČAJNOGA</w:t>
      </w:r>
      <w:r w:rsidR="000C6220">
        <w:rPr>
          <w:rFonts w:hAnsi="Times New Roman" w:ascii="Times New Roman"/>
          <w:b/>
          <w:sz w:val="24"/>
          <w:szCs w:val="24"/>
          <w:lang w:val="pl-PL"/>
        </w:rPr>
        <w:t xml:space="preserve"> POSTUPKA U RAZDOBLJU OD 02.03.2019</w:t>
      </w:r>
      <w:r w:rsidR="00563C75" w:rsidRPr="00FC7FD6">
        <w:rPr>
          <w:rFonts w:hAnsi="Times New Roman" w:ascii="Times New Roman"/>
          <w:b/>
          <w:sz w:val="24"/>
          <w:szCs w:val="24"/>
          <w:lang w:val="pl-PL"/>
        </w:rPr>
        <w:t>.</w:t>
      </w:r>
      <w:r w:rsidR="000C6220">
        <w:rPr>
          <w:rFonts w:hAnsi="Times New Roman" w:ascii="Times New Roman"/>
          <w:b/>
          <w:sz w:val="24"/>
          <w:szCs w:val="24"/>
          <w:lang w:val="pl-PL"/>
        </w:rPr>
        <w:t xml:space="preserve"> do 02.06</w:t>
      </w:r>
      <w:r w:rsidR="008540E0">
        <w:rPr>
          <w:rFonts w:hAnsi="Times New Roman" w:ascii="Times New Roman"/>
          <w:b/>
          <w:sz w:val="24"/>
          <w:szCs w:val="24"/>
          <w:lang w:val="pl-PL"/>
        </w:rPr>
        <w:t>.2019</w:t>
      </w:r>
      <w:r w:rsidR="00563C75" w:rsidRPr="00FC7FD6">
        <w:rPr>
          <w:rFonts w:hAnsi="Times New Roman" w:ascii="Times New Roman"/>
          <w:b/>
          <w:sz w:val="24"/>
          <w:szCs w:val="24"/>
          <w:lang w:val="pl-PL"/>
        </w:rPr>
        <w:t>.</w:t>
      </w:r>
    </w:p>
    <w:p w:rsidRDefault="00EB1DB4" w:rsidP="000E1F39" w:rsidR="00EB1DB4" w:rsidRPr="00F026AE">
      <w:pPr>
        <w:jc w:val="both"/>
        <w:rPr>
          <w:rFonts w:hAnsi="Times New Roman" w:ascii="Times New Roman"/>
          <w:i/>
          <w:sz w:val="24"/>
          <w:szCs w:val="24"/>
          <w:lang w:val="pl-PL"/>
        </w:rPr>
      </w:pPr>
      <w:r w:rsidRPr="00F026AE">
        <w:rPr>
          <w:rFonts w:hAnsi="Times New Roman" w:ascii="Times New Roman"/>
          <w:i/>
          <w:sz w:val="24"/>
          <w:szCs w:val="24"/>
          <w:lang w:val="pl-PL"/>
        </w:rPr>
        <w:t>1)</w:t>
      </w:r>
      <w:r w:rsidR="000E1F39" w:rsidRPr="00F026AE">
        <w:rPr>
          <w:rFonts w:hAnsi="Times New Roman" w:ascii="Times New Roman"/>
          <w:i/>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9B6AB2" w:rsidP="000E1F39" w:rsidR="000D558B">
      <w:pPr>
        <w:jc w:val="both"/>
        <w:rPr>
          <w:rFonts w:hAnsi="Times New Roman" w:ascii="Times New Roman"/>
          <w:sz w:val="24"/>
          <w:szCs w:val="24"/>
          <w:lang w:val="pl-PL"/>
        </w:rPr>
      </w:pPr>
      <w:r>
        <w:rPr>
          <w:rFonts w:hAnsi="Times New Roman" w:ascii="Times New Roman"/>
          <w:sz w:val="24"/>
          <w:szCs w:val="24"/>
          <w:lang w:val="pl-PL"/>
        </w:rPr>
        <w:t>Nastavno na činjenicu da je u ovome stečajnom postupku utvrđena stečajna masa stečajnoga dužnika i da se na cjelokupno</w:t>
      </w:r>
      <w:r w:rsidR="007A6240">
        <w:rPr>
          <w:rFonts w:hAnsi="Times New Roman" w:ascii="Times New Roman"/>
          <w:sz w:val="24"/>
          <w:szCs w:val="24"/>
          <w:lang w:val="pl-PL"/>
        </w:rPr>
        <w:t>j stečajnoj masi vode tri</w:t>
      </w:r>
      <w:r>
        <w:rPr>
          <w:rFonts w:hAnsi="Times New Roman" w:ascii="Times New Roman"/>
          <w:sz w:val="24"/>
          <w:szCs w:val="24"/>
          <w:lang w:val="pl-PL"/>
        </w:rPr>
        <w:t xml:space="preserve"> ovršna postupka</w:t>
      </w:r>
      <w:r w:rsidR="009D0DEF">
        <w:rPr>
          <w:rFonts w:hAnsi="Times New Roman" w:ascii="Times New Roman"/>
          <w:sz w:val="24"/>
          <w:szCs w:val="24"/>
          <w:lang w:val="pl-PL"/>
        </w:rPr>
        <w:t xml:space="preserve"> pokrenuta</w:t>
      </w:r>
      <w:r w:rsidR="007A6240">
        <w:rPr>
          <w:rFonts w:hAnsi="Times New Roman" w:ascii="Times New Roman"/>
          <w:sz w:val="24"/>
          <w:szCs w:val="24"/>
          <w:lang w:val="pl-PL"/>
        </w:rPr>
        <w:t xml:space="preserve"> pred Općinskim građanskim sudom u Zagrebu</w:t>
      </w:r>
      <w:r w:rsidR="009D0DEF">
        <w:rPr>
          <w:rFonts w:hAnsi="Times New Roman" w:ascii="Times New Roman"/>
          <w:sz w:val="24"/>
          <w:szCs w:val="24"/>
          <w:lang w:val="pl-PL"/>
        </w:rPr>
        <w:t>, od kojih je dvije ovrhe</w:t>
      </w:r>
      <w:r w:rsidR="00B744BE">
        <w:rPr>
          <w:rFonts w:hAnsi="Times New Roman" w:ascii="Times New Roman"/>
          <w:sz w:val="24"/>
          <w:szCs w:val="24"/>
          <w:lang w:val="pl-PL"/>
        </w:rPr>
        <w:t xml:space="preserve">  u međuvremenu prekinut i proslij</w:t>
      </w:r>
      <w:r w:rsidR="00005BE0">
        <w:rPr>
          <w:rFonts w:hAnsi="Times New Roman" w:ascii="Times New Roman"/>
          <w:sz w:val="24"/>
          <w:szCs w:val="24"/>
          <w:lang w:val="pl-PL"/>
        </w:rPr>
        <w:t>eđen Trgovačkome sudu u Zagrebu</w:t>
      </w:r>
      <w:r w:rsidR="00C62B85">
        <w:rPr>
          <w:rFonts w:hAnsi="Times New Roman" w:ascii="Times New Roman"/>
          <w:sz w:val="24"/>
          <w:szCs w:val="24"/>
          <w:lang w:val="pl-PL"/>
        </w:rPr>
        <w:t xml:space="preserve"> ( u odnosu na jednu Trgovački sud u Zagrebu se proglasio ne nadležnim te ponovo vratio postupak Općinskome građanskom sudu u Zagrebu, a jedan je ovršni postupak Trgovači sudu u Zagrebu okončao unovčenjem imovine stečajnoga dužnika</w:t>
      </w:r>
      <w:r w:rsidR="001147D0">
        <w:rPr>
          <w:rFonts w:hAnsi="Times New Roman" w:ascii="Times New Roman"/>
          <w:sz w:val="24"/>
          <w:szCs w:val="24"/>
          <w:lang w:val="pl-PL"/>
        </w:rPr>
        <w:t>, i to Ovr-525/2016, u odnosu na nekretnine upisane u z.k.ul. 533, 7509 i 7510 k.o. Sesvetski Kraljevec, isto tako, za ostvarenu kupovninu iz gore navdenih nekretnina provdena je dioba ostvarene kupovnine iz koje su namireni troškovi stečajnoga postuka, kao i razlučni vjerovnik Štedbanka d.d. u likvidaciji</w:t>
      </w:r>
      <w:r w:rsidR="00C62B85">
        <w:rPr>
          <w:rFonts w:hAnsi="Times New Roman" w:ascii="Times New Roman"/>
          <w:sz w:val="24"/>
          <w:szCs w:val="24"/>
          <w:lang w:val="pl-PL"/>
        </w:rPr>
        <w:t>).</w:t>
      </w:r>
      <w:r w:rsidR="00005BE0">
        <w:rPr>
          <w:rFonts w:hAnsi="Times New Roman" w:ascii="Times New Roman"/>
          <w:sz w:val="24"/>
          <w:szCs w:val="24"/>
          <w:lang w:val="pl-PL"/>
        </w:rPr>
        <w:t xml:space="preserve"> </w:t>
      </w:r>
      <w:r w:rsidR="00C14598">
        <w:rPr>
          <w:rFonts w:hAnsi="Times New Roman" w:ascii="Times New Roman"/>
          <w:sz w:val="24"/>
          <w:szCs w:val="24"/>
          <w:lang w:val="pl-PL"/>
        </w:rPr>
        <w:t xml:space="preserve"> </w:t>
      </w:r>
    </w:p>
    <w:p w:rsidRDefault="000D558B" w:rsidP="000E1F39" w:rsidR="000D558B">
      <w:pPr>
        <w:jc w:val="both"/>
        <w:rPr>
          <w:rFonts w:hAnsi="Times New Roman" w:ascii="Times New Roman"/>
          <w:sz w:val="24"/>
          <w:szCs w:val="24"/>
          <w:lang w:val="pl-PL"/>
        </w:rPr>
      </w:pPr>
    </w:p>
    <w:p w:rsidRDefault="000D558B" w:rsidP="000E1F39" w:rsidR="00521850">
      <w:pPr>
        <w:jc w:val="both"/>
        <w:rPr>
          <w:rFonts w:hAnsi="Times New Roman" w:ascii="Times New Roman"/>
          <w:sz w:val="24"/>
          <w:szCs w:val="24"/>
          <w:lang w:val="pl-PL"/>
        </w:rPr>
      </w:pPr>
      <w:r>
        <w:rPr>
          <w:rFonts w:hAnsi="Times New Roman" w:ascii="Times New Roman"/>
          <w:sz w:val="24"/>
          <w:szCs w:val="24"/>
          <w:lang w:val="pl-PL"/>
        </w:rPr>
        <w:t xml:space="preserve">Pred </w:t>
      </w:r>
      <w:r w:rsidR="00C14598">
        <w:rPr>
          <w:rFonts w:hAnsi="Times New Roman" w:ascii="Times New Roman"/>
          <w:sz w:val="24"/>
          <w:szCs w:val="24"/>
          <w:lang w:val="pl-PL"/>
        </w:rPr>
        <w:t>Općinskom građanskome sud u Zagrebu</w:t>
      </w:r>
      <w:r w:rsidR="009D0DEF">
        <w:rPr>
          <w:rFonts w:hAnsi="Times New Roman" w:ascii="Times New Roman"/>
          <w:sz w:val="24"/>
          <w:szCs w:val="24"/>
          <w:lang w:val="pl-PL"/>
        </w:rPr>
        <w:t>,</w:t>
      </w:r>
      <w:r w:rsidR="007A6240">
        <w:rPr>
          <w:rFonts w:hAnsi="Times New Roman" w:ascii="Times New Roman"/>
          <w:sz w:val="24"/>
          <w:szCs w:val="24"/>
          <w:lang w:val="pl-PL"/>
        </w:rPr>
        <w:t xml:space="preserve"> </w:t>
      </w:r>
      <w:r>
        <w:rPr>
          <w:rFonts w:hAnsi="Times New Roman" w:ascii="Times New Roman"/>
          <w:sz w:val="24"/>
          <w:szCs w:val="24"/>
          <w:lang w:val="pl-PL"/>
        </w:rPr>
        <w:t xml:space="preserve">u tijeku su dva ovršna postupka </w:t>
      </w:r>
      <w:r w:rsidR="009B6AB2">
        <w:rPr>
          <w:rFonts w:hAnsi="Times New Roman" w:ascii="Times New Roman"/>
          <w:sz w:val="24"/>
          <w:szCs w:val="24"/>
          <w:lang w:val="pl-PL"/>
        </w:rPr>
        <w:t xml:space="preserve"> radi </w:t>
      </w:r>
      <w:r>
        <w:rPr>
          <w:rFonts w:hAnsi="Times New Roman" w:ascii="Times New Roman"/>
          <w:sz w:val="24"/>
          <w:szCs w:val="24"/>
          <w:lang w:val="pl-PL"/>
        </w:rPr>
        <w:t>unovčenja preostale imovine stečajnoga dužnika, i to za nekretnine upisanih u zk.ul 218 k.o. Dugo Selo</w:t>
      </w:r>
      <w:r w:rsidR="00836BA1">
        <w:rPr>
          <w:rFonts w:hAnsi="Times New Roman" w:ascii="Times New Roman"/>
          <w:sz w:val="24"/>
          <w:szCs w:val="24"/>
          <w:lang w:val="pl-PL"/>
        </w:rPr>
        <w:t xml:space="preserve"> I</w:t>
      </w:r>
      <w:r>
        <w:rPr>
          <w:rFonts w:hAnsi="Times New Roman" w:ascii="Times New Roman"/>
          <w:sz w:val="24"/>
          <w:szCs w:val="24"/>
          <w:lang w:val="pl-PL"/>
        </w:rPr>
        <w:t xml:space="preserve"> (etaža</w:t>
      </w:r>
      <w:r w:rsidR="00836BA1">
        <w:rPr>
          <w:rFonts w:hAnsi="Times New Roman" w:ascii="Times New Roman"/>
          <w:sz w:val="24"/>
          <w:szCs w:val="24"/>
          <w:lang w:val="pl-PL"/>
        </w:rPr>
        <w:t>:</w:t>
      </w:r>
      <w:r>
        <w:rPr>
          <w:rFonts w:hAnsi="Times New Roman" w:ascii="Times New Roman"/>
          <w:sz w:val="24"/>
          <w:szCs w:val="24"/>
          <w:lang w:val="pl-PL"/>
        </w:rPr>
        <w:t xml:space="preserve"> 1; 2; 38 i 39)</w:t>
      </w:r>
      <w:r w:rsidR="00836BA1">
        <w:rPr>
          <w:rFonts w:hAnsi="Times New Roman" w:ascii="Times New Roman"/>
          <w:sz w:val="24"/>
          <w:szCs w:val="24"/>
          <w:lang w:val="pl-PL"/>
        </w:rPr>
        <w:t xml:space="preserve"> sa pravom odvojenoga namirenja razlučnoga vjerovnika Štedbanka d.d. u likvidaciji</w:t>
      </w:r>
      <w:r>
        <w:rPr>
          <w:rFonts w:hAnsi="Times New Roman" w:ascii="Times New Roman"/>
          <w:sz w:val="24"/>
          <w:szCs w:val="24"/>
          <w:lang w:val="pl-PL"/>
        </w:rPr>
        <w:t xml:space="preserve"> i nekretninu upisanu </w:t>
      </w:r>
      <w:r w:rsidR="00836BA1">
        <w:rPr>
          <w:rFonts w:hAnsi="Times New Roman" w:ascii="Times New Roman"/>
          <w:sz w:val="24"/>
          <w:szCs w:val="24"/>
          <w:lang w:val="pl-PL"/>
        </w:rPr>
        <w:t>u zk.ul. 218 k.o. Dugo Selo I (etaža: 5) sa pravom odvojenoga namirenja razlučnoga vjerovnika Zagrebačka banka d.d.</w:t>
      </w:r>
    </w:p>
    <w:p w:rsidRDefault="00BA69AC" w:rsidP="000E1F39" w:rsidR="00BA69AC" w:rsidRPr="00BF702D">
      <w:pPr>
        <w:jc w:val="both"/>
        <w:rPr>
          <w:rFonts w:hAnsi="Times New Roman" w:ascii="Times New Roman"/>
          <w:i/>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II. STANJE STEČAJNE MASE</w:t>
      </w:r>
    </w:p>
    <w:p w:rsidRDefault="00E50D8F" w:rsidP="00973E28" w:rsidR="00E50D8F">
      <w:pPr>
        <w:rPr>
          <w:rFonts w:hAnsi="Times New Roman" w:ascii="Times New Roman"/>
          <w:bCs/>
          <w:sz w:val="24"/>
          <w:szCs w:val="24"/>
        </w:rPr>
      </w:pPr>
    </w:p>
    <w:p w:rsidRDefault="002D628D" w:rsidP="00973E28" w:rsidR="00E50D8F">
      <w:pPr>
        <w:rPr>
          <w:rFonts w:hAnsi="Times New Roman" w:ascii="Times New Roman"/>
          <w:bCs/>
          <w:sz w:val="24"/>
          <w:szCs w:val="24"/>
        </w:rPr>
      </w:pPr>
      <w:r>
        <w:rPr>
          <w:rFonts w:hAnsi="Times New Roman" w:ascii="Times New Roman"/>
          <w:bCs/>
          <w:sz w:val="24"/>
          <w:szCs w:val="24"/>
        </w:rPr>
        <w:t xml:space="preserve">Pregled predmeta </w:t>
      </w:r>
      <w:r w:rsidR="008540E0">
        <w:rPr>
          <w:rFonts w:hAnsi="Times New Roman" w:ascii="Times New Roman"/>
          <w:bCs/>
          <w:sz w:val="24"/>
          <w:szCs w:val="24"/>
        </w:rPr>
        <w:t>ne unovčene stečajne mase:</w:t>
      </w:r>
    </w:p>
    <w:p w:rsidRDefault="00973E28" w:rsidP="00973E28" w:rsidR="00973E28" w:rsidRPr="00E50D8F">
      <w:pPr>
        <w:rPr>
          <w:rFonts w:hAnsi="Times New Roman" w:ascii="Times New Roman"/>
          <w:bCs/>
          <w:sz w:val="24"/>
          <w:szCs w:val="24"/>
        </w:rPr>
      </w:pPr>
      <w:r w:rsidRPr="00E50D8F">
        <w:rPr>
          <w:rFonts w:hAnsi="Times New Roman" w:ascii="Times New Roman"/>
          <w:bCs/>
          <w:sz w:val="24"/>
          <w:szCs w:val="24"/>
        </w:rPr>
        <w:t xml:space="preserve">Nekretnine </w:t>
      </w:r>
    </w:p>
    <w:p w:rsidRDefault="00973E28" w:rsidP="00973E28" w:rsidR="00973E28" w:rsidRPr="00973E28">
      <w:pPr>
        <w:rPr>
          <w:rFonts w:hAnsi="Times New Roman" w:ascii="Times New Roman"/>
          <w:b/>
          <w:bCs/>
          <w:sz w:val="24"/>
          <w:szCs w:val="24"/>
        </w:rPr>
      </w:pPr>
    </w:p>
    <w:p w:rsidRDefault="00973E28" w:rsidP="00E50D8F" w:rsidR="00973E28" w:rsidRPr="00E50D8F">
      <w:pPr>
        <w:pStyle w:val="Odlomakpopisa"/>
        <w:numPr>
          <w:ilvl w:val="0"/>
          <w:numId w:val="12"/>
        </w:numPr>
        <w:rPr>
          <w:rFonts w:hAnsi="Times New Roman" w:ascii="Times New Roman"/>
          <w:b/>
          <w:bCs/>
          <w:sz w:val="24"/>
          <w:szCs w:val="24"/>
        </w:rPr>
      </w:pPr>
      <w:r w:rsidRPr="00E50D8F">
        <w:rPr>
          <w:rFonts w:hAnsi="Times New Roman" w:ascii="Times New Roman"/>
          <w:b/>
          <w:bCs/>
          <w:sz w:val="24"/>
          <w:szCs w:val="24"/>
        </w:rPr>
        <w:t>Nekretnine upisane u z. k. ul. 218; k.o. Dugo Selo I</w:t>
      </w:r>
      <w:r w:rsidR="002D628D" w:rsidRPr="00E50D8F">
        <w:rPr>
          <w:rFonts w:hAnsi="Times New Roman" w:ascii="Times New Roman"/>
          <w:b/>
          <w:bCs/>
          <w:sz w:val="24"/>
          <w:szCs w:val="24"/>
        </w:rPr>
        <w:t xml:space="preserve">, </w:t>
      </w:r>
      <w:r w:rsidRPr="00E50D8F">
        <w:rPr>
          <w:rFonts w:hAnsi="Times New Roman" w:ascii="Times New Roman"/>
          <w:b/>
          <w:bCs/>
          <w:sz w:val="24"/>
          <w:szCs w:val="24"/>
        </w:rPr>
        <w:t xml:space="preserve"> i to:   </w:t>
      </w:r>
    </w:p>
    <w:p w:rsidRDefault="00973E28" w:rsidP="00973E28" w:rsidR="00973E28" w:rsidRPr="002D628D">
      <w:pPr>
        <w:numPr>
          <w:ilvl w:val="0"/>
          <w:numId w:val="3"/>
        </w:numPr>
        <w:rPr>
          <w:rFonts w:hAnsi="Times New Roman" w:ascii="Times New Roman"/>
          <w:bCs/>
          <w:i/>
          <w:sz w:val="24"/>
          <w:szCs w:val="24"/>
        </w:rPr>
      </w:pPr>
      <w:r w:rsidRPr="002D628D">
        <w:rPr>
          <w:rFonts w:hAnsi="Times New Roman" w:ascii="Times New Roman"/>
          <w:bCs/>
          <w:sz w:val="24"/>
          <w:szCs w:val="24"/>
        </w:rPr>
        <w:t xml:space="preserve">1. Etaža: 223/10000,  povezano s vlasništvom posebnog dijela – poslovni prostor oznake PP1 u prizemlju površine 25,00 m², vrt na parceli oznake V1 površine 45,7m², parkirno mjesto PM35 površine 11,5 m², parkirno mjesto PM36 površine 11,5m², </w:t>
      </w:r>
      <w:r w:rsidRPr="002D628D">
        <w:rPr>
          <w:rFonts w:hAnsi="Times New Roman" w:ascii="Times New Roman"/>
          <w:bCs/>
          <w:sz w:val="24"/>
          <w:szCs w:val="24"/>
        </w:rPr>
        <w:lastRenderedPageBreak/>
        <w:t>parkirno mjesto PM37 površine 11,5m²,   parkirno mjesto PM38 površine 11,5m²,   ukupne površine 116,7m², u nacrtu posebnih dijelova označeno plavom bojom</w:t>
      </w:r>
    </w:p>
    <w:p w:rsidRDefault="00973E28" w:rsidP="00973E28" w:rsidR="00973E28" w:rsidRPr="00973E28">
      <w:pPr>
        <w:rPr>
          <w:rFonts w:hAnsi="Times New Roman" w:ascii="Times New Roman"/>
          <w:b/>
          <w:bCs/>
          <w:sz w:val="24"/>
          <w:szCs w:val="24"/>
        </w:rPr>
      </w:pP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52.990 €   odnosno </w:t>
      </w:r>
      <w:r w:rsidRPr="00973E28">
        <w:rPr>
          <w:rFonts w:hAnsi="Times New Roman" w:ascii="Times New Roman"/>
          <w:b/>
          <w:bCs/>
          <w:i/>
          <w:sz w:val="24"/>
          <w:szCs w:val="24"/>
        </w:rPr>
        <w:t>402.195,00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2. Etaža: 375/10000, povezano s vlasništvom posebnog dijela - poslovni prostor oznake PP2 u prizemlju površine 79,33 m2, parkirno mjesto PM33 površine 11,5 m2, parkirno mjesto PM34 površine 11,5 m2, ukupno površine 102,33 m2, u nacrtu posebnih dijelova označeno crvenom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95.707 €   odnosno </w:t>
      </w:r>
      <w:r w:rsidRPr="00973E28">
        <w:rPr>
          <w:rFonts w:hAnsi="Times New Roman" w:ascii="Times New Roman"/>
          <w:b/>
          <w:bCs/>
          <w:i/>
          <w:sz w:val="24"/>
          <w:szCs w:val="24"/>
        </w:rPr>
        <w:t>726.414,00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38. Etaža: 325/10000, povezano s vlasništvom posebnog dijela - trosobni stan oznake ST III 4 u potkrovlju, II. ulaz, površine 78,77 m2, sastavljen od hodnika, degažmana, kupaonice, dvije sobe, dnevnog boravka, kuhinje, izbe i natkrivene terase, parkirno mjesto PM27 površine 11,5 m2, ukupno površine 90,27 m2, u nacrtu posebnih dijelova označeno svjetlozelenom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75.836 €   odnosno </w:t>
      </w:r>
      <w:r w:rsidRPr="00973E28">
        <w:rPr>
          <w:rFonts w:hAnsi="Times New Roman" w:ascii="Times New Roman"/>
          <w:b/>
          <w:bCs/>
          <w:i/>
          <w:sz w:val="24"/>
          <w:szCs w:val="24"/>
        </w:rPr>
        <w:t>575.597,00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39. Etaža: 377/10000, povezano s vlasništvom posebnog dijela - četverosobni stan oznake ST III 5 u potkrovlju, III. ulaz, površine 92,71 m2, sastavljen od hodnika, degažmana, kupaonice, tri sobe, izbe, dnevnog boravka, kuhinje i natkrivene terase, parkirno mjesto PM2 površine 11,5 m2, ukupno površine 104,21 m2, u nacrtu posebnih dijelova označeno roza bojom.</w:t>
      </w:r>
    </w:p>
    <w:p w:rsidRDefault="00973E28" w:rsidP="00973E28" w:rsidR="00973E28" w:rsidRPr="00FF6E99">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88.876 €   odnosno </w:t>
      </w:r>
      <w:r w:rsidRPr="00973E28">
        <w:rPr>
          <w:rFonts w:hAnsi="Times New Roman" w:ascii="Times New Roman"/>
          <w:b/>
          <w:bCs/>
          <w:i/>
          <w:sz w:val="24"/>
          <w:szCs w:val="24"/>
        </w:rPr>
        <w:t>674.571,00 kn</w:t>
      </w:r>
      <w:r w:rsidRPr="00973E28">
        <w:rPr>
          <w:rFonts w:hAnsi="Times New Roman" w:ascii="Times New Roman"/>
          <w:bCs/>
          <w:i/>
          <w:sz w:val="24"/>
          <w:szCs w:val="24"/>
        </w:rPr>
        <w:t xml:space="preserve">  s nadnevkom od 25.01.2016.  </w:t>
      </w:r>
    </w:p>
    <w:p w:rsidRDefault="00FF6E99" w:rsidP="00973E28" w:rsidR="00FF6E99">
      <w:pPr>
        <w:rPr>
          <w:rFonts w:hAnsi="Times New Roman" w:ascii="Times New Roman"/>
          <w:bCs/>
          <w:i/>
          <w:sz w:val="24"/>
          <w:szCs w:val="24"/>
        </w:rPr>
      </w:pP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 xml:space="preserve">Teret: </w:t>
      </w:r>
      <w:r w:rsidRPr="00973E28">
        <w:rPr>
          <w:rFonts w:hAnsi="Times New Roman" w:ascii="Times New Roman"/>
          <w:b/>
          <w:bCs/>
          <w:i/>
          <w:sz w:val="24"/>
          <w:szCs w:val="24"/>
        </w:rPr>
        <w:tab/>
      </w:r>
    </w:p>
    <w:p w:rsidRDefault="00973E28" w:rsidP="00973E28" w:rsidR="00973E28" w:rsidRPr="00FA1B31">
      <w:pPr>
        <w:numPr>
          <w:ilvl w:val="1"/>
          <w:numId w:val="2"/>
        </w:numPr>
        <w:rPr>
          <w:rFonts w:hAnsi="Times New Roman" w:ascii="Times New Roman"/>
          <w:b/>
          <w:bCs/>
          <w:i/>
          <w:sz w:val="24"/>
          <w:szCs w:val="24"/>
        </w:rPr>
      </w:pPr>
      <w:r w:rsidRPr="00973E28">
        <w:rPr>
          <w:rFonts w:hAnsi="Times New Roman" w:ascii="Times New Roman"/>
          <w:bCs/>
          <w:i/>
          <w:sz w:val="24"/>
          <w:szCs w:val="24"/>
        </w:rPr>
        <w:t>Na udio pod rednim brojem 1; 2: 38; i  39.</w:t>
      </w:r>
    </w:p>
    <w:p w:rsidRDefault="00973E28" w:rsidP="00973E28" w:rsidR="00973E28" w:rsidRPr="00973E28">
      <w:pPr>
        <w:numPr>
          <w:ilvl w:val="1"/>
          <w:numId w:val="2"/>
        </w:numPr>
        <w:rPr>
          <w:rFonts w:hAnsi="Times New Roman" w:ascii="Times New Roman"/>
          <w:b/>
          <w:bCs/>
          <w:i/>
          <w:sz w:val="24"/>
          <w:szCs w:val="24"/>
        </w:rPr>
      </w:pPr>
      <w:r w:rsidRPr="00973E28">
        <w:rPr>
          <w:rFonts w:hAnsi="Times New Roman" w:ascii="Times New Roman"/>
          <w:bCs/>
          <w:i/>
          <w:sz w:val="24"/>
          <w:szCs w:val="24"/>
        </w:rPr>
        <w:t>Zaprimljeno 08.12.2008. broj Z-2956/08</w:t>
      </w:r>
    </w:p>
    <w:p w:rsidRDefault="00973E28" w:rsidP="00FF6E99" w:rsidR="00973E28" w:rsidRPr="00973E28">
      <w:pPr>
        <w:jc w:val="both"/>
        <w:rPr>
          <w:rFonts w:hAnsi="Times New Roman" w:ascii="Times New Roman"/>
          <w:bCs/>
          <w:i/>
          <w:sz w:val="24"/>
          <w:szCs w:val="24"/>
        </w:rPr>
      </w:pPr>
      <w:r w:rsidRPr="00973E28">
        <w:rPr>
          <w:rFonts w:hAnsi="Times New Roman" w:ascii="Times New Roman"/>
          <w:bCs/>
          <w:i/>
          <w:sz w:val="24"/>
          <w:szCs w:val="24"/>
        </w:rPr>
        <w:t>Na temelju okvirnog ugovora br. 85/2008 za odobravanje kredita, otvaranje akreditiva, izdavanje garancija i korištenje ostalih bankovnih usluga i sporazuma o založnom pravu na nekretnini založnog dužnika radi osiguranja novčane tražbine vjerovnika od dana 04. prosinca 2008.g. potvrđenog po j.b. Burec Mladenu iz Zagreba pod posl. br. OV-32589/08 dana 05. prosinca 2008.g. uknjiženo je pravo zaloga na nekretninama u A, radi osiguranja tražbine vjerovnika u iznosu od 700.000,00 EUR u kunskoj protuvrijednosti, spp, sve za korist:</w:t>
      </w:r>
    </w:p>
    <w:p w:rsidRDefault="00973E28" w:rsidP="00973E28" w:rsidR="00973E28" w:rsidRPr="00973E28">
      <w:pPr>
        <w:numPr>
          <w:ilvl w:val="0"/>
          <w:numId w:val="4"/>
        </w:numPr>
        <w:rPr>
          <w:rFonts w:hAnsi="Times New Roman" w:ascii="Times New Roman"/>
          <w:bCs/>
          <w:i/>
          <w:sz w:val="24"/>
          <w:szCs w:val="24"/>
        </w:rPr>
      </w:pPr>
      <w:r w:rsidRPr="00973E28">
        <w:rPr>
          <w:rFonts w:hAnsi="Times New Roman" w:ascii="Times New Roman"/>
          <w:bCs/>
          <w:i/>
          <w:sz w:val="24"/>
          <w:szCs w:val="24"/>
        </w:rPr>
        <w:t>ŠTEDBANKA D.D. SLAVONSKA AVENIJA 3, ZAGREB</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5.1. Na udio pod rednim brojem 1; 2; 38; i 39.</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Zaprimljeno 11.05.2015. broj Z-1042/15</w:t>
      </w:r>
    </w:p>
    <w:p w:rsidRDefault="00973E28" w:rsidP="00FF6E99" w:rsidR="00973E28">
      <w:pPr>
        <w:jc w:val="both"/>
        <w:rPr>
          <w:rFonts w:hAnsi="Times New Roman" w:ascii="Times New Roman"/>
          <w:bCs/>
          <w:i/>
          <w:sz w:val="24"/>
          <w:szCs w:val="24"/>
        </w:rPr>
      </w:pPr>
      <w:r w:rsidRPr="00973E28">
        <w:rPr>
          <w:rFonts w:hAnsi="Times New Roman" w:ascii="Times New Roman"/>
          <w:bCs/>
          <w:i/>
          <w:sz w:val="24"/>
          <w:szCs w:val="24"/>
        </w:rPr>
        <w:t xml:space="preserve">Na temelju Rješenja o ovrsi Općinskog građanskog suda u Zagrebu, Posl. br. Ovr-4593/2015 od dana 04. svibnja 2015.g., zabilježena je ovrha u predmetu ovrhovoditelja Štedbanka d.d., OIB:58063088591 na nekretninama u vlasništvu ovršenika Gradnja Zrino d.o.o., </w:t>
      </w:r>
      <w:r w:rsidRPr="00973E28">
        <w:rPr>
          <w:rFonts w:hAnsi="Times New Roman" w:ascii="Times New Roman"/>
          <w:bCs/>
          <w:i/>
          <w:sz w:val="24"/>
          <w:szCs w:val="24"/>
        </w:rPr>
        <w:lastRenderedPageBreak/>
        <w:t>OIB:55628133900, utvrđenjem vrijednosti nekretnina, njihovom prodajom i namirenjem ovrhovoditelja iz novčanog iznosa dobivenog prodajom.</w:t>
      </w:r>
    </w:p>
    <w:p w:rsidRDefault="009D0DEF" w:rsidP="00FF6E99" w:rsidR="009D0DEF" w:rsidRPr="009D0DEF">
      <w:pPr>
        <w:jc w:val="both"/>
        <w:rPr>
          <w:rFonts w:hAnsi="Times New Roman" w:ascii="Times New Roman"/>
          <w:bCs/>
          <w:sz w:val="24"/>
          <w:szCs w:val="24"/>
        </w:rPr>
      </w:pPr>
    </w:p>
    <w:p w:rsidRDefault="007A5F8A" w:rsidP="007A5F8A" w:rsidR="007A5F8A" w:rsidRPr="007A5F8A">
      <w:pPr>
        <w:numPr>
          <w:ilvl w:val="0"/>
          <w:numId w:val="3"/>
        </w:numPr>
        <w:rPr>
          <w:rFonts w:hAnsi="Times New Roman" w:ascii="Times New Roman"/>
          <w:bCs/>
          <w:sz w:val="24"/>
          <w:szCs w:val="24"/>
        </w:rPr>
      </w:pPr>
      <w:r w:rsidRPr="007A5F8A">
        <w:rPr>
          <w:rFonts w:hAnsi="Times New Roman" w:ascii="Times New Roman"/>
          <w:bCs/>
          <w:sz w:val="24"/>
          <w:szCs w:val="24"/>
        </w:rPr>
        <w:t>5. Etaža: 256/10000  povezano s vlasništvom posebnog dijela - trosobni stan oznake ST3 u prizemlju, II. ulaz, površine 55,18 m2, sastavljen od hodnika, kupaonice, dvije spavaće sobe, dnevnog boravka sa kuhinjom i loggiom, parkirno mjesto PM18 površine 15,00 m2, ukupno površine 70,18 m2, u nacrtu posebnih dijelova označeno ljubičastom bojom.</w:t>
      </w:r>
    </w:p>
    <w:p w:rsidRDefault="007A5F8A" w:rsidP="007A5F8A" w:rsidR="007A5F8A" w:rsidRPr="007A5F8A">
      <w:pPr>
        <w:rPr>
          <w:rFonts w:hAnsi="Times New Roman" w:ascii="Times New Roman"/>
          <w:b/>
          <w:bCs/>
          <w:sz w:val="24"/>
          <w:szCs w:val="24"/>
        </w:rPr>
      </w:pP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2.1. Zaprimljeno 02.09.2014. broj Z-1886/14</w:t>
      </w:r>
    </w:p>
    <w:p w:rsidRDefault="007A5F8A" w:rsidP="007A5F8A" w:rsidR="007A5F8A" w:rsidRPr="007A5F8A">
      <w:pPr>
        <w:rPr>
          <w:rFonts w:hAnsi="Times New Roman" w:ascii="Times New Roman"/>
          <w:bCs/>
          <w:sz w:val="24"/>
          <w:szCs w:val="24"/>
        </w:rPr>
      </w:pPr>
      <w:r w:rsidRPr="007A5F8A">
        <w:rPr>
          <w:rFonts w:hAnsi="Times New Roman" w:ascii="Times New Roman"/>
          <w:bCs/>
          <w:i/>
          <w:sz w:val="24"/>
          <w:szCs w:val="24"/>
        </w:rPr>
        <w:t>Na temelju ovosudnog rješenja Ovr-3299/12 od 29.08.2014. zabilježuje se dosuda na etaži 5. za korist Zagrebačke banke d.d. Zagreb, Trg bana J.Jelačića 10, oib 92963223473</w:t>
      </w:r>
      <w:r w:rsidRPr="007A5F8A">
        <w:rPr>
          <w:rFonts w:hAnsi="Times New Roman" w:ascii="Times New Roman"/>
          <w:bCs/>
          <w:sz w:val="24"/>
          <w:szCs w:val="24"/>
        </w:rPr>
        <w: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Teret: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4.1.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21.01.2011. broj Z-92/11</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Na temelju solemniziranog ugovora o založnom pravu od 19.01.2011. uknjiženo je pravo zaloga za iznos od 500.000,00 kn uvećano za sve ugovorene kamate i troškove te ostale uvjete prema ugovoru, za korist</w:t>
      </w:r>
    </w:p>
    <w:p w:rsidRDefault="007A5F8A" w:rsidP="007A5F8A" w:rsidR="007A5F8A" w:rsidRPr="007A5F8A">
      <w:pPr>
        <w:rPr>
          <w:rFonts w:hAnsi="Times New Roman" w:ascii="Times New Roman"/>
          <w:bCs/>
          <w:i/>
          <w:sz w:val="24"/>
          <w:szCs w:val="24"/>
        </w:rPr>
      </w:pPr>
    </w:p>
    <w:p w:rsidRDefault="007A5F8A" w:rsidP="007A5F8A" w:rsidR="007A5F8A" w:rsidRPr="007A5F8A">
      <w:pPr>
        <w:numPr>
          <w:ilvl w:val="0"/>
          <w:numId w:val="16"/>
        </w:numPr>
        <w:rPr>
          <w:rFonts w:hAnsi="Times New Roman" w:ascii="Times New Roman"/>
          <w:bCs/>
          <w:i/>
          <w:sz w:val="24"/>
          <w:szCs w:val="24"/>
        </w:rPr>
      </w:pPr>
      <w:r w:rsidRPr="007A5F8A">
        <w:rPr>
          <w:rFonts w:hAnsi="Times New Roman" w:ascii="Times New Roman"/>
          <w:bCs/>
          <w:i/>
          <w:sz w:val="24"/>
          <w:szCs w:val="24"/>
        </w:rPr>
        <w:t>ZAGREBAČKA BANKA D.D. ZAGREB, PAROMLINSKA 2, OIB: 92963223473</w:t>
      </w:r>
      <w:r w:rsidRPr="007A5F8A">
        <w:rPr>
          <w:rFonts w:hAnsi="Times New Roman" w:ascii="Times New Roman"/>
          <w:bCs/>
          <w:sz w:val="24"/>
          <w:szCs w:val="24"/>
        </w:rPr>
        <w:tab/>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5.1.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06.12.2012. broj Z-3136/12</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Na temelju Rješenja o ovrsi Općinskog suda u Sesvetama, Stalne službe u Dugom Selu, OVR-3299/12 od dana 26. studenoga 2012.g., zabilježena je ovrha u predmetu ovrhovoditelja Zagrebačke banke d.d., Zagreb, na nekretninama u vlasništvu ovršenika Gradnja Zrino d.o.o., Sesvete, I. Lovinčića 12, utvrđenjem vrijednosti nekretnina, njihovom prodajom i namirenjem ovrhovoditelja iz novčanog iznosa dobivenog prodajom, te uplatom iznosa dobivenog prodajom na žiro-račun ovrhovoditelja, uz odbitak troškova doznake.</w:t>
      </w:r>
    </w:p>
    <w:p w:rsidRDefault="00E50D8F" w:rsidP="00FF6E99" w:rsidR="00E50D8F">
      <w:pPr>
        <w:rPr>
          <w:rFonts w:hAnsi="Times New Roman" w:ascii="Times New Roman"/>
          <w:bCs/>
          <w:sz w:val="24"/>
          <w:szCs w:val="24"/>
        </w:rPr>
      </w:pPr>
    </w:p>
    <w:p w:rsidRDefault="00E50D8F" w:rsidP="00973E28" w:rsidR="00973E28" w:rsidRPr="00E50D8F">
      <w:pPr>
        <w:rPr>
          <w:rFonts w:hAnsi="Times New Roman" w:ascii="Times New Roman"/>
          <w:bCs/>
          <w:sz w:val="24"/>
          <w:szCs w:val="24"/>
        </w:rPr>
      </w:pPr>
      <w:r w:rsidRPr="00E50D8F">
        <w:rPr>
          <w:rFonts w:hAnsi="Times New Roman" w:ascii="Times New Roman"/>
          <w:b/>
          <w:bCs/>
          <w:sz w:val="24"/>
          <w:szCs w:val="24"/>
        </w:rPr>
        <w:t xml:space="preserve">b) Nekretnine </w:t>
      </w:r>
      <w:r w:rsidR="00973E28" w:rsidRPr="00E50D8F">
        <w:rPr>
          <w:rFonts w:hAnsi="Times New Roman" w:ascii="Times New Roman"/>
          <w:b/>
          <w:bCs/>
          <w:sz w:val="24"/>
          <w:szCs w:val="24"/>
        </w:rPr>
        <w:t xml:space="preserve"> k.o. Sesvetski Kraljevec, broj kat. čestice 505/10, upisano u z. k. ul. 7739</w:t>
      </w:r>
      <w:r w:rsidR="00973E28" w:rsidRPr="00973E28">
        <w:rPr>
          <w:rFonts w:hAnsi="Times New Roman" w:ascii="Times New Roman"/>
          <w:bCs/>
          <w:sz w:val="24"/>
          <w:szCs w:val="24"/>
        </w:rPr>
        <w:t xml:space="preserve">,  ukupne površine 300 m², što u naravi predstavlja Dvorište Glavna ulica površine 205 m², te stambena zgrada  br. 15F, Glavna ulica površine 95 m², utvrđeno da je dužnik upisan kao vlasnik posebnih dijelova prethodno opisane nekretnine i to:   </w:t>
      </w:r>
    </w:p>
    <w:p w:rsidRDefault="00E50D8F" w:rsidP="00973E28" w:rsidR="00973E28" w:rsidRPr="00E50D8F">
      <w:pPr>
        <w:pStyle w:val="Odlomakpopisa"/>
        <w:numPr>
          <w:ilvl w:val="0"/>
          <w:numId w:val="3"/>
        </w:numPr>
        <w:rPr>
          <w:rFonts w:hAnsi="Times New Roman" w:ascii="Times New Roman"/>
          <w:sz w:val="24"/>
          <w:szCs w:val="24"/>
        </w:rPr>
      </w:pPr>
      <w:r w:rsidRPr="00E50D8F">
        <w:rPr>
          <w:rFonts w:hAnsi="Times New Roman" w:ascii="Times New Roman"/>
          <w:sz w:val="24"/>
          <w:szCs w:val="24"/>
        </w:rPr>
        <w:t xml:space="preserve">1. </w:t>
      </w:r>
      <w:r w:rsidR="00973E28" w:rsidRPr="00E50D8F">
        <w:rPr>
          <w:rFonts w:hAnsi="Times New Roman" w:ascii="Times New Roman"/>
          <w:sz w:val="24"/>
          <w:szCs w:val="24"/>
        </w:rPr>
        <w:t>Etaža: 1115/10000 povezano s vlasništvom posebnog dijela  - jednosobnog stana u podrumu oznake SO.1, površine 32,25 m²</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4.1. Zaprimljeno 26.11.2014. broj Z-3731/14 (ZABILJEŽBA PRIVREMENE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Teret: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09.12.2013. broj Z-3904/13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4.1.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lastRenderedPageBreak/>
        <w:t>Zaprimljeno 16.09.2014. broj Z-2754/14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Temeljem Prijedloga za osiguranje novčane tražbine određivanjem privremene mjere zaprimljenog kod Trgovačkog suda u Zagrebu dana 24. ožujka 2014 pod brojem Povrv-1914/2013 zabilježuje se da je kod Trgovačkog suda u Zagrebu pokrenut postupak za određivanje privremene mjere u predmetu predlagatelja Željka Ćurić, Dugo Selo, Zagrebačka 64 (OIB: 24798164627) protiv protustranke Gradnja Zrino d.o.o., Sesvete, Ivice Lovinčića 12 (OIB: 55628133900).</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FF6E99">
      <w:pPr>
        <w:numPr>
          <w:ilvl w:val="0"/>
          <w:numId w:val="9"/>
        </w:numPr>
        <w:rPr>
          <w:rFonts w:hAnsi="Times New Roman" w:ascii="Times New Roman"/>
          <w:i/>
          <w:sz w:val="24"/>
          <w:szCs w:val="24"/>
        </w:rPr>
      </w:pPr>
      <w:r w:rsidRPr="00973E28">
        <w:rPr>
          <w:rFonts w:hAnsi="Times New Roman" w:ascii="Times New Roman"/>
          <w:i/>
          <w:sz w:val="24"/>
          <w:szCs w:val="24"/>
        </w:rPr>
        <w:t>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zabilježuje se ovršivost tražbine upisane ovosudnim rješenjem Z-2939/14</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8.1. Na udio pod redni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Zaprimljeno 16.02.2015. broj Z-504/15 (Z-2754/14) </w:t>
      </w:r>
      <w:r w:rsidRPr="00973E28">
        <w:rPr>
          <w:rFonts w:hAnsi="Times New Roman" w:ascii="Times New Roman"/>
          <w:i/>
          <w:sz w:val="24"/>
          <w:szCs w:val="24"/>
        </w:rPr>
        <w:br/>
        <w:t>Temeljem Rješenja Trgovačkog suda u Zagrebu posl.br. Povrv-1914/2013 od 06. veljače 2015. predbilježuje se založno pravo (prethodna mjera) u iznosu glavnice od =144.437,92 sa zateznom kamatom počev od 31.12.2011., troškova ovršnog postupka od kn =5.442,98 sa zeteznom kamatom od 05.11.2012., do isplate po kamatnoj stopi koja se određuje za svaki pojedini iznos od dospijeća do isplate uvećanjem eskontne stope HNB koja je vrijedila posljednjeg dana polugodišta koje je prethodilo tekućem polugodištu za osam postotnih poena, a od 29.06.2013. do isplate prema kamatnoj stopi koja se određuje uvećanjem referentne stope HNB uvećane za osam postotnih poena,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1. </w:t>
      </w:r>
      <w:r w:rsidRPr="00973E28">
        <w:rPr>
          <w:rFonts w:hAnsi="Times New Roman" w:ascii="Times New Roman"/>
          <w:i/>
          <w:sz w:val="24"/>
          <w:szCs w:val="24"/>
        </w:rPr>
        <w:tab/>
        <w:t>ĆURIĆ ŽELJKO DUGO SELO, ZAGREBAČKA 64, OIB: 24798164627</w:t>
      </w:r>
    </w:p>
    <w:p w:rsidRDefault="00973E28" w:rsidP="00973E28" w:rsidR="00F947E2" w:rsidRPr="008B3DBC">
      <w:pPr>
        <w:rPr>
          <w:rFonts w:hAnsi="Times New Roman" w:ascii="Times New Roman"/>
          <w:i/>
          <w:sz w:val="24"/>
          <w:szCs w:val="24"/>
        </w:rPr>
      </w:pPr>
      <w:r w:rsidRPr="00973E28">
        <w:rPr>
          <w:rFonts w:hAnsi="Times New Roman" w:ascii="Times New Roman"/>
          <w:i/>
          <w:sz w:val="24"/>
          <w:szCs w:val="24"/>
        </w:rPr>
        <w:t>PRETHODNA MJERA SA REDOM PRVENSTVA POD Z-2754/14</w:t>
      </w:r>
    </w:p>
    <w:p w:rsidRDefault="00E50D8F" w:rsidP="00E50D8F" w:rsidR="00E50D8F">
      <w:pPr>
        <w:rPr>
          <w:rFonts w:hAnsi="Times New Roman" w:ascii="Times New Roman"/>
          <w:bCs/>
          <w:sz w:val="24"/>
          <w:szCs w:val="24"/>
        </w:rPr>
      </w:pPr>
    </w:p>
    <w:p w:rsidRDefault="008B3DBC" w:rsidP="00E50D8F" w:rsidR="00973E28" w:rsidRPr="00E50D8F">
      <w:pPr>
        <w:rPr>
          <w:rFonts w:hAnsi="Times New Roman" w:ascii="Times New Roman"/>
          <w:bCs/>
          <w:sz w:val="24"/>
          <w:szCs w:val="24"/>
        </w:rPr>
      </w:pPr>
      <w:r>
        <w:rPr>
          <w:rFonts w:hAnsi="Times New Roman" w:ascii="Times New Roman"/>
          <w:b/>
          <w:bCs/>
          <w:sz w:val="24"/>
          <w:szCs w:val="24"/>
        </w:rPr>
        <w:t>c</w:t>
      </w:r>
      <w:r w:rsidR="00E50D8F" w:rsidRPr="00E50D8F">
        <w:rPr>
          <w:rFonts w:hAnsi="Times New Roman" w:ascii="Times New Roman"/>
          <w:b/>
          <w:bCs/>
          <w:sz w:val="24"/>
          <w:szCs w:val="24"/>
        </w:rPr>
        <w:t>)</w:t>
      </w:r>
      <w:r w:rsidR="00FF6E99" w:rsidRPr="00E50D8F">
        <w:rPr>
          <w:rFonts w:hAnsi="Times New Roman" w:ascii="Times New Roman"/>
          <w:b/>
          <w:bCs/>
          <w:sz w:val="24"/>
          <w:szCs w:val="24"/>
        </w:rPr>
        <w:t>Nekretnine</w:t>
      </w:r>
      <w:r w:rsidR="00E50D8F" w:rsidRPr="00E50D8F">
        <w:rPr>
          <w:rFonts w:hAnsi="Times New Roman" w:ascii="Times New Roman"/>
          <w:b/>
          <w:bCs/>
          <w:sz w:val="24"/>
          <w:szCs w:val="24"/>
        </w:rPr>
        <w:t xml:space="preserve"> </w:t>
      </w:r>
      <w:r w:rsidR="00973E28" w:rsidRPr="00E50D8F">
        <w:rPr>
          <w:rFonts w:hAnsi="Times New Roman" w:ascii="Times New Roman"/>
          <w:b/>
          <w:bCs/>
          <w:sz w:val="24"/>
          <w:szCs w:val="24"/>
        </w:rPr>
        <w:t>k.o. Sesvetski Kraljevec, broj kat. čestice 6443/5, upisano u z. k. ul. 7974</w:t>
      </w:r>
      <w:r w:rsidR="00973E28" w:rsidRPr="00E50D8F">
        <w:rPr>
          <w:rFonts w:hAnsi="Times New Roman" w:ascii="Times New Roman"/>
          <w:bCs/>
          <w:sz w:val="24"/>
          <w:szCs w:val="24"/>
        </w:rPr>
        <w:t xml:space="preserve">  ukupne površine  163m², utvrđeno je da je dužnik suvlasnik u omjeru 12/48,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put sesvetska cesta, povr. 163 m², dužnik upisan kao vlasnik u udjelu  24/48</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124CC4">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w:t>
      </w:r>
      <w:r w:rsidRPr="00973E28">
        <w:rPr>
          <w:rFonts w:hAnsi="Times New Roman" w:ascii="Times New Roman"/>
          <w:b/>
          <w:i/>
          <w:sz w:val="24"/>
          <w:szCs w:val="24"/>
        </w:rPr>
        <w:t xml:space="preserve"> </w:t>
      </w:r>
      <w:r w:rsidRPr="00973E28">
        <w:rPr>
          <w:rFonts w:hAnsi="Times New Roman" w:ascii="Times New Roman"/>
          <w:i/>
          <w:sz w:val="24"/>
          <w:szCs w:val="24"/>
        </w:rPr>
        <w:t>22 KOV-117/14 zabilježena je privremena mjera zabrane otuđenja i opterećenja, radi</w:t>
      </w:r>
      <w:r w:rsidRPr="00973E28">
        <w:rPr>
          <w:rFonts w:hAnsi="Times New Roman" w:ascii="Times New Roman"/>
          <w:b/>
          <w:i/>
          <w:sz w:val="24"/>
          <w:szCs w:val="24"/>
        </w:rPr>
        <w:t xml:space="preserve"> </w:t>
      </w:r>
      <w:r w:rsidRPr="00973E28">
        <w:rPr>
          <w:rFonts w:hAnsi="Times New Roman" w:ascii="Times New Roman"/>
          <w:i/>
          <w:sz w:val="24"/>
          <w:szCs w:val="24"/>
        </w:rPr>
        <w:t xml:space="preserve">osiguranja </w:t>
      </w:r>
      <w:r w:rsidRPr="00973E28">
        <w:rPr>
          <w:rFonts w:hAnsi="Times New Roman" w:ascii="Times New Roman"/>
          <w:i/>
          <w:sz w:val="24"/>
          <w:szCs w:val="24"/>
        </w:rPr>
        <w:lastRenderedPageBreak/>
        <w:t>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04.04.2014. broj Z-1051/14 (Z-3904/13) </w:t>
      </w:r>
      <w:r w:rsidRPr="00973E28">
        <w:rPr>
          <w:rFonts w:hAnsi="Times New Roman" w:ascii="Times New Roman"/>
          <w:i/>
          <w:sz w:val="24"/>
          <w:szCs w:val="24"/>
        </w:rPr>
        <w:br/>
        <w:t>Temeljem Rješenja o ovrsi Općinskog suda u Sesvetama od 14. veljače 2014. posl. broj Ovr-2882/13 zabilježena je ovrha u pravnoj stvari ovrhovoditelja Višnje Kljajić dipl. ing.arh. Ured Ovlaštene arhitektice, Sesvete, Bjelovarska 3 zastupane po pun. odvj. Marini Meter iz Odvj, društva Budimir &amp; Meter iz Zagreba, Tkalčićeva 88/II protiv ovršenika Gradnja Zrino d.o.o. iz Sesveta, Ivice Lovinčića 12 OIB 55628133900 utvrđenjem vrijednosti nekretnine, njezinom prodajom i namirenjem ovrhovoditelja iz novčanog iznosa dobivenog prodajom sa prvenstvenim redom zabilježbe pokrenutog postupka pod brojem Z-3904/13 upisane temeljem odredbi čl. 84a Zakona o zemljišnim knjigama na nekr</w:t>
      </w:r>
      <w:r w:rsidR="00E50D8F">
        <w:rPr>
          <w:rFonts w:hAnsi="Times New Roman" w:ascii="Times New Roman"/>
          <w:i/>
          <w:sz w:val="24"/>
          <w:szCs w:val="24"/>
        </w:rPr>
        <w:t>etninama ovršenika upisanim u A</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30.09.2014. broj Z-2939/14 </w:t>
      </w:r>
      <w:r w:rsidRPr="00973E28">
        <w:rPr>
          <w:rFonts w:hAnsi="Times New Roman" w:asci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E50D8F" w:rsidR="00E50D8F">
      <w:pPr>
        <w:rPr>
          <w:rFonts w:hAnsi="Times New Roman" w:ascii="Times New Roman"/>
          <w:i/>
          <w:sz w:val="24"/>
          <w:szCs w:val="24"/>
        </w:rPr>
      </w:pPr>
      <w:r w:rsidRPr="00973E28">
        <w:rPr>
          <w:rFonts w:hAnsi="Times New Roman" w:ascii="Times New Roman"/>
          <w:i/>
          <w:sz w:val="24"/>
          <w:szCs w:val="24"/>
        </w:rPr>
        <w:t>zabilježuje se ovršivost tražbine upisa</w:t>
      </w:r>
      <w:r w:rsidR="00E50D8F">
        <w:rPr>
          <w:rFonts w:hAnsi="Times New Roman" w:ascii="Times New Roman"/>
          <w:i/>
          <w:sz w:val="24"/>
          <w:szCs w:val="24"/>
        </w:rPr>
        <w:t>ne ovosudnim rješenjem Z-2939</w:t>
      </w:r>
    </w:p>
    <w:p w:rsidRDefault="00F947E2" w:rsidP="00973E28" w:rsidR="00F947E2" w:rsidRPr="00973E28">
      <w:pPr>
        <w:rPr>
          <w:rFonts w:hAnsi="Times New Roman" w:ascii="Times New Roman"/>
          <w:i/>
          <w:sz w:val="24"/>
          <w:szCs w:val="24"/>
        </w:rPr>
      </w:pPr>
    </w:p>
    <w:p w:rsidRDefault="00E50D8F" w:rsidP="00973E28" w:rsidR="00E50D8F">
      <w:pPr>
        <w:rPr>
          <w:rFonts w:hAnsi="Times New Roman" w:ascii="Times New Roman"/>
          <w:sz w:val="24"/>
          <w:szCs w:val="24"/>
        </w:rPr>
      </w:pPr>
      <w:r>
        <w:rPr>
          <w:rFonts w:hAnsi="Times New Roman" w:ascii="Times New Roman"/>
          <w:sz w:val="24"/>
          <w:szCs w:val="24"/>
        </w:rPr>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2C56">
        <w:rPr>
          <w:rFonts w:hAnsi="Times New Roman" w:ascii="Times New Roman"/>
          <w:sz w:val="24"/>
          <w:szCs w:val="24"/>
        </w:rPr>
        <w:t>ovčene su:</w:t>
      </w:r>
    </w:p>
    <w:p w:rsidRDefault="00032398" w:rsidP="004942A4" w:rsidR="004942A4" w:rsidRPr="00032398">
      <w:pPr>
        <w:pStyle w:val="Odlomakpopisa"/>
        <w:numPr>
          <w:ilvl w:val="0"/>
          <w:numId w:val="3"/>
        </w:numPr>
        <w:jc w:val="both"/>
        <w:rPr>
          <w:rFonts w:hAnsi="Times New Roman" w:ascii="Times New Roman"/>
          <w:sz w:val="24"/>
          <w:szCs w:val="24"/>
        </w:rPr>
      </w:pPr>
      <w:r>
        <w:rPr>
          <w:rFonts w:hAnsi="Times New Roman" w:ascii="Times New Roman"/>
          <w:sz w:val="24"/>
          <w:szCs w:val="24"/>
        </w:rPr>
        <w:t>N</w:t>
      </w:r>
      <w:r w:rsidR="00332C56" w:rsidRPr="00032398">
        <w:rPr>
          <w:rFonts w:hAnsi="Times New Roman" w:ascii="Times New Roman"/>
          <w:sz w:val="24"/>
          <w:szCs w:val="24"/>
        </w:rPr>
        <w:t xml:space="preserve">ekretnine koje čine stečajnu masu, a za koje su pokrenuti ovršni postupci prije otvaranja stečajnoga postupka i to broj </w:t>
      </w:r>
      <w:r w:rsidR="00BF3BC9" w:rsidRPr="00032398">
        <w:rPr>
          <w:rFonts w:hAnsi="Times New Roman" w:ascii="Times New Roman"/>
          <w:sz w:val="24"/>
          <w:szCs w:val="24"/>
        </w:rPr>
        <w:t>Ovr-4715/17 (ex.</w:t>
      </w:r>
      <w:r w:rsidR="00836BA1">
        <w:rPr>
          <w:rFonts w:hAnsi="Times New Roman" w:ascii="Times New Roman"/>
          <w:sz w:val="24"/>
          <w:szCs w:val="24"/>
        </w:rPr>
        <w:t xml:space="preserve"> </w:t>
      </w:r>
      <w:r w:rsidR="00332C56" w:rsidRPr="00032398">
        <w:rPr>
          <w:rFonts w:hAnsi="Times New Roman" w:ascii="Times New Roman"/>
          <w:bCs/>
          <w:sz w:val="24"/>
          <w:szCs w:val="24"/>
        </w:rPr>
        <w:t>Ovr-4593/2015</w:t>
      </w:r>
      <w:r w:rsidR="00BF3BC9" w:rsidRPr="00032398">
        <w:rPr>
          <w:rFonts w:hAnsi="Times New Roman" w:ascii="Times New Roman"/>
          <w:bCs/>
          <w:sz w:val="24"/>
          <w:szCs w:val="24"/>
        </w:rPr>
        <w:t>)</w:t>
      </w:r>
      <w:r w:rsidR="00332C56" w:rsidRPr="00032398">
        <w:rPr>
          <w:rFonts w:hAnsi="Times New Roman" w:ascii="Times New Roman"/>
          <w:bCs/>
          <w:sz w:val="24"/>
          <w:szCs w:val="24"/>
        </w:rPr>
        <w:t xml:space="preserve"> pred Općinskim građanskim sudom u Zagrebu za nekretnine u Dugom Selu (4 nekretnine)</w:t>
      </w:r>
      <w:r w:rsidR="00836BA1">
        <w:rPr>
          <w:rFonts w:hAnsi="Times New Roman" w:ascii="Times New Roman"/>
          <w:bCs/>
          <w:sz w:val="24"/>
          <w:szCs w:val="24"/>
        </w:rPr>
        <w:t>, sada nepoznat poslovni broj nakon što je Vrhovni sud RH, utvrdio nenadležnost Trgovačkoga suda u Zagrebu i predmet vrati nadležnome Općinskom građanskom sudu u Zagrebu</w:t>
      </w:r>
      <w:r>
        <w:rPr>
          <w:rFonts w:hAnsi="Times New Roman" w:ascii="Times New Roman"/>
          <w:bCs/>
          <w:sz w:val="24"/>
          <w:szCs w:val="24"/>
        </w:rPr>
        <w:t>.</w:t>
      </w:r>
    </w:p>
    <w:p w:rsidRDefault="00032398" w:rsidP="00032398" w:rsidR="00032398" w:rsidRPr="00032398">
      <w:pPr>
        <w:pStyle w:val="Odlomakpopisa"/>
        <w:jc w:val="both"/>
        <w:rPr>
          <w:rFonts w:hAnsi="Times New Roman" w:ascii="Times New Roman"/>
          <w:sz w:val="24"/>
          <w:szCs w:val="24"/>
        </w:rPr>
      </w:pPr>
    </w:p>
    <w:p w:rsidRDefault="00032398" w:rsidP="00BF702D" w:rsidR="00BF702D">
      <w:pPr>
        <w:pStyle w:val="Odlomakpopisa"/>
        <w:numPr>
          <w:ilvl w:val="0"/>
          <w:numId w:val="3"/>
        </w:numPr>
        <w:jc w:val="both"/>
        <w:rPr>
          <w:rFonts w:hAnsi="Times New Roman" w:ascii="Times New Roman"/>
          <w:bCs/>
          <w:sz w:val="24"/>
          <w:szCs w:val="24"/>
        </w:rPr>
      </w:pPr>
      <w:r>
        <w:rPr>
          <w:rFonts w:hAnsi="Times New Roman" w:ascii="Times New Roman"/>
          <w:bCs/>
          <w:sz w:val="24"/>
          <w:szCs w:val="24"/>
        </w:rPr>
        <w:t>N</w:t>
      </w:r>
      <w:r w:rsidR="004942A4" w:rsidRPr="004942A4">
        <w:rPr>
          <w:rFonts w:hAnsi="Times New Roman" w:ascii="Times New Roman"/>
          <w:bCs/>
          <w:sz w:val="24"/>
          <w:szCs w:val="24"/>
        </w:rPr>
        <w:t xml:space="preserve">ekretnine koje čine stečajnu masu, a za koje su pokrenuti ovršni postupci prije otvaranja stečajnoga postupka i to broj </w:t>
      </w:r>
      <w:r w:rsidR="004942A4">
        <w:rPr>
          <w:rFonts w:hAnsi="Times New Roman" w:ascii="Times New Roman"/>
          <w:bCs/>
          <w:sz w:val="24"/>
          <w:szCs w:val="24"/>
        </w:rPr>
        <w:t>Ovr-1895</w:t>
      </w:r>
      <w:r w:rsidR="004942A4" w:rsidRPr="004942A4">
        <w:rPr>
          <w:rFonts w:hAnsi="Times New Roman" w:ascii="Times New Roman"/>
          <w:bCs/>
          <w:sz w:val="24"/>
          <w:szCs w:val="24"/>
        </w:rPr>
        <w:t>/2015 pred Općinskim građanskim sudom u Zagre</w:t>
      </w:r>
      <w:r w:rsidR="004942A4">
        <w:rPr>
          <w:rFonts w:hAnsi="Times New Roman" w:ascii="Times New Roman"/>
          <w:bCs/>
          <w:sz w:val="24"/>
          <w:szCs w:val="24"/>
        </w:rPr>
        <w:t>bu za nekretnine u Dugom Selu (1</w:t>
      </w:r>
      <w:r w:rsidR="004942A4" w:rsidRPr="004942A4">
        <w:rPr>
          <w:rFonts w:hAnsi="Times New Roman" w:ascii="Times New Roman"/>
          <w:bCs/>
          <w:sz w:val="24"/>
          <w:szCs w:val="24"/>
        </w:rPr>
        <w:t xml:space="preserve"> nekret</w:t>
      </w:r>
      <w:r w:rsidR="004942A4">
        <w:rPr>
          <w:rFonts w:hAnsi="Times New Roman" w:ascii="Times New Roman"/>
          <w:bCs/>
          <w:sz w:val="24"/>
          <w:szCs w:val="24"/>
        </w:rPr>
        <w:t xml:space="preserve">nine)  </w:t>
      </w:r>
      <w:r w:rsidR="004942A4" w:rsidRPr="004942A4">
        <w:rPr>
          <w:rFonts w:hAnsi="Times New Roman" w:ascii="Times New Roman"/>
          <w:bCs/>
          <w:sz w:val="24"/>
          <w:szCs w:val="24"/>
        </w:rPr>
        <w:t xml:space="preserve"> u</w:t>
      </w:r>
      <w:r w:rsidR="004942A4">
        <w:rPr>
          <w:rFonts w:hAnsi="Times New Roman" w:ascii="Times New Roman"/>
          <w:bCs/>
          <w:sz w:val="24"/>
          <w:szCs w:val="24"/>
        </w:rPr>
        <w:t xml:space="preserve"> korist ovrhovoditelja Zagrebačke banke</w:t>
      </w:r>
      <w:r w:rsidR="004942A4" w:rsidRPr="004942A4">
        <w:rPr>
          <w:rFonts w:hAnsi="Times New Roman" w:ascii="Times New Roman"/>
          <w:bCs/>
          <w:sz w:val="24"/>
          <w:szCs w:val="24"/>
        </w:rPr>
        <w:t xml:space="preserve"> d.d</w:t>
      </w:r>
      <w:r w:rsidR="004942A4">
        <w:rPr>
          <w:rFonts w:hAnsi="Times New Roman" w:ascii="Times New Roman"/>
          <w:bCs/>
          <w:sz w:val="24"/>
          <w:szCs w:val="24"/>
        </w:rPr>
        <w:t>.</w:t>
      </w:r>
      <w:r w:rsidR="008B3DBC">
        <w:rPr>
          <w:rFonts w:hAnsi="Times New Roman" w:ascii="Times New Roman"/>
          <w:bCs/>
          <w:sz w:val="24"/>
          <w:szCs w:val="24"/>
        </w:rPr>
        <w:t xml:space="preserve"> o</w:t>
      </w:r>
      <w:r w:rsidR="00F947E2">
        <w:rPr>
          <w:rFonts w:hAnsi="Times New Roman" w:ascii="Times New Roman"/>
          <w:bCs/>
          <w:sz w:val="24"/>
          <w:szCs w:val="24"/>
        </w:rPr>
        <w:t>d strane stečajnoga upravitelja odaslana Sudu požurnica za provedbu ovrhe.</w:t>
      </w:r>
    </w:p>
    <w:p w:rsidRDefault="00032398" w:rsidP="00032398" w:rsidR="00032398" w:rsidRPr="00032398">
      <w:pPr>
        <w:pStyle w:val="Odlomakpopisa"/>
        <w:rPr>
          <w:rFonts w:hAnsi="Times New Roman" w:ascii="Times New Roman"/>
          <w:bCs/>
          <w:sz w:val="24"/>
          <w:szCs w:val="24"/>
        </w:rPr>
      </w:pPr>
    </w:p>
    <w:p w:rsidRDefault="00032398" w:rsidP="00032398" w:rsidR="00351D78">
      <w:pPr>
        <w:pStyle w:val="Odlomakpopisa"/>
        <w:numPr>
          <w:ilvl w:val="0"/>
          <w:numId w:val="3"/>
        </w:numPr>
        <w:jc w:val="both"/>
        <w:rPr>
          <w:rFonts w:hAnsi="Times New Roman" w:ascii="Times New Roman"/>
          <w:bCs/>
          <w:sz w:val="24"/>
          <w:szCs w:val="24"/>
        </w:rPr>
      </w:pPr>
      <w:r>
        <w:rPr>
          <w:rFonts w:hAnsi="Times New Roman" w:ascii="Times New Roman"/>
          <w:bCs/>
          <w:sz w:val="24"/>
          <w:szCs w:val="24"/>
        </w:rPr>
        <w:t>Nekretnine koje čine stečajnu masu upisane</w:t>
      </w:r>
      <w:r w:rsidRPr="00032398">
        <w:rPr>
          <w:rFonts w:hAnsi="Times New Roman" w:ascii="Times New Roman"/>
          <w:bCs/>
          <w:sz w:val="24"/>
          <w:szCs w:val="24"/>
        </w:rPr>
        <w:t xml:space="preserve"> kod Općinskoga građanskoga suda u Zagrebu, zemljišnoknjižni odjel Sesvete u z.k.ul. 7739 k.o. Sesvetski Kraljevec</w:t>
      </w:r>
      <w:r>
        <w:rPr>
          <w:rFonts w:hAnsi="Times New Roman" w:ascii="Times New Roman"/>
          <w:bCs/>
          <w:sz w:val="24"/>
          <w:szCs w:val="24"/>
        </w:rPr>
        <w:t xml:space="preserve"> (etaža 1), te suvlasnički dio na kč.br.6443/5 upisano z.k.ul. 7974 k.o. Sesvetski Kraljevec</w:t>
      </w:r>
      <w:r w:rsidRPr="00032398">
        <w:rPr>
          <w:rFonts w:hAnsi="Times New Roman" w:ascii="Times New Roman"/>
          <w:bCs/>
          <w:sz w:val="24"/>
          <w:szCs w:val="24"/>
        </w:rPr>
        <w:t>, sa pravom odvojenoga namirenja razlučnoga vjerovnika Republika Hrvatska – Ministarstva financija</w:t>
      </w:r>
      <w:r>
        <w:rPr>
          <w:rFonts w:hAnsi="Times New Roman" w:ascii="Times New Roman"/>
          <w:bCs/>
          <w:sz w:val="24"/>
          <w:szCs w:val="24"/>
        </w:rPr>
        <w:t xml:space="preserve">, temeljem uknjižbe zaloga pod poslovnim brojem Ovr-1727/14 </w:t>
      </w:r>
      <w:r w:rsidRPr="00032398">
        <w:rPr>
          <w:rFonts w:hAnsi="Times New Roman" w:ascii="Times New Roman"/>
          <w:bCs/>
          <w:sz w:val="24"/>
          <w:szCs w:val="24"/>
        </w:rPr>
        <w:t>. Upisana zabrana otuđenja nekretnine temeljem rješenja Općinskoga suda u Sesvetama od 19.11.2014. po posl. br. 22 KOV-117/14 povodom optužnice Općinskoga državnoga odvjetništva u Sesvetama protiv II. okrivljene pravne osobe prednika stečajnoga dužnika</w:t>
      </w:r>
    </w:p>
    <w:p w:rsidRDefault="00836BA1" w:rsidP="00836BA1" w:rsidR="00836BA1" w:rsidRPr="00836BA1">
      <w:pPr>
        <w:pStyle w:val="Odlomakpopisa"/>
        <w:rPr>
          <w:rFonts w:hAnsi="Times New Roman" w:ascii="Times New Roman"/>
          <w:bCs/>
          <w:sz w:val="24"/>
          <w:szCs w:val="24"/>
        </w:rPr>
      </w:pPr>
    </w:p>
    <w:p w:rsidRDefault="00836BA1" w:rsidP="00836BA1" w:rsidR="00836BA1" w:rsidRPr="00032398">
      <w:pPr>
        <w:pStyle w:val="Odlomakpopisa"/>
        <w:jc w:val="both"/>
        <w:rPr>
          <w:rFonts w:hAnsi="Times New Roman" w:ascii="Times New Roman"/>
          <w:bCs/>
          <w:sz w:val="24"/>
          <w:szCs w:val="24"/>
        </w:rPr>
      </w:pPr>
    </w:p>
    <w:p w:rsidRDefault="00032398" w:rsidP="00351D78" w:rsidR="00032398" w:rsidRPr="00351D78">
      <w:pPr>
        <w:jc w:val="both"/>
        <w:rPr>
          <w:rFonts w:hAnsi="Times New Roman" w:ascii="Times New Roman"/>
          <w:bCs/>
          <w:sz w:val="24"/>
          <w:szCs w:val="24"/>
        </w:rPr>
      </w:pPr>
    </w:p>
    <w:p w:rsidRDefault="00351D78" w:rsidP="00351D78" w:rsidR="00351D78">
      <w:pPr>
        <w:spacing w:after="0"/>
        <w:jc w:val="both"/>
        <w:rPr>
          <w:rFonts w:hAnsi="Times New Roman" w:ascii="Times New Roman"/>
          <w:sz w:val="24"/>
          <w:szCs w:val="24"/>
        </w:rPr>
      </w:pPr>
      <w:r>
        <w:rPr>
          <w:rFonts w:hAnsi="Times New Roman" w:ascii="Times New Roman"/>
          <w:sz w:val="24"/>
          <w:szCs w:val="24"/>
        </w:rPr>
        <w:t>IV. RAZLUČNA PRAVA</w:t>
      </w:r>
    </w:p>
    <w:p w:rsidRDefault="00351D78" w:rsidP="00351D78" w:rsidR="00C14598" w:rsidRPr="004942A4">
      <w:pPr>
        <w:spacing w:after="0"/>
        <w:jc w:val="both"/>
        <w:rPr>
          <w:rFonts w:hAnsi="Times New Roman" w:ascii="Times New Roman"/>
          <w:sz w:val="24"/>
          <w:szCs w:val="24"/>
        </w:rPr>
      </w:pPr>
      <w:r>
        <w:rPr>
          <w:rFonts w:hAnsi="Times New Roman" w:ascii="Times New Roman"/>
          <w:sz w:val="24"/>
          <w:szCs w:val="24"/>
        </w:rPr>
        <w:t>Kako je specificirano gore u izviješću stečajnoga upravitelja u odnos na cjelokupnu stečajnu masu koje čine nekretnine upisano je pravo odvojeno namirenje pojedinih razlučnih vjerovnika.</w:t>
      </w:r>
    </w:p>
    <w:p w:rsidRDefault="008B3DBC" w:rsidP="000E1F39" w:rsidR="008B3DBC">
      <w:pPr>
        <w:rPr>
          <w:rFonts w:hAnsi="Times New Roman" w:ascii="Times New Roman"/>
          <w:sz w:val="24"/>
          <w:szCs w:val="24"/>
          <w:lang w:val="pl-PL"/>
        </w:rPr>
      </w:pPr>
    </w:p>
    <w:p w:rsidRDefault="006C5B44" w:rsidP="00610B09" w:rsidR="00E13DDE" w:rsidRPr="00610B09">
      <w:pPr>
        <w:rPr>
          <w:rFonts w:hAnsi="Times New Roman" w:ascii="Times New Roman"/>
          <w:sz w:val="24"/>
          <w:szCs w:val="24"/>
          <w:lang w:val="pl-PL"/>
        </w:rPr>
      </w:pPr>
      <w:r>
        <w:rPr>
          <w:rFonts w:hAnsi="Times New Roman" w:ascii="Times New Roman"/>
          <w:sz w:val="24"/>
          <w:szCs w:val="24"/>
          <w:lang w:val="pl-PL"/>
        </w:rPr>
        <w:t>V</w:t>
      </w:r>
      <w:r w:rsidR="00C77036">
        <w:rPr>
          <w:rFonts w:hAnsi="Times New Roman" w:ascii="Times New Roman"/>
          <w:sz w:val="24"/>
          <w:szCs w:val="24"/>
          <w:lang w:val="pl-PL"/>
        </w:rPr>
        <w:t xml:space="preserve">. FINANCIJSKO IZVIJEŠĆE  – </w:t>
      </w:r>
      <w:r w:rsidR="00F026AE">
        <w:rPr>
          <w:rFonts w:hAnsi="Times New Roman" w:ascii="Times New Roman"/>
          <w:sz w:val="24"/>
          <w:szCs w:val="24"/>
          <w:lang w:val="pl-PL"/>
        </w:rPr>
        <w:t xml:space="preserve">(priljev i odljev novčanih sredstav) </w:t>
      </w:r>
      <w:r w:rsidR="00C77036">
        <w:rPr>
          <w:rFonts w:hAnsi="Times New Roman" w:ascii="Times New Roman"/>
          <w:sz w:val="24"/>
          <w:szCs w:val="24"/>
          <w:lang w:val="pl-PL"/>
        </w:rPr>
        <w:t xml:space="preserve"> za</w:t>
      </w:r>
      <w:r w:rsidR="00BC7C6E">
        <w:rPr>
          <w:rFonts w:hAnsi="Times New Roman" w:ascii="Times New Roman"/>
          <w:sz w:val="24"/>
          <w:szCs w:val="24"/>
          <w:lang w:val="pl-PL"/>
        </w:rPr>
        <w:t xml:space="preserve"> razdoblje od 02.03.2019</w:t>
      </w:r>
      <w:r w:rsidR="00BA6662">
        <w:rPr>
          <w:rFonts w:hAnsi="Times New Roman" w:ascii="Times New Roman"/>
          <w:sz w:val="24"/>
          <w:szCs w:val="24"/>
          <w:lang w:val="pl-PL"/>
        </w:rPr>
        <w:t>.  do</w:t>
      </w:r>
      <w:r w:rsidR="001147D0">
        <w:rPr>
          <w:rFonts w:hAnsi="Times New Roman" w:ascii="Times New Roman"/>
          <w:sz w:val="24"/>
          <w:szCs w:val="24"/>
          <w:lang w:val="pl-PL"/>
        </w:rPr>
        <w:t xml:space="preserve"> </w:t>
      </w:r>
      <w:r w:rsidR="00BA6662">
        <w:rPr>
          <w:rFonts w:hAnsi="Times New Roman" w:ascii="Times New Roman"/>
          <w:sz w:val="24"/>
          <w:szCs w:val="24"/>
          <w:lang w:val="pl-PL"/>
        </w:rPr>
        <w:t xml:space="preserve"> </w:t>
      </w:r>
      <w:r w:rsidR="00BC7C6E">
        <w:rPr>
          <w:rFonts w:hAnsi="Times New Roman" w:ascii="Times New Roman"/>
          <w:sz w:val="24"/>
          <w:szCs w:val="24"/>
          <w:lang w:val="pl-PL"/>
        </w:rPr>
        <w:t>02.06</w:t>
      </w:r>
      <w:r w:rsidR="004C684B">
        <w:rPr>
          <w:rFonts w:hAnsi="Times New Roman" w:ascii="Times New Roman"/>
          <w:sz w:val="24"/>
          <w:szCs w:val="24"/>
          <w:lang w:val="pl-PL"/>
        </w:rPr>
        <w:t>.2019</w:t>
      </w:r>
      <w:r w:rsidR="00C77036">
        <w:rPr>
          <w:rFonts w:hAnsi="Times New Roman" w:ascii="Times New Roman"/>
          <w:sz w:val="24"/>
          <w:szCs w:val="24"/>
          <w:lang w:val="pl-PL"/>
        </w:rPr>
        <w:t>.</w:t>
      </w:r>
    </w:p>
    <w:tbl>
      <w:tblPr>
        <w:tblStyle w:val="Reetkatablice"/>
        <w:tblW w:type="dxa" w:w="952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107"/>
        <w:gridCol w:w="3425"/>
        <w:gridCol w:w="285"/>
        <w:gridCol w:w="285"/>
        <w:gridCol w:w="285"/>
        <w:gridCol w:w="236"/>
        <w:gridCol w:w="3901"/>
      </w:tblGrid>
      <w:tr w:rsidTr="001147D0" w:rsidR="00610B09" w:rsidRPr="00610B09">
        <w:trPr>
          <w:trHeight w:val="385"/>
        </w:trPr>
        <w:tc>
          <w:tcPr>
            <w:tcW w:type="dxa" w:w="1107"/>
            <w:noWrap/>
            <w:hideMark/>
          </w:tcPr>
          <w:p w:rsidRDefault="00FA1B31" w:rsidP="00610B09" w:rsidR="00610B09" w:rsidRPr="00351D78">
            <w:pPr>
              <w:rPr>
                <w:rFonts w:hAnsi="Times New Roman" w:ascii="Times New Roman"/>
              </w:rPr>
            </w:pPr>
            <w:r w:rsidRPr="00351D78">
              <w:rPr>
                <w:rFonts w:hAnsi="Times New Roman" w:ascii="Times New Roman"/>
              </w:rPr>
              <w:t>Re.br.</w:t>
            </w:r>
          </w:p>
        </w:tc>
        <w:tc>
          <w:tcPr>
            <w:tcW w:type="dxa" w:w="3425"/>
            <w:noWrap/>
            <w:hideMark/>
          </w:tcPr>
          <w:p w:rsidRDefault="00FA1B31" w:rsidP="00610B09" w:rsidR="00610B09" w:rsidRPr="00351D78">
            <w:pPr>
              <w:rPr>
                <w:rFonts w:hAnsi="Times New Roman" w:ascii="Times New Roman"/>
              </w:rPr>
            </w:pPr>
            <w:r w:rsidRPr="00351D78">
              <w:rPr>
                <w:rFonts w:hAnsi="Times New Roman" w:ascii="Times New Roman"/>
              </w:rPr>
              <w:t>Opis</w:t>
            </w:r>
          </w:p>
        </w:tc>
        <w:tc>
          <w:tcPr>
            <w:tcW w:type="dxa" w:w="285"/>
            <w:noWrap/>
            <w:hideMark/>
          </w:tcPr>
          <w:p w:rsidRDefault="00610B09" w:rsidP="00610B09" w:rsidR="00610B09" w:rsidRPr="00351D78">
            <w:pPr>
              <w:rPr>
                <w:rFonts w:hAnsi="Times New Roman" w:ascii="Times New Roman"/>
              </w:rPr>
            </w:pPr>
          </w:p>
        </w:tc>
        <w:tc>
          <w:tcPr>
            <w:tcW w:type="dxa" w:w="285"/>
            <w:noWrap/>
            <w:hideMark/>
          </w:tcPr>
          <w:p w:rsidRDefault="00610B09" w:rsidP="00610B09" w:rsidR="00610B09" w:rsidRPr="00351D78">
            <w:pPr>
              <w:rPr>
                <w:rFonts w:hAnsi="Times New Roman" w:ascii="Times New Roman"/>
              </w:rPr>
            </w:pPr>
          </w:p>
        </w:tc>
        <w:tc>
          <w:tcPr>
            <w:tcW w:type="dxa" w:w="285"/>
            <w:noWrap/>
            <w:hideMark/>
          </w:tcPr>
          <w:p w:rsidRDefault="00610B09" w:rsidP="00610B09" w:rsidR="00610B09" w:rsidRPr="00351D78">
            <w:pPr>
              <w:rPr>
                <w:rFonts w:hAnsi="Times New Roman" w:ascii="Times New Roman"/>
              </w:rPr>
            </w:pPr>
          </w:p>
        </w:tc>
        <w:tc>
          <w:tcPr>
            <w:tcW w:type="dxa" w:w="236"/>
            <w:noWrap/>
            <w:hideMark/>
          </w:tcPr>
          <w:p w:rsidRDefault="00610B09" w:rsidP="00610B09" w:rsidR="00610B09" w:rsidRPr="00351D78">
            <w:pPr>
              <w:rPr>
                <w:rFonts w:hAnsi="Times New Roman" w:ascii="Times New Roman"/>
              </w:rPr>
            </w:pPr>
          </w:p>
        </w:tc>
        <w:tc>
          <w:tcPr>
            <w:tcW w:type="dxa" w:w="3901"/>
            <w:noWrap/>
            <w:hideMark/>
          </w:tcPr>
          <w:p w:rsidRDefault="00610B09" w:rsidP="00FA1B31" w:rsidR="00610B09" w:rsidRPr="00351D78">
            <w:pPr>
              <w:jc w:val="right"/>
              <w:rPr>
                <w:rFonts w:hAnsi="Times New Roman" w:ascii="Times New Roman"/>
              </w:rPr>
            </w:pPr>
            <w:r w:rsidRPr="00351D78">
              <w:rPr>
                <w:rFonts w:hAnsi="Times New Roman" w:ascii="Times New Roman"/>
              </w:rPr>
              <w:t xml:space="preserve">                                              </w:t>
            </w:r>
            <w:r w:rsidR="00FA1B31" w:rsidRPr="00351D78">
              <w:rPr>
                <w:rFonts w:hAnsi="Times New Roman" w:ascii="Times New Roman"/>
              </w:rPr>
              <w:t>Promet po računu</w:t>
            </w:r>
          </w:p>
        </w:tc>
      </w:tr>
      <w:tr w:rsidTr="001147D0" w:rsidR="00610B09" w:rsidRPr="00610B09">
        <w:trPr>
          <w:trHeight w:val="255"/>
        </w:trPr>
        <w:tc>
          <w:tcPr>
            <w:tcW w:type="dxa" w:w="1107"/>
            <w:noWrap/>
            <w:hideMark/>
          </w:tcPr>
          <w:p w:rsidRDefault="00610B09" w:rsidP="00610B09" w:rsidR="00610B09" w:rsidRPr="00351D78">
            <w:pPr>
              <w:rPr>
                <w:rFonts w:hAnsi="Times New Roman" w:ascii="Times New Roman"/>
                <w:b/>
                <w:bCs/>
              </w:rPr>
            </w:pPr>
            <w:r w:rsidRPr="00351D78">
              <w:rPr>
                <w:rFonts w:hAnsi="Times New Roman" w:ascii="Times New Roman"/>
                <w:b/>
                <w:bCs/>
              </w:rPr>
              <w:t>1.</w:t>
            </w:r>
          </w:p>
        </w:tc>
        <w:tc>
          <w:tcPr>
            <w:tcW w:type="dxa" w:w="4280"/>
            <w:gridSpan w:val="4"/>
            <w:noWrap/>
            <w:hideMark/>
          </w:tcPr>
          <w:p w:rsidRDefault="000B1FB8" w:rsidP="00610B09" w:rsidR="00610B09" w:rsidRPr="00351D78">
            <w:pPr>
              <w:rPr>
                <w:rFonts w:hAnsi="Times New Roman" w:ascii="Times New Roman"/>
                <w:b/>
                <w:bCs/>
              </w:rPr>
            </w:pPr>
            <w:r>
              <w:rPr>
                <w:rFonts w:hAnsi="Times New Roman" w:ascii="Times New Roman"/>
                <w:b/>
                <w:bCs/>
              </w:rPr>
              <w:t>STANJE NA RAČUNU NA DAN 02.03.2019</w:t>
            </w:r>
            <w:r w:rsidR="00610B09" w:rsidRPr="00351D78">
              <w:rPr>
                <w:rFonts w:hAnsi="Times New Roman" w:ascii="Times New Roman"/>
                <w:b/>
                <w:bCs/>
              </w:rPr>
              <w:t>. GODINE</w:t>
            </w:r>
          </w:p>
        </w:tc>
        <w:tc>
          <w:tcPr>
            <w:tcW w:type="dxa" w:w="236"/>
            <w:noWrap/>
            <w:hideMark/>
          </w:tcPr>
          <w:p w:rsidRDefault="00610B09" w:rsidP="00610B09" w:rsidR="00610B09" w:rsidRPr="00351D78">
            <w:pPr>
              <w:rPr>
                <w:rFonts w:hAnsi="Times New Roman" w:ascii="Times New Roman"/>
              </w:rPr>
            </w:pPr>
          </w:p>
        </w:tc>
        <w:tc>
          <w:tcPr>
            <w:tcW w:type="dxa" w:w="3901"/>
            <w:noWrap/>
            <w:hideMark/>
          </w:tcPr>
          <w:p w:rsidRDefault="000B1FB8" w:rsidP="00610B09" w:rsidR="00610B09" w:rsidRPr="00351D78">
            <w:pPr>
              <w:jc w:val="right"/>
              <w:rPr>
                <w:rFonts w:hAnsi="Times New Roman" w:ascii="Times New Roman"/>
                <w:b/>
                <w:bCs/>
              </w:rPr>
            </w:pPr>
            <w:r>
              <w:rPr>
                <w:rFonts w:hAnsi="Times New Roman" w:ascii="Times New Roman"/>
                <w:b/>
                <w:bCs/>
              </w:rPr>
              <w:t>76.792,87</w:t>
            </w:r>
          </w:p>
        </w:tc>
      </w:tr>
      <w:tr w:rsidTr="001147D0" w:rsidR="00610B09" w:rsidRPr="00610B09">
        <w:trPr>
          <w:trHeight w:val="255"/>
        </w:trPr>
        <w:tc>
          <w:tcPr>
            <w:tcW w:type="dxa" w:w="1107"/>
            <w:noWrap/>
            <w:hideMark/>
          </w:tcPr>
          <w:p w:rsidRDefault="00610B09" w:rsidP="00610B09" w:rsidR="00610B09" w:rsidRPr="00351D78">
            <w:pPr>
              <w:rPr>
                <w:rFonts w:hAnsi="Times New Roman" w:ascii="Times New Roman"/>
              </w:rPr>
            </w:pPr>
          </w:p>
        </w:tc>
        <w:tc>
          <w:tcPr>
            <w:tcW w:type="dxa" w:w="3710"/>
            <w:gridSpan w:val="2"/>
            <w:noWrap/>
            <w:hideMark/>
          </w:tcPr>
          <w:p w:rsidRDefault="00F026AE" w:rsidP="00610B09" w:rsidR="00610B09" w:rsidRPr="00351D78">
            <w:pPr>
              <w:rPr>
                <w:rFonts w:hAnsi="Times New Roman" w:ascii="Times New Roman"/>
              </w:rPr>
            </w:pPr>
            <w:r w:rsidRPr="00351D78">
              <w:rPr>
                <w:rFonts w:hAnsi="Times New Roman" w:ascii="Times New Roman"/>
              </w:rPr>
              <w:t>poslovni</w:t>
            </w:r>
            <w:r w:rsidR="00610B09" w:rsidRPr="00351D78">
              <w:rPr>
                <w:rFonts w:hAnsi="Times New Roman" w:ascii="Times New Roman"/>
              </w:rPr>
              <w:t xml:space="preserve"> račun</w:t>
            </w:r>
          </w:p>
        </w:tc>
        <w:tc>
          <w:tcPr>
            <w:tcW w:type="dxa" w:w="285"/>
            <w:noWrap/>
            <w:hideMark/>
          </w:tcPr>
          <w:p w:rsidRDefault="00610B09" w:rsidP="00610B09" w:rsidR="00610B09" w:rsidRPr="00351D78">
            <w:pPr>
              <w:rPr>
                <w:rFonts w:hAnsi="Times New Roman" w:ascii="Times New Roman"/>
              </w:rPr>
            </w:pPr>
          </w:p>
        </w:tc>
        <w:tc>
          <w:tcPr>
            <w:tcW w:type="dxa" w:w="285"/>
            <w:noWrap/>
            <w:hideMark/>
          </w:tcPr>
          <w:p w:rsidRDefault="00610B09" w:rsidP="00610B09" w:rsidR="00610B09" w:rsidRPr="00351D78">
            <w:pPr>
              <w:rPr>
                <w:rFonts w:hAnsi="Times New Roman" w:ascii="Times New Roman"/>
              </w:rPr>
            </w:pPr>
          </w:p>
        </w:tc>
        <w:tc>
          <w:tcPr>
            <w:tcW w:type="dxa" w:w="236"/>
            <w:noWrap/>
            <w:hideMark/>
          </w:tcPr>
          <w:p w:rsidRDefault="00610B09" w:rsidP="00610B09" w:rsidR="00610B09" w:rsidRPr="00351D78">
            <w:pPr>
              <w:rPr>
                <w:rFonts w:hAnsi="Times New Roman" w:ascii="Times New Roman"/>
              </w:rPr>
            </w:pPr>
          </w:p>
        </w:tc>
        <w:tc>
          <w:tcPr>
            <w:tcW w:type="dxa" w:w="3901"/>
            <w:noWrap/>
            <w:hideMark/>
          </w:tcPr>
          <w:p w:rsidRDefault="000B1FB8" w:rsidP="00610B09" w:rsidR="00610B09" w:rsidRPr="00351D78">
            <w:pPr>
              <w:jc w:val="right"/>
              <w:rPr>
                <w:rFonts w:hAnsi="Times New Roman" w:ascii="Times New Roman"/>
              </w:rPr>
            </w:pPr>
            <w:r>
              <w:rPr>
                <w:rFonts w:hAnsi="Times New Roman" w:ascii="Times New Roman"/>
              </w:rPr>
              <w:t>76.792,87</w:t>
            </w:r>
          </w:p>
        </w:tc>
      </w:tr>
      <w:tr w:rsidTr="001147D0" w:rsidR="00610B09" w:rsidRPr="00610B09">
        <w:trPr>
          <w:trHeight w:val="255"/>
        </w:trPr>
        <w:tc>
          <w:tcPr>
            <w:tcW w:type="dxa" w:w="1107"/>
            <w:noWrap/>
            <w:hideMark/>
          </w:tcPr>
          <w:p w:rsidRDefault="00610B09" w:rsidP="00610B09" w:rsidR="00610B09" w:rsidRPr="00351D78">
            <w:pPr>
              <w:rPr>
                <w:rFonts w:hAnsi="Times New Roman" w:ascii="Times New Roman"/>
              </w:rPr>
            </w:pPr>
          </w:p>
        </w:tc>
        <w:tc>
          <w:tcPr>
            <w:tcW w:type="dxa" w:w="3710"/>
            <w:gridSpan w:val="2"/>
            <w:noWrap/>
            <w:hideMark/>
          </w:tcPr>
          <w:p w:rsidRDefault="00610B09" w:rsidP="00610B09" w:rsidR="00610B09" w:rsidRPr="00351D78">
            <w:pPr>
              <w:rPr>
                <w:rFonts w:hAnsi="Times New Roman" w:ascii="Times New Roman"/>
              </w:rPr>
            </w:pPr>
            <w:r w:rsidRPr="00351D78">
              <w:rPr>
                <w:rFonts w:hAnsi="Times New Roman" w:ascii="Times New Roman"/>
              </w:rPr>
              <w:t xml:space="preserve">blagajna </w:t>
            </w:r>
          </w:p>
        </w:tc>
        <w:tc>
          <w:tcPr>
            <w:tcW w:type="dxa" w:w="285"/>
            <w:noWrap/>
            <w:hideMark/>
          </w:tcPr>
          <w:p w:rsidRDefault="00610B09" w:rsidP="00610B09" w:rsidR="00610B09" w:rsidRPr="00351D78">
            <w:pPr>
              <w:rPr>
                <w:rFonts w:hAnsi="Times New Roman" w:ascii="Times New Roman"/>
              </w:rPr>
            </w:pPr>
          </w:p>
        </w:tc>
        <w:tc>
          <w:tcPr>
            <w:tcW w:type="dxa" w:w="285"/>
            <w:noWrap/>
            <w:hideMark/>
          </w:tcPr>
          <w:p w:rsidRDefault="00610B09" w:rsidP="00610B09" w:rsidR="00610B09" w:rsidRPr="00351D78">
            <w:pPr>
              <w:rPr>
                <w:rFonts w:hAnsi="Times New Roman" w:ascii="Times New Roman"/>
              </w:rPr>
            </w:pPr>
          </w:p>
        </w:tc>
        <w:tc>
          <w:tcPr>
            <w:tcW w:type="dxa" w:w="236"/>
            <w:noWrap/>
            <w:hideMark/>
          </w:tcPr>
          <w:p w:rsidRDefault="00610B09" w:rsidP="00610B09" w:rsidR="00610B09" w:rsidRPr="00351D78">
            <w:pPr>
              <w:rPr>
                <w:rFonts w:hAnsi="Times New Roman" w:ascii="Times New Roman"/>
              </w:rPr>
            </w:pPr>
          </w:p>
        </w:tc>
        <w:tc>
          <w:tcPr>
            <w:tcW w:type="dxa" w:w="3901"/>
            <w:noWrap/>
            <w:hideMark/>
          </w:tcPr>
          <w:p w:rsidRDefault="00F026AE" w:rsidP="00610B09" w:rsidR="00610B09" w:rsidRPr="00351D78">
            <w:pPr>
              <w:jc w:val="right"/>
              <w:rPr>
                <w:rFonts w:hAnsi="Times New Roman" w:ascii="Times New Roman"/>
              </w:rPr>
            </w:pPr>
            <w:r w:rsidRPr="00351D78">
              <w:rPr>
                <w:rFonts w:hAnsi="Times New Roman" w:ascii="Times New Roman"/>
              </w:rPr>
              <w:t>0,00</w:t>
            </w:r>
          </w:p>
        </w:tc>
      </w:tr>
      <w:tr w:rsidTr="001147D0" w:rsidR="00610B09" w:rsidRPr="00610B09">
        <w:trPr>
          <w:trHeight w:val="255"/>
        </w:trPr>
        <w:tc>
          <w:tcPr>
            <w:tcW w:type="dxa" w:w="1107"/>
            <w:noWrap/>
            <w:hideMark/>
          </w:tcPr>
          <w:p w:rsidRDefault="00610B09" w:rsidP="00610B09" w:rsidR="00610B09" w:rsidRPr="00351D78">
            <w:pPr>
              <w:rPr>
                <w:rFonts w:hAnsi="Times New Roman" w:ascii="Times New Roman"/>
                <w:b/>
                <w:bCs/>
              </w:rPr>
            </w:pPr>
            <w:r w:rsidRPr="00351D78">
              <w:rPr>
                <w:rFonts w:hAnsi="Times New Roman" w:ascii="Times New Roman"/>
                <w:b/>
                <w:bCs/>
              </w:rPr>
              <w:t>2.</w:t>
            </w:r>
          </w:p>
        </w:tc>
        <w:tc>
          <w:tcPr>
            <w:tcW w:type="dxa" w:w="3995"/>
            <w:gridSpan w:val="3"/>
            <w:noWrap/>
            <w:hideMark/>
          </w:tcPr>
          <w:p w:rsidRDefault="00610B09" w:rsidP="00610B09" w:rsidR="00610B09" w:rsidRPr="00351D78">
            <w:pPr>
              <w:rPr>
                <w:rFonts w:hAnsi="Times New Roman" w:ascii="Times New Roman"/>
                <w:b/>
                <w:bCs/>
              </w:rPr>
            </w:pPr>
            <w:r w:rsidRPr="00351D78">
              <w:rPr>
                <w:rFonts w:hAnsi="Times New Roman" w:ascii="Times New Roman"/>
                <w:b/>
                <w:bCs/>
              </w:rPr>
              <w:t xml:space="preserve">PRILJEV SREDSTAVA </w:t>
            </w:r>
          </w:p>
        </w:tc>
        <w:tc>
          <w:tcPr>
            <w:tcW w:type="dxa" w:w="285"/>
            <w:noWrap/>
            <w:hideMark/>
          </w:tcPr>
          <w:p w:rsidRDefault="00610B09" w:rsidP="00610B09" w:rsidR="00610B09" w:rsidRPr="00351D78">
            <w:pPr>
              <w:rPr>
                <w:rFonts w:hAnsi="Times New Roman" w:ascii="Times New Roman"/>
              </w:rPr>
            </w:pPr>
          </w:p>
        </w:tc>
        <w:tc>
          <w:tcPr>
            <w:tcW w:type="dxa" w:w="236"/>
            <w:noWrap/>
            <w:hideMark/>
          </w:tcPr>
          <w:p w:rsidRDefault="00610B09" w:rsidP="00610B09" w:rsidR="00610B09" w:rsidRPr="00351D78">
            <w:pPr>
              <w:rPr>
                <w:rFonts w:hAnsi="Times New Roman" w:ascii="Times New Roman"/>
              </w:rPr>
            </w:pPr>
          </w:p>
        </w:tc>
        <w:tc>
          <w:tcPr>
            <w:tcW w:type="dxa" w:w="3901"/>
            <w:noWrap/>
          </w:tcPr>
          <w:p w:rsidRDefault="001147D0" w:rsidP="00610B09" w:rsidR="00610B09" w:rsidRPr="00351D78">
            <w:pPr>
              <w:jc w:val="right"/>
              <w:rPr>
                <w:rFonts w:hAnsi="Times New Roman" w:ascii="Times New Roman"/>
                <w:b/>
                <w:bCs/>
              </w:rPr>
            </w:pPr>
            <w:r>
              <w:rPr>
                <w:rFonts w:hAnsi="Times New Roman" w:ascii="Times New Roman"/>
                <w:b/>
                <w:bCs/>
              </w:rPr>
              <w:t>4.441,37</w:t>
            </w:r>
          </w:p>
        </w:tc>
      </w:tr>
      <w:tr w:rsidTr="001147D0" w:rsidR="00610B09" w:rsidRPr="00610B09">
        <w:trPr>
          <w:trHeight w:val="216"/>
        </w:trPr>
        <w:tc>
          <w:tcPr>
            <w:tcW w:type="dxa" w:w="1107"/>
            <w:noWrap/>
            <w:hideMark/>
          </w:tcPr>
          <w:p w:rsidRDefault="00610B09" w:rsidP="00610B09" w:rsidR="00610B09" w:rsidRPr="00351D78">
            <w:pPr>
              <w:rPr>
                <w:rFonts w:hAnsi="Times New Roman" w:ascii="Times New Roman"/>
              </w:rPr>
            </w:pPr>
          </w:p>
        </w:tc>
        <w:tc>
          <w:tcPr>
            <w:tcW w:type="dxa" w:w="3710"/>
            <w:gridSpan w:val="2"/>
            <w:noWrap/>
            <w:hideMark/>
          </w:tcPr>
          <w:p w:rsidRDefault="008034BE" w:rsidP="00610B09" w:rsidR="009E53DC" w:rsidRPr="00351D78">
            <w:pPr>
              <w:rPr>
                <w:rFonts w:hAnsi="Times New Roman" w:ascii="Times New Roman"/>
              </w:rPr>
            </w:pPr>
            <w:r w:rsidRPr="00351D78">
              <w:rPr>
                <w:rFonts w:hAnsi="Times New Roman" w:ascii="Times New Roman"/>
              </w:rPr>
              <w:t>Priliv s osnov</w:t>
            </w:r>
            <w:r w:rsidR="001147D0">
              <w:rPr>
                <w:rFonts w:hAnsi="Times New Roman" w:ascii="Times New Roman"/>
              </w:rPr>
              <w:t>a  pripisa</w:t>
            </w:r>
            <w:r w:rsidR="000B1FB8">
              <w:rPr>
                <w:rFonts w:hAnsi="Times New Roman" w:ascii="Times New Roman"/>
              </w:rPr>
              <w:t xml:space="preserve"> kamata</w:t>
            </w:r>
          </w:p>
        </w:tc>
        <w:tc>
          <w:tcPr>
            <w:tcW w:type="dxa" w:w="285"/>
            <w:noWrap/>
            <w:hideMark/>
          </w:tcPr>
          <w:p w:rsidRDefault="00610B09" w:rsidP="00610B09" w:rsidR="00610B09" w:rsidRPr="00351D78">
            <w:pPr>
              <w:rPr>
                <w:rFonts w:hAnsi="Times New Roman" w:ascii="Times New Roman"/>
              </w:rPr>
            </w:pPr>
          </w:p>
        </w:tc>
        <w:tc>
          <w:tcPr>
            <w:tcW w:type="dxa" w:w="285"/>
            <w:noWrap/>
            <w:hideMark/>
          </w:tcPr>
          <w:p w:rsidRDefault="00610B09" w:rsidP="00610B09" w:rsidR="00610B09" w:rsidRPr="00351D78">
            <w:pPr>
              <w:rPr>
                <w:rFonts w:hAnsi="Times New Roman" w:ascii="Times New Roman"/>
              </w:rPr>
            </w:pPr>
          </w:p>
        </w:tc>
        <w:tc>
          <w:tcPr>
            <w:tcW w:type="dxa" w:w="236"/>
            <w:noWrap/>
            <w:hideMark/>
          </w:tcPr>
          <w:p w:rsidRDefault="00610B09" w:rsidP="00610B09" w:rsidR="00610B09" w:rsidRPr="00351D78">
            <w:pPr>
              <w:rPr>
                <w:rFonts w:hAnsi="Times New Roman" w:ascii="Times New Roman"/>
              </w:rPr>
            </w:pPr>
          </w:p>
        </w:tc>
        <w:tc>
          <w:tcPr>
            <w:tcW w:type="dxa" w:w="3901"/>
            <w:noWrap/>
          </w:tcPr>
          <w:p w:rsidRDefault="001147D0" w:rsidP="00610B09" w:rsidR="009E53DC" w:rsidRPr="00351D78">
            <w:pPr>
              <w:jc w:val="right"/>
              <w:rPr>
                <w:rFonts w:hAnsi="Times New Roman" w:ascii="Times New Roman"/>
              </w:rPr>
            </w:pPr>
            <w:r>
              <w:rPr>
                <w:rFonts w:hAnsi="Times New Roman" w:ascii="Times New Roman"/>
              </w:rPr>
              <w:t>12,88</w:t>
            </w:r>
          </w:p>
        </w:tc>
      </w:tr>
      <w:tr w:rsidTr="001147D0" w:rsidR="000B1FB8" w:rsidRPr="00610B09">
        <w:trPr>
          <w:trHeight w:val="510"/>
        </w:trPr>
        <w:tc>
          <w:tcPr>
            <w:tcW w:type="dxa" w:w="1107"/>
            <w:noWrap/>
          </w:tcPr>
          <w:p w:rsidRDefault="000B1FB8" w:rsidP="00610B09" w:rsidR="000B1FB8" w:rsidRPr="00351D78">
            <w:pPr>
              <w:rPr>
                <w:rFonts w:hAnsi="Times New Roman" w:ascii="Times New Roman"/>
              </w:rPr>
            </w:pPr>
          </w:p>
        </w:tc>
        <w:tc>
          <w:tcPr>
            <w:tcW w:type="dxa" w:w="3710"/>
            <w:gridSpan w:val="2"/>
            <w:noWrap/>
          </w:tcPr>
          <w:p w:rsidRDefault="000B1FB8" w:rsidP="00610B09" w:rsidR="000B1FB8" w:rsidRPr="00351D78">
            <w:pPr>
              <w:rPr>
                <w:rFonts w:hAnsi="Times New Roman" w:ascii="Times New Roman"/>
              </w:rPr>
            </w:pPr>
            <w:r w:rsidRPr="000B1FB8">
              <w:rPr>
                <w:rFonts w:hAnsi="Times New Roman" w:ascii="Times New Roman"/>
              </w:rPr>
              <w:t>Povrat zapljene sredstava Ovrv-</w:t>
            </w:r>
            <w:r>
              <w:rPr>
                <w:rFonts w:hAnsi="Times New Roman" w:ascii="Times New Roman"/>
              </w:rPr>
              <w:t>4516/18</w:t>
            </w:r>
          </w:p>
        </w:tc>
        <w:tc>
          <w:tcPr>
            <w:tcW w:type="dxa" w:w="285"/>
            <w:noWrap/>
          </w:tcPr>
          <w:p w:rsidRDefault="000B1FB8" w:rsidP="00610B09" w:rsidR="000B1FB8" w:rsidRPr="00351D78">
            <w:pPr>
              <w:rPr>
                <w:rFonts w:hAnsi="Times New Roman" w:ascii="Times New Roman"/>
              </w:rPr>
            </w:pPr>
          </w:p>
        </w:tc>
        <w:tc>
          <w:tcPr>
            <w:tcW w:type="dxa" w:w="285"/>
            <w:noWrap/>
          </w:tcPr>
          <w:p w:rsidRDefault="000B1FB8" w:rsidP="00610B09" w:rsidR="000B1FB8" w:rsidRPr="00351D78">
            <w:pPr>
              <w:rPr>
                <w:rFonts w:hAnsi="Times New Roman" w:ascii="Times New Roman"/>
              </w:rPr>
            </w:pPr>
          </w:p>
        </w:tc>
        <w:tc>
          <w:tcPr>
            <w:tcW w:type="dxa" w:w="236"/>
            <w:noWrap/>
          </w:tcPr>
          <w:p w:rsidRDefault="000B1FB8" w:rsidP="00610B09" w:rsidR="000B1FB8" w:rsidRPr="00351D78">
            <w:pPr>
              <w:rPr>
                <w:rFonts w:hAnsi="Times New Roman" w:ascii="Times New Roman"/>
              </w:rPr>
            </w:pPr>
          </w:p>
        </w:tc>
        <w:tc>
          <w:tcPr>
            <w:tcW w:type="dxa" w:w="3901"/>
            <w:noWrap/>
          </w:tcPr>
          <w:p w:rsidRDefault="000B1FB8" w:rsidP="00610B09" w:rsidR="000B1FB8">
            <w:pPr>
              <w:jc w:val="right"/>
              <w:rPr>
                <w:rFonts w:hAnsi="Times New Roman" w:ascii="Times New Roman"/>
              </w:rPr>
            </w:pPr>
            <w:r>
              <w:rPr>
                <w:rFonts w:hAnsi="Times New Roman" w:ascii="Times New Roman"/>
              </w:rPr>
              <w:t>4.428,49</w:t>
            </w:r>
          </w:p>
        </w:tc>
      </w:tr>
      <w:tr w:rsidTr="001147D0" w:rsidR="00610B09" w:rsidRPr="00610B09">
        <w:trPr>
          <w:trHeight w:val="255"/>
        </w:trPr>
        <w:tc>
          <w:tcPr>
            <w:tcW w:type="dxa" w:w="1107"/>
            <w:noWrap/>
            <w:hideMark/>
          </w:tcPr>
          <w:p w:rsidRDefault="00610B09" w:rsidP="00610B09" w:rsidR="00610B09" w:rsidRPr="00351D78">
            <w:pPr>
              <w:rPr>
                <w:rFonts w:hAnsi="Times New Roman" w:ascii="Times New Roman"/>
                <w:b/>
                <w:bCs/>
              </w:rPr>
            </w:pPr>
            <w:r w:rsidRPr="00351D78">
              <w:rPr>
                <w:rFonts w:hAnsi="Times New Roman" w:ascii="Times New Roman"/>
                <w:b/>
                <w:bCs/>
              </w:rPr>
              <w:t>3.</w:t>
            </w:r>
          </w:p>
        </w:tc>
        <w:tc>
          <w:tcPr>
            <w:tcW w:type="dxa" w:w="3995"/>
            <w:gridSpan w:val="3"/>
            <w:noWrap/>
            <w:hideMark/>
          </w:tcPr>
          <w:p w:rsidRDefault="00610B09" w:rsidP="00610B09" w:rsidR="00610B09" w:rsidRPr="00351D78">
            <w:pPr>
              <w:rPr>
                <w:rFonts w:hAnsi="Times New Roman" w:ascii="Times New Roman"/>
                <w:b/>
                <w:bCs/>
              </w:rPr>
            </w:pPr>
            <w:r w:rsidRPr="00351D78">
              <w:rPr>
                <w:rFonts w:hAnsi="Times New Roman" w:ascii="Times New Roman"/>
                <w:b/>
                <w:bCs/>
              </w:rPr>
              <w:t>KONTROLNI ZBROJ (1+2)</w:t>
            </w:r>
          </w:p>
        </w:tc>
        <w:tc>
          <w:tcPr>
            <w:tcW w:type="dxa" w:w="285"/>
            <w:noWrap/>
            <w:hideMark/>
          </w:tcPr>
          <w:p w:rsidRDefault="00610B09" w:rsidP="00610B09" w:rsidR="00610B09" w:rsidRPr="00351D78">
            <w:pPr>
              <w:rPr>
                <w:rFonts w:hAnsi="Times New Roman" w:ascii="Times New Roman"/>
              </w:rPr>
            </w:pPr>
          </w:p>
        </w:tc>
        <w:tc>
          <w:tcPr>
            <w:tcW w:type="dxa" w:w="236"/>
            <w:noWrap/>
            <w:hideMark/>
          </w:tcPr>
          <w:p w:rsidRDefault="00610B09" w:rsidP="00610B09" w:rsidR="00610B09" w:rsidRPr="00351D78">
            <w:pPr>
              <w:rPr>
                <w:rFonts w:hAnsi="Times New Roman" w:ascii="Times New Roman"/>
              </w:rPr>
            </w:pPr>
          </w:p>
        </w:tc>
        <w:tc>
          <w:tcPr>
            <w:tcW w:type="dxa" w:w="3901"/>
            <w:noWrap/>
          </w:tcPr>
          <w:p w:rsidRDefault="001147D0" w:rsidP="00610B09" w:rsidR="00610B09" w:rsidRPr="00351D78">
            <w:pPr>
              <w:jc w:val="right"/>
              <w:rPr>
                <w:rFonts w:hAnsi="Times New Roman" w:ascii="Times New Roman"/>
                <w:b/>
                <w:bCs/>
              </w:rPr>
            </w:pPr>
            <w:r>
              <w:rPr>
                <w:rFonts w:hAnsi="Times New Roman" w:ascii="Times New Roman"/>
                <w:b/>
                <w:bCs/>
              </w:rPr>
              <w:t>81.234,24</w:t>
            </w:r>
          </w:p>
        </w:tc>
      </w:tr>
      <w:tr w:rsidTr="001147D0" w:rsidR="003D6A33" w:rsidRPr="00610B09">
        <w:trPr>
          <w:trHeight w:val="255"/>
        </w:trPr>
        <w:tc>
          <w:tcPr>
            <w:tcW w:type="dxa" w:w="1107"/>
            <w:noWrap/>
            <w:hideMark/>
          </w:tcPr>
          <w:p w:rsidRDefault="003D6A33" w:rsidP="00610B09" w:rsidR="003D6A33" w:rsidRPr="00351D78">
            <w:pPr>
              <w:rPr>
                <w:rFonts w:hAnsi="Times New Roman" w:ascii="Times New Roman"/>
                <w:b/>
              </w:rPr>
            </w:pPr>
            <w:r w:rsidRPr="00351D78">
              <w:rPr>
                <w:rFonts w:hAnsi="Times New Roman" w:ascii="Times New Roman"/>
                <w:b/>
              </w:rPr>
              <w:t>4.</w:t>
            </w:r>
          </w:p>
        </w:tc>
        <w:tc>
          <w:tcPr>
            <w:tcW w:type="dxa" w:w="3425"/>
            <w:noWrap/>
            <w:hideMark/>
          </w:tcPr>
          <w:p w:rsidRDefault="003D6A33" w:rsidP="00610B09" w:rsidR="003D6A33" w:rsidRPr="00351D78">
            <w:pPr>
              <w:rPr>
                <w:rFonts w:hAnsi="Times New Roman" w:ascii="Times New Roman"/>
              </w:rPr>
            </w:pPr>
            <w:r w:rsidRPr="00351D78">
              <w:rPr>
                <w:rFonts w:hAnsi="Times New Roman" w:ascii="Times New Roman"/>
                <w:b/>
                <w:bCs/>
              </w:rPr>
              <w:t>ODLJEV SREDSTAVA</w:t>
            </w:r>
          </w:p>
        </w:tc>
        <w:tc>
          <w:tcPr>
            <w:tcW w:type="dxa" w:w="285"/>
            <w:noWrap/>
            <w:hideMark/>
          </w:tcPr>
          <w:p w:rsidRDefault="003D6A33" w:rsidP="00610B09" w:rsidR="003D6A33" w:rsidRPr="00351D78">
            <w:pPr>
              <w:rPr>
                <w:rFonts w:hAnsi="Times New Roman" w:ascii="Times New Roman"/>
              </w:rPr>
            </w:pPr>
          </w:p>
        </w:tc>
        <w:tc>
          <w:tcPr>
            <w:tcW w:type="dxa" w:w="285"/>
            <w:noWrap/>
            <w:hideMark/>
          </w:tcPr>
          <w:p w:rsidRDefault="003D6A33" w:rsidP="00610B09" w:rsidR="003D6A33" w:rsidRPr="00351D78">
            <w:pPr>
              <w:rPr>
                <w:rFonts w:hAnsi="Times New Roman" w:ascii="Times New Roman"/>
              </w:rPr>
            </w:pPr>
          </w:p>
        </w:tc>
        <w:tc>
          <w:tcPr>
            <w:tcW w:type="dxa" w:w="285"/>
            <w:noWrap/>
            <w:hideMark/>
          </w:tcPr>
          <w:p w:rsidRDefault="003D6A33" w:rsidP="00610B09" w:rsidR="003D6A33" w:rsidRPr="00351D78">
            <w:pPr>
              <w:rPr>
                <w:rFonts w:hAnsi="Times New Roman" w:ascii="Times New Roman"/>
              </w:rPr>
            </w:pPr>
          </w:p>
        </w:tc>
        <w:tc>
          <w:tcPr>
            <w:tcW w:type="dxa" w:w="236"/>
            <w:noWrap/>
            <w:hideMark/>
          </w:tcPr>
          <w:p w:rsidRDefault="003D6A33" w:rsidP="00610B09" w:rsidR="003D6A33" w:rsidRPr="00351D78">
            <w:pPr>
              <w:rPr>
                <w:rFonts w:hAnsi="Times New Roman" w:ascii="Times New Roman"/>
              </w:rPr>
            </w:pPr>
          </w:p>
        </w:tc>
        <w:tc>
          <w:tcPr>
            <w:tcW w:type="dxa" w:w="3901"/>
            <w:noWrap/>
          </w:tcPr>
          <w:p w:rsidRDefault="001147D0" w:rsidP="007830CB" w:rsidR="003D6A33" w:rsidRPr="00351D78">
            <w:pPr>
              <w:jc w:val="right"/>
              <w:rPr>
                <w:rFonts w:hAnsi="Times New Roman" w:ascii="Times New Roman"/>
                <w:b/>
                <w:bCs/>
              </w:rPr>
            </w:pPr>
            <w:r>
              <w:rPr>
                <w:rFonts w:hAnsi="Times New Roman" w:ascii="Times New Roman"/>
                <w:b/>
                <w:bCs/>
              </w:rPr>
              <w:t>63.693,79</w:t>
            </w:r>
          </w:p>
        </w:tc>
      </w:tr>
      <w:tr w:rsidTr="001147D0" w:rsidR="003D6A33" w:rsidRPr="00610B09">
        <w:trPr>
          <w:trHeight w:val="255"/>
        </w:trPr>
        <w:tc>
          <w:tcPr>
            <w:tcW w:type="dxa" w:w="1107"/>
            <w:noWrap/>
            <w:hideMark/>
          </w:tcPr>
          <w:p w:rsidRDefault="003D6A33" w:rsidP="00610B09" w:rsidR="003D6A33" w:rsidRPr="00351D78">
            <w:pPr>
              <w:rPr>
                <w:rFonts w:hAnsi="Times New Roman" w:ascii="Times New Roman"/>
              </w:rPr>
            </w:pPr>
          </w:p>
        </w:tc>
        <w:tc>
          <w:tcPr>
            <w:tcW w:type="dxa" w:w="4280"/>
            <w:gridSpan w:val="4"/>
            <w:noWrap/>
            <w:hideMark/>
          </w:tcPr>
          <w:p w:rsidRDefault="003D6A33" w:rsidP="00610B09" w:rsidR="003D6A33" w:rsidRPr="00351D78">
            <w:pPr>
              <w:rPr>
                <w:rFonts w:hAnsi="Times New Roman" w:ascii="Times New Roman"/>
              </w:rPr>
            </w:pPr>
            <w:r w:rsidRPr="00351D78">
              <w:rPr>
                <w:rFonts w:hAnsi="Times New Roman" w:ascii="Times New Roman"/>
              </w:rPr>
              <w:t>Troškovi platnoga prometa</w:t>
            </w:r>
          </w:p>
        </w:tc>
        <w:tc>
          <w:tcPr>
            <w:tcW w:type="dxa" w:w="236"/>
            <w:noWrap/>
            <w:hideMark/>
          </w:tcPr>
          <w:p w:rsidRDefault="003D6A33" w:rsidP="00610B09" w:rsidR="003D6A33" w:rsidRPr="00351D78">
            <w:pPr>
              <w:rPr>
                <w:rFonts w:hAnsi="Times New Roman" w:ascii="Times New Roman"/>
              </w:rPr>
            </w:pPr>
          </w:p>
        </w:tc>
        <w:tc>
          <w:tcPr>
            <w:tcW w:type="dxa" w:w="3901"/>
            <w:noWrap/>
          </w:tcPr>
          <w:p w:rsidRDefault="001147D0" w:rsidP="00610B09" w:rsidR="003D6A33" w:rsidRPr="00351D78">
            <w:pPr>
              <w:jc w:val="right"/>
              <w:rPr>
                <w:rFonts w:hAnsi="Times New Roman" w:ascii="Times New Roman"/>
              </w:rPr>
            </w:pPr>
            <w:r>
              <w:rPr>
                <w:rFonts w:hAnsi="Times New Roman" w:ascii="Times New Roman"/>
              </w:rPr>
              <w:t>132,20</w:t>
            </w:r>
          </w:p>
        </w:tc>
      </w:tr>
      <w:tr w:rsidTr="001147D0" w:rsidR="003D6A33" w:rsidRPr="00610B09">
        <w:trPr>
          <w:trHeight w:val="255"/>
        </w:trPr>
        <w:tc>
          <w:tcPr>
            <w:tcW w:type="dxa" w:w="1107"/>
            <w:noWrap/>
            <w:hideMark/>
          </w:tcPr>
          <w:p w:rsidRDefault="003D6A33" w:rsidP="00610B09" w:rsidR="003D6A33" w:rsidRPr="00351D78">
            <w:pPr>
              <w:rPr>
                <w:rFonts w:hAnsi="Times New Roman" w:ascii="Times New Roman"/>
              </w:rPr>
            </w:pPr>
          </w:p>
        </w:tc>
        <w:tc>
          <w:tcPr>
            <w:tcW w:type="dxa" w:w="3995"/>
            <w:gridSpan w:val="3"/>
            <w:noWrap/>
            <w:hideMark/>
          </w:tcPr>
          <w:p w:rsidRDefault="000B1FB8" w:rsidP="00351D78" w:rsidR="003D6A33" w:rsidRPr="00351D78">
            <w:pPr>
              <w:rPr>
                <w:rFonts w:hAnsi="Times New Roman" w:ascii="Times New Roman"/>
              </w:rPr>
            </w:pPr>
            <w:r>
              <w:rPr>
                <w:rFonts w:hAnsi="Times New Roman" w:ascii="Times New Roman"/>
              </w:rPr>
              <w:t>O</w:t>
            </w:r>
            <w:r w:rsidR="003D6A33">
              <w:rPr>
                <w:rFonts w:hAnsi="Times New Roman" w:ascii="Times New Roman"/>
              </w:rPr>
              <w:t>vrha BMD d.o.o</w:t>
            </w:r>
            <w:r>
              <w:rPr>
                <w:rFonts w:hAnsi="Times New Roman" w:ascii="Times New Roman"/>
              </w:rPr>
              <w:t>. – upravitelj zgrade (Ovrv-4516</w:t>
            </w:r>
            <w:r w:rsidR="003D6A33">
              <w:rPr>
                <w:rFonts w:hAnsi="Times New Roman" w:ascii="Times New Roman"/>
              </w:rPr>
              <w:t xml:space="preserve">/18)                                                                         </w:t>
            </w:r>
          </w:p>
        </w:tc>
        <w:tc>
          <w:tcPr>
            <w:tcW w:type="dxa" w:w="285"/>
            <w:noWrap/>
            <w:hideMark/>
          </w:tcPr>
          <w:p w:rsidRDefault="003D6A33" w:rsidP="00610B09" w:rsidR="003D6A33" w:rsidRPr="00351D78">
            <w:pPr>
              <w:rPr>
                <w:rFonts w:hAnsi="Times New Roman" w:ascii="Times New Roman"/>
              </w:rPr>
            </w:pPr>
            <w:r>
              <w:rPr>
                <w:rFonts w:hAnsi="Times New Roman" w:ascii="Times New Roman"/>
              </w:rPr>
              <w:t xml:space="preserve">      </w:t>
            </w:r>
          </w:p>
        </w:tc>
        <w:tc>
          <w:tcPr>
            <w:tcW w:type="dxa" w:w="236"/>
            <w:noWrap/>
            <w:hideMark/>
          </w:tcPr>
          <w:p w:rsidRDefault="003D6A33" w:rsidP="00610B09" w:rsidR="003D6A33" w:rsidRPr="00351D78">
            <w:pPr>
              <w:rPr>
                <w:rFonts w:hAnsi="Times New Roman" w:ascii="Times New Roman"/>
              </w:rPr>
            </w:pPr>
          </w:p>
        </w:tc>
        <w:tc>
          <w:tcPr>
            <w:tcW w:type="dxa" w:w="3901"/>
            <w:noWrap/>
          </w:tcPr>
          <w:p w:rsidRDefault="000B1FB8" w:rsidP="000B1FB8" w:rsidR="003D6A33" w:rsidRPr="00351D78">
            <w:pPr>
              <w:jc w:val="right"/>
              <w:rPr>
                <w:rFonts w:hAnsi="Times New Roman" w:ascii="Times New Roman"/>
              </w:rPr>
            </w:pPr>
            <w:r>
              <w:rPr>
                <w:rFonts w:hAnsi="Times New Roman" w:ascii="Times New Roman"/>
              </w:rPr>
              <w:t>4.471,36</w:t>
            </w:r>
          </w:p>
        </w:tc>
      </w:tr>
      <w:tr w:rsidTr="001147D0" w:rsidR="003D6A33" w:rsidRPr="003D6A33">
        <w:trPr>
          <w:trHeight w:val="255"/>
        </w:trPr>
        <w:tc>
          <w:tcPr>
            <w:tcW w:type="dxa" w:w="1107"/>
            <w:noWrap/>
            <w:hideMark/>
          </w:tcPr>
          <w:p w:rsidRDefault="003D6A33" w:rsidP="00610B09" w:rsidR="003D6A33" w:rsidRPr="00351D78">
            <w:pPr>
              <w:rPr>
                <w:rFonts w:hAnsi="Times New Roman" w:ascii="Times New Roman"/>
                <w:b/>
                <w:bCs/>
              </w:rPr>
            </w:pPr>
          </w:p>
        </w:tc>
        <w:tc>
          <w:tcPr>
            <w:tcW w:type="dxa" w:w="4280"/>
            <w:gridSpan w:val="4"/>
            <w:noWrap/>
            <w:hideMark/>
          </w:tcPr>
          <w:p w:rsidRDefault="000B1FB8" w:rsidP="003D6A33" w:rsidR="003D6A33" w:rsidRPr="003D6A33">
            <w:pPr>
              <w:rPr>
                <w:rFonts w:hAnsi="Times New Roman" w:ascii="Times New Roman"/>
                <w:bCs/>
              </w:rPr>
            </w:pPr>
            <w:r>
              <w:rPr>
                <w:rFonts w:hAnsi="Times New Roman" w:ascii="Times New Roman"/>
                <w:bCs/>
              </w:rPr>
              <w:t>Troškovi bruto  nagrade stečajnoga upravitelja po rješenju Suda St-308/15</w:t>
            </w:r>
            <w:r w:rsidR="00436E91">
              <w:rPr>
                <w:rFonts w:hAnsi="Times New Roman" w:ascii="Times New Roman"/>
                <w:bCs/>
              </w:rPr>
              <w:t>(neto iznos nagrade ste. uprav. 25.844,59 kn)</w:t>
            </w:r>
          </w:p>
        </w:tc>
        <w:tc>
          <w:tcPr>
            <w:tcW w:type="dxa" w:w="236"/>
            <w:noWrap/>
            <w:hideMark/>
          </w:tcPr>
          <w:p w:rsidRDefault="003D6A33" w:rsidP="00610B09" w:rsidR="003D6A33" w:rsidRPr="00351D78">
            <w:pPr>
              <w:rPr>
                <w:rFonts w:hAnsi="Times New Roman" w:ascii="Times New Roman"/>
              </w:rPr>
            </w:pPr>
          </w:p>
        </w:tc>
        <w:tc>
          <w:tcPr>
            <w:tcW w:type="dxa" w:w="3901"/>
            <w:noWrap/>
          </w:tcPr>
          <w:p w:rsidRDefault="000B1FB8" w:rsidP="00610B09" w:rsidR="003D6A33" w:rsidRPr="003D6A33">
            <w:pPr>
              <w:jc w:val="right"/>
              <w:rPr>
                <w:rFonts w:hAnsi="Times New Roman" w:ascii="Times New Roman"/>
                <w:bCs/>
              </w:rPr>
            </w:pPr>
            <w:r>
              <w:rPr>
                <w:rFonts w:hAnsi="Times New Roman" w:ascii="Times New Roman"/>
                <w:bCs/>
              </w:rPr>
              <w:t>42.218,17</w:t>
            </w:r>
          </w:p>
        </w:tc>
      </w:tr>
      <w:tr w:rsidTr="001147D0" w:rsidR="003D6A33" w:rsidRPr="00610B09">
        <w:trPr>
          <w:trHeight w:val="795"/>
        </w:trPr>
        <w:tc>
          <w:tcPr>
            <w:tcW w:type="dxa" w:w="1107"/>
            <w:noWrap/>
          </w:tcPr>
          <w:p w:rsidRDefault="003D6A33" w:rsidP="00610B09" w:rsidR="003D6A33" w:rsidRPr="00351D78">
            <w:pPr>
              <w:rPr>
                <w:rFonts w:hAnsi="Times New Roman" w:ascii="Times New Roman"/>
                <w:b/>
                <w:bCs/>
              </w:rPr>
            </w:pPr>
          </w:p>
        </w:tc>
        <w:tc>
          <w:tcPr>
            <w:tcW w:type="dxa" w:w="4280"/>
            <w:gridSpan w:val="4"/>
            <w:noWrap/>
          </w:tcPr>
          <w:p w:rsidRDefault="000B1FB8" w:rsidP="003D6A33" w:rsidR="00436E91" w:rsidRPr="003D6A33">
            <w:pPr>
              <w:rPr>
                <w:rFonts w:hAnsi="Times New Roman" w:ascii="Times New Roman"/>
                <w:bCs/>
              </w:rPr>
            </w:pPr>
            <w:r>
              <w:rPr>
                <w:rFonts w:hAnsi="Times New Roman" w:ascii="Times New Roman"/>
                <w:bCs/>
              </w:rPr>
              <w:t xml:space="preserve">Troškovi usluga računovodstva –sastavljanje GFI za 2018.godinu (Ugovor o dijelu Marija Čavlek – neto iznos 2.000,00 kn) </w:t>
            </w:r>
          </w:p>
        </w:tc>
        <w:tc>
          <w:tcPr>
            <w:tcW w:type="dxa" w:w="236"/>
            <w:noWrap/>
          </w:tcPr>
          <w:p w:rsidRDefault="003D6A33" w:rsidP="00610B09" w:rsidR="003D6A33" w:rsidRPr="00351D78">
            <w:pPr>
              <w:rPr>
                <w:rFonts w:hAnsi="Times New Roman" w:ascii="Times New Roman"/>
              </w:rPr>
            </w:pPr>
          </w:p>
        </w:tc>
        <w:tc>
          <w:tcPr>
            <w:tcW w:type="dxa" w:w="3901"/>
            <w:noWrap/>
          </w:tcPr>
          <w:p w:rsidRDefault="000B1FB8" w:rsidP="00610B09" w:rsidR="003D6A33" w:rsidRPr="003D6A33">
            <w:pPr>
              <w:jc w:val="right"/>
              <w:rPr>
                <w:rFonts w:hAnsi="Times New Roman" w:ascii="Times New Roman"/>
                <w:bCs/>
              </w:rPr>
            </w:pPr>
            <w:r>
              <w:rPr>
                <w:rFonts w:hAnsi="Times New Roman" w:ascii="Times New Roman"/>
                <w:bCs/>
              </w:rPr>
              <w:t>3.562,72</w:t>
            </w:r>
          </w:p>
        </w:tc>
      </w:tr>
      <w:tr w:rsidTr="001147D0" w:rsidR="00436E91" w:rsidRPr="00610B09">
        <w:trPr>
          <w:trHeight w:val="180"/>
        </w:trPr>
        <w:tc>
          <w:tcPr>
            <w:tcW w:type="dxa" w:w="1107"/>
            <w:noWrap/>
          </w:tcPr>
          <w:p w:rsidRDefault="00436E91" w:rsidP="00610B09" w:rsidR="00436E91" w:rsidRPr="00351D78">
            <w:pPr>
              <w:rPr>
                <w:rFonts w:hAnsi="Times New Roman" w:ascii="Times New Roman"/>
                <w:b/>
                <w:bCs/>
              </w:rPr>
            </w:pPr>
          </w:p>
        </w:tc>
        <w:tc>
          <w:tcPr>
            <w:tcW w:type="dxa" w:w="4280"/>
            <w:gridSpan w:val="4"/>
            <w:noWrap/>
          </w:tcPr>
          <w:p w:rsidRDefault="00436E91" w:rsidP="003D6A33" w:rsidR="00436E91">
            <w:pPr>
              <w:rPr>
                <w:rFonts w:hAnsi="Times New Roman" w:ascii="Times New Roman"/>
                <w:bCs/>
              </w:rPr>
            </w:pPr>
            <w:r>
              <w:rPr>
                <w:rFonts w:hAnsi="Times New Roman" w:ascii="Times New Roman"/>
                <w:bCs/>
              </w:rPr>
              <w:t>Prijenos zapljene Ovev-107/18</w:t>
            </w:r>
          </w:p>
        </w:tc>
        <w:tc>
          <w:tcPr>
            <w:tcW w:type="dxa" w:w="236"/>
            <w:noWrap/>
          </w:tcPr>
          <w:p w:rsidRDefault="00436E91" w:rsidP="00610B09" w:rsidR="00436E91" w:rsidRPr="00351D78">
            <w:pPr>
              <w:rPr>
                <w:rFonts w:hAnsi="Times New Roman" w:ascii="Times New Roman"/>
              </w:rPr>
            </w:pPr>
          </w:p>
        </w:tc>
        <w:tc>
          <w:tcPr>
            <w:tcW w:type="dxa" w:w="3901"/>
            <w:noWrap/>
          </w:tcPr>
          <w:p w:rsidRDefault="00436E91" w:rsidP="00610B09" w:rsidR="00436E91">
            <w:pPr>
              <w:jc w:val="right"/>
              <w:rPr>
                <w:rFonts w:hAnsi="Times New Roman" w:ascii="Times New Roman"/>
                <w:bCs/>
              </w:rPr>
            </w:pPr>
            <w:r>
              <w:rPr>
                <w:rFonts w:hAnsi="Times New Roman" w:ascii="Times New Roman"/>
                <w:bCs/>
              </w:rPr>
              <w:t>8.246,65</w:t>
            </w:r>
          </w:p>
        </w:tc>
      </w:tr>
      <w:tr w:rsidTr="001147D0" w:rsidR="00436E91" w:rsidRPr="00610B09">
        <w:trPr>
          <w:trHeight w:val="167"/>
        </w:trPr>
        <w:tc>
          <w:tcPr>
            <w:tcW w:type="dxa" w:w="1107"/>
            <w:noWrap/>
          </w:tcPr>
          <w:p w:rsidRDefault="00436E91" w:rsidP="00610B09" w:rsidR="00436E91" w:rsidRPr="00351D78">
            <w:pPr>
              <w:rPr>
                <w:rFonts w:hAnsi="Times New Roman" w:ascii="Times New Roman"/>
                <w:b/>
                <w:bCs/>
              </w:rPr>
            </w:pPr>
          </w:p>
        </w:tc>
        <w:tc>
          <w:tcPr>
            <w:tcW w:type="dxa" w:w="4280"/>
            <w:gridSpan w:val="4"/>
            <w:noWrap/>
          </w:tcPr>
          <w:p w:rsidRDefault="00436E91" w:rsidP="003D6A33" w:rsidR="00436E91">
            <w:pPr>
              <w:rPr>
                <w:rFonts w:hAnsi="Times New Roman" w:ascii="Times New Roman"/>
                <w:bCs/>
              </w:rPr>
            </w:pPr>
            <w:r>
              <w:rPr>
                <w:rFonts w:hAnsi="Times New Roman" w:ascii="Times New Roman"/>
                <w:bCs/>
              </w:rPr>
              <w:t>Prijenos zapljene Ovrv-108/18</w:t>
            </w:r>
          </w:p>
        </w:tc>
        <w:tc>
          <w:tcPr>
            <w:tcW w:type="dxa" w:w="236"/>
            <w:noWrap/>
          </w:tcPr>
          <w:p w:rsidRDefault="00436E91" w:rsidP="00610B09" w:rsidR="00436E91" w:rsidRPr="00351D78">
            <w:pPr>
              <w:rPr>
                <w:rFonts w:hAnsi="Times New Roman" w:ascii="Times New Roman"/>
              </w:rPr>
            </w:pPr>
          </w:p>
        </w:tc>
        <w:tc>
          <w:tcPr>
            <w:tcW w:type="dxa" w:w="3901"/>
            <w:noWrap/>
          </w:tcPr>
          <w:p w:rsidRDefault="00436E91" w:rsidP="001147D0" w:rsidR="001147D0">
            <w:pPr>
              <w:jc w:val="right"/>
              <w:rPr>
                <w:rFonts w:hAnsi="Times New Roman" w:ascii="Times New Roman"/>
                <w:bCs/>
              </w:rPr>
            </w:pPr>
            <w:r>
              <w:rPr>
                <w:rFonts w:hAnsi="Times New Roman" w:ascii="Times New Roman"/>
                <w:bCs/>
              </w:rPr>
              <w:t>5.062,69</w:t>
            </w:r>
          </w:p>
        </w:tc>
      </w:tr>
      <w:tr w:rsidTr="001147D0" w:rsidR="003D6A33" w:rsidRPr="00610B09">
        <w:trPr>
          <w:trHeight w:val="255"/>
        </w:trPr>
        <w:tc>
          <w:tcPr>
            <w:tcW w:type="dxa" w:w="1107"/>
            <w:noWrap/>
          </w:tcPr>
          <w:p w:rsidRDefault="003D6A33" w:rsidP="00610B09" w:rsidR="003D6A33" w:rsidRPr="00351D78">
            <w:pPr>
              <w:rPr>
                <w:rFonts w:hAnsi="Times New Roman" w:ascii="Times New Roman"/>
                <w:b/>
                <w:bCs/>
              </w:rPr>
            </w:pPr>
            <w:r>
              <w:rPr>
                <w:rFonts w:hAnsi="Times New Roman" w:ascii="Times New Roman"/>
                <w:b/>
                <w:bCs/>
              </w:rPr>
              <w:t>5.</w:t>
            </w:r>
          </w:p>
        </w:tc>
        <w:tc>
          <w:tcPr>
            <w:tcW w:type="dxa" w:w="4280"/>
            <w:gridSpan w:val="4"/>
            <w:noWrap/>
          </w:tcPr>
          <w:p w:rsidRDefault="003D6A33" w:rsidP="00610B09" w:rsidR="003D6A33">
            <w:pPr>
              <w:rPr>
                <w:rFonts w:hAnsi="Times New Roman" w:ascii="Times New Roman"/>
                <w:b/>
                <w:bCs/>
              </w:rPr>
            </w:pPr>
            <w:r w:rsidRPr="00351D78">
              <w:rPr>
                <w:rFonts w:hAnsi="Times New Roman" w:ascii="Times New Roman"/>
                <w:b/>
                <w:bCs/>
              </w:rPr>
              <w:t xml:space="preserve">STANJE </w:t>
            </w:r>
            <w:r w:rsidR="001147D0">
              <w:rPr>
                <w:rFonts w:hAnsi="Times New Roman" w:ascii="Times New Roman"/>
                <w:b/>
                <w:bCs/>
              </w:rPr>
              <w:t>NA RAČUNU NA DAN 02.06</w:t>
            </w:r>
            <w:r>
              <w:rPr>
                <w:rFonts w:hAnsi="Times New Roman" w:ascii="Times New Roman"/>
                <w:b/>
                <w:bCs/>
              </w:rPr>
              <w:t>.2019</w:t>
            </w:r>
            <w:r w:rsidRPr="00351D78">
              <w:rPr>
                <w:rFonts w:hAnsi="Times New Roman" w:ascii="Times New Roman"/>
                <w:b/>
                <w:bCs/>
              </w:rPr>
              <w:t>.GODINE</w:t>
            </w:r>
          </w:p>
        </w:tc>
        <w:tc>
          <w:tcPr>
            <w:tcW w:type="dxa" w:w="236"/>
            <w:noWrap/>
          </w:tcPr>
          <w:p w:rsidRDefault="003D6A33" w:rsidP="00610B09" w:rsidR="003D6A33" w:rsidRPr="00351D78">
            <w:pPr>
              <w:rPr>
                <w:rFonts w:hAnsi="Times New Roman" w:ascii="Times New Roman"/>
              </w:rPr>
            </w:pPr>
          </w:p>
        </w:tc>
        <w:tc>
          <w:tcPr>
            <w:tcW w:type="dxa" w:w="3901"/>
            <w:noWrap/>
          </w:tcPr>
          <w:p w:rsidRDefault="001147D0" w:rsidP="00610B09" w:rsidR="003D6A33">
            <w:pPr>
              <w:jc w:val="right"/>
              <w:rPr>
                <w:rFonts w:hAnsi="Times New Roman" w:ascii="Times New Roman"/>
                <w:b/>
                <w:bCs/>
              </w:rPr>
            </w:pPr>
            <w:r>
              <w:rPr>
                <w:rFonts w:hAnsi="Times New Roman" w:ascii="Times New Roman"/>
                <w:b/>
                <w:bCs/>
              </w:rPr>
              <w:t>17.540,45</w:t>
            </w:r>
          </w:p>
        </w:tc>
      </w:tr>
      <w:tr w:rsidTr="001147D0" w:rsidR="003D6A33" w:rsidRPr="00610B09">
        <w:trPr>
          <w:trHeight w:val="255"/>
        </w:trPr>
        <w:tc>
          <w:tcPr>
            <w:tcW w:type="dxa" w:w="1107"/>
            <w:noWrap/>
            <w:hideMark/>
          </w:tcPr>
          <w:p w:rsidRDefault="003D6A33" w:rsidP="00610B09" w:rsidR="003D6A33" w:rsidRPr="00351D78">
            <w:pPr>
              <w:rPr>
                <w:rFonts w:hAnsi="Times New Roman" w:ascii="Times New Roman"/>
              </w:rPr>
            </w:pPr>
          </w:p>
        </w:tc>
        <w:tc>
          <w:tcPr>
            <w:tcW w:type="dxa" w:w="3710"/>
            <w:gridSpan w:val="2"/>
            <w:noWrap/>
            <w:hideMark/>
          </w:tcPr>
          <w:p w:rsidRDefault="003D6A33" w:rsidP="00610B09" w:rsidR="003D6A33" w:rsidRPr="00351D78">
            <w:pPr>
              <w:rPr>
                <w:rFonts w:hAnsi="Times New Roman" w:ascii="Times New Roman"/>
              </w:rPr>
            </w:pPr>
            <w:r w:rsidRPr="00351D78">
              <w:rPr>
                <w:rFonts w:hAnsi="Times New Roman" w:ascii="Times New Roman"/>
              </w:rPr>
              <w:t>poslovni račun</w:t>
            </w:r>
          </w:p>
        </w:tc>
        <w:tc>
          <w:tcPr>
            <w:tcW w:type="dxa" w:w="285"/>
            <w:noWrap/>
            <w:hideMark/>
          </w:tcPr>
          <w:p w:rsidRDefault="003D6A33" w:rsidP="00610B09" w:rsidR="003D6A33" w:rsidRPr="00351D78">
            <w:pPr>
              <w:rPr>
                <w:rFonts w:hAnsi="Times New Roman" w:ascii="Times New Roman"/>
              </w:rPr>
            </w:pPr>
          </w:p>
        </w:tc>
        <w:tc>
          <w:tcPr>
            <w:tcW w:type="dxa" w:w="285"/>
            <w:noWrap/>
            <w:hideMark/>
          </w:tcPr>
          <w:p w:rsidRDefault="003D6A33" w:rsidP="00610B09" w:rsidR="003D6A33" w:rsidRPr="00351D78">
            <w:pPr>
              <w:rPr>
                <w:rFonts w:hAnsi="Times New Roman" w:ascii="Times New Roman"/>
              </w:rPr>
            </w:pPr>
          </w:p>
        </w:tc>
        <w:tc>
          <w:tcPr>
            <w:tcW w:type="dxa" w:w="236"/>
            <w:noWrap/>
            <w:hideMark/>
          </w:tcPr>
          <w:p w:rsidRDefault="003D6A33" w:rsidP="00610B09" w:rsidR="003D6A33" w:rsidRPr="00351D78">
            <w:pPr>
              <w:rPr>
                <w:rFonts w:hAnsi="Times New Roman" w:ascii="Times New Roman"/>
              </w:rPr>
            </w:pPr>
          </w:p>
        </w:tc>
        <w:tc>
          <w:tcPr>
            <w:tcW w:type="dxa" w:w="3901"/>
            <w:noWrap/>
          </w:tcPr>
          <w:p w:rsidRDefault="003D6A33" w:rsidP="00610B09" w:rsidR="003D6A33" w:rsidRPr="00351D78">
            <w:pPr>
              <w:jc w:val="right"/>
              <w:rPr>
                <w:rFonts w:hAnsi="Times New Roman" w:ascii="Times New Roman"/>
              </w:rPr>
            </w:pPr>
          </w:p>
        </w:tc>
      </w:tr>
      <w:tr w:rsidTr="001147D0" w:rsidR="003D6A33" w:rsidRPr="00610B09">
        <w:trPr>
          <w:trHeight w:val="255"/>
        </w:trPr>
        <w:tc>
          <w:tcPr>
            <w:tcW w:type="dxa" w:w="1107"/>
            <w:noWrap/>
            <w:hideMark/>
          </w:tcPr>
          <w:p w:rsidRDefault="003D6A33" w:rsidP="00610B09" w:rsidR="003D6A33" w:rsidRPr="00351D78">
            <w:pPr>
              <w:rPr>
                <w:rFonts w:hAnsi="Times New Roman" w:ascii="Times New Roman"/>
              </w:rPr>
            </w:pPr>
          </w:p>
        </w:tc>
        <w:tc>
          <w:tcPr>
            <w:tcW w:type="dxa" w:w="3710"/>
            <w:gridSpan w:val="2"/>
            <w:noWrap/>
            <w:hideMark/>
          </w:tcPr>
          <w:p w:rsidRDefault="003D6A33" w:rsidP="00610B09" w:rsidR="003D6A33" w:rsidRPr="00351D78">
            <w:pPr>
              <w:rPr>
                <w:rFonts w:hAnsi="Times New Roman" w:ascii="Times New Roman"/>
              </w:rPr>
            </w:pPr>
            <w:r w:rsidRPr="00351D78">
              <w:rPr>
                <w:rFonts w:hAnsi="Times New Roman" w:ascii="Times New Roman"/>
              </w:rPr>
              <w:t>blagajna</w:t>
            </w:r>
          </w:p>
        </w:tc>
        <w:tc>
          <w:tcPr>
            <w:tcW w:type="dxa" w:w="285"/>
            <w:noWrap/>
            <w:hideMark/>
          </w:tcPr>
          <w:p w:rsidRDefault="003D6A33" w:rsidP="00610B09" w:rsidR="003D6A33" w:rsidRPr="00351D78">
            <w:pPr>
              <w:rPr>
                <w:rFonts w:hAnsi="Times New Roman" w:ascii="Times New Roman"/>
              </w:rPr>
            </w:pPr>
          </w:p>
        </w:tc>
        <w:tc>
          <w:tcPr>
            <w:tcW w:type="dxa" w:w="285"/>
            <w:noWrap/>
            <w:hideMark/>
          </w:tcPr>
          <w:p w:rsidRDefault="003D6A33" w:rsidP="00610B09" w:rsidR="003D6A33" w:rsidRPr="00351D78">
            <w:pPr>
              <w:rPr>
                <w:rFonts w:hAnsi="Times New Roman" w:ascii="Times New Roman"/>
              </w:rPr>
            </w:pPr>
          </w:p>
        </w:tc>
        <w:tc>
          <w:tcPr>
            <w:tcW w:type="dxa" w:w="236"/>
            <w:noWrap/>
            <w:hideMark/>
          </w:tcPr>
          <w:p w:rsidRDefault="003D6A33" w:rsidP="00610B09" w:rsidR="003D6A33" w:rsidRPr="00351D78">
            <w:pPr>
              <w:rPr>
                <w:rFonts w:hAnsi="Times New Roman" w:ascii="Times New Roman"/>
              </w:rPr>
            </w:pPr>
          </w:p>
        </w:tc>
        <w:tc>
          <w:tcPr>
            <w:tcW w:type="dxa" w:w="3901"/>
            <w:noWrap/>
          </w:tcPr>
          <w:p w:rsidRDefault="003D6A33" w:rsidP="00610B09" w:rsidR="003D6A33" w:rsidRPr="00351D78">
            <w:pPr>
              <w:jc w:val="right"/>
              <w:rPr>
                <w:rFonts w:hAnsi="Times New Roman" w:ascii="Times New Roman"/>
              </w:rPr>
            </w:pPr>
          </w:p>
        </w:tc>
      </w:tr>
      <w:tr w:rsidTr="001147D0" w:rsidR="003D6A33" w:rsidRPr="00610B09">
        <w:trPr>
          <w:trHeight w:val="255"/>
        </w:trPr>
        <w:tc>
          <w:tcPr>
            <w:tcW w:type="dxa" w:w="1107"/>
            <w:noWrap/>
            <w:hideMark/>
          </w:tcPr>
          <w:p w:rsidRDefault="003D6A33" w:rsidP="00610B09" w:rsidR="003D6A33" w:rsidRPr="00351D78">
            <w:pPr>
              <w:rPr>
                <w:rFonts w:hAnsi="Times New Roman" w:ascii="Times New Roman"/>
                <w:b/>
                <w:bCs/>
              </w:rPr>
            </w:pPr>
            <w:r w:rsidRPr="00351D78">
              <w:rPr>
                <w:rFonts w:hAnsi="Times New Roman" w:ascii="Times New Roman"/>
                <w:b/>
                <w:bCs/>
              </w:rPr>
              <w:t>6.</w:t>
            </w:r>
          </w:p>
        </w:tc>
        <w:tc>
          <w:tcPr>
            <w:tcW w:type="dxa" w:w="3995"/>
            <w:gridSpan w:val="3"/>
            <w:noWrap/>
            <w:hideMark/>
          </w:tcPr>
          <w:p w:rsidRDefault="003D6A33" w:rsidP="00610B09" w:rsidR="003D6A33" w:rsidRPr="00351D78">
            <w:pPr>
              <w:rPr>
                <w:rFonts w:hAnsi="Times New Roman" w:ascii="Times New Roman"/>
                <w:b/>
                <w:bCs/>
              </w:rPr>
            </w:pPr>
            <w:r w:rsidRPr="00351D78">
              <w:rPr>
                <w:rFonts w:hAnsi="Times New Roman" w:ascii="Times New Roman"/>
                <w:b/>
                <w:bCs/>
              </w:rPr>
              <w:t>KONTROLNI ZBROJ (4+5)</w:t>
            </w:r>
          </w:p>
        </w:tc>
        <w:tc>
          <w:tcPr>
            <w:tcW w:type="dxa" w:w="285"/>
            <w:noWrap/>
            <w:hideMark/>
          </w:tcPr>
          <w:p w:rsidRDefault="003D6A33" w:rsidP="00610B09" w:rsidR="003D6A33" w:rsidRPr="00351D78">
            <w:pPr>
              <w:rPr>
                <w:rFonts w:hAnsi="Times New Roman" w:ascii="Times New Roman"/>
              </w:rPr>
            </w:pPr>
          </w:p>
        </w:tc>
        <w:tc>
          <w:tcPr>
            <w:tcW w:type="dxa" w:w="236"/>
            <w:noWrap/>
            <w:hideMark/>
          </w:tcPr>
          <w:p w:rsidRDefault="003D6A33" w:rsidP="00610B09" w:rsidR="003D6A33" w:rsidRPr="00351D78">
            <w:pPr>
              <w:rPr>
                <w:rFonts w:hAnsi="Times New Roman" w:ascii="Times New Roman"/>
              </w:rPr>
            </w:pPr>
          </w:p>
        </w:tc>
        <w:tc>
          <w:tcPr>
            <w:tcW w:type="dxa" w:w="3901"/>
            <w:noWrap/>
          </w:tcPr>
          <w:p w:rsidRDefault="001147D0" w:rsidP="00610B09" w:rsidR="003D6A33" w:rsidRPr="00351D78">
            <w:pPr>
              <w:jc w:val="right"/>
              <w:rPr>
                <w:rFonts w:hAnsi="Times New Roman" w:ascii="Times New Roman"/>
                <w:b/>
                <w:bCs/>
              </w:rPr>
            </w:pPr>
            <w:r>
              <w:rPr>
                <w:rFonts w:hAnsi="Times New Roman" w:ascii="Times New Roman"/>
                <w:b/>
                <w:bCs/>
              </w:rPr>
              <w:t>81.234,24</w:t>
            </w:r>
          </w:p>
        </w:tc>
      </w:tr>
    </w:tbl>
    <w:p w:rsidRDefault="00B4598B" w:rsidP="00610B09" w:rsidR="00610B09" w:rsidRPr="00B4598B">
      <w:pPr>
        <w:rPr>
          <w:rFonts w:hAnsi="Times New Roman" w:ascii="Times New Roman"/>
          <w:sz w:val="20"/>
          <w:szCs w:val="20"/>
          <w:lang w:val="pl-PL"/>
        </w:rPr>
      </w:pPr>
      <w:r w:rsidRPr="00B4598B">
        <w:rPr>
          <w:rFonts w:hAnsi="Times New Roman" w:ascii="Times New Roman"/>
          <w:sz w:val="20"/>
          <w:szCs w:val="20"/>
          <w:lang w:val="pl-PL"/>
        </w:rPr>
        <w:t xml:space="preserve">(u </w:t>
      </w:r>
      <w:r w:rsidR="00681BDC">
        <w:rPr>
          <w:rFonts w:hAnsi="Times New Roman" w:ascii="Times New Roman"/>
          <w:sz w:val="20"/>
          <w:szCs w:val="20"/>
          <w:lang w:val="pl-PL"/>
        </w:rPr>
        <w:t>prilogu: izvod</w:t>
      </w:r>
      <w:r w:rsidR="001147D0">
        <w:rPr>
          <w:rFonts w:hAnsi="Times New Roman" w:ascii="Times New Roman"/>
          <w:sz w:val="20"/>
          <w:szCs w:val="20"/>
          <w:lang w:val="pl-PL"/>
        </w:rPr>
        <w:t xml:space="preserve"> broj 8;9;10;11;12;13;14;15;16 i 17</w:t>
      </w:r>
      <w:r w:rsidR="00B013F1">
        <w:rPr>
          <w:rFonts w:hAnsi="Times New Roman" w:ascii="Times New Roman"/>
          <w:sz w:val="20"/>
          <w:szCs w:val="20"/>
          <w:lang w:val="pl-PL"/>
        </w:rPr>
        <w:t>/19</w:t>
      </w:r>
      <w:r w:rsidR="00124CC4" w:rsidRPr="00B4598B">
        <w:rPr>
          <w:rFonts w:hAnsi="Times New Roman" w:ascii="Times New Roman"/>
          <w:sz w:val="20"/>
          <w:szCs w:val="20"/>
          <w:lang w:val="pl-PL"/>
        </w:rPr>
        <w:t xml:space="preserve"> – zadnji izvod</w:t>
      </w:r>
      <w:r w:rsidR="001147D0">
        <w:rPr>
          <w:rFonts w:hAnsi="Times New Roman" w:ascii="Times New Roman"/>
          <w:sz w:val="20"/>
          <w:szCs w:val="20"/>
          <w:lang w:val="pl-PL"/>
        </w:rPr>
        <w:t xml:space="preserve"> od 01.06</w:t>
      </w:r>
      <w:r w:rsidR="001E34EB">
        <w:rPr>
          <w:rFonts w:hAnsi="Times New Roman" w:ascii="Times New Roman"/>
          <w:sz w:val="20"/>
          <w:szCs w:val="20"/>
          <w:lang w:val="pl-PL"/>
        </w:rPr>
        <w:t>.2019</w:t>
      </w:r>
      <w:r w:rsidR="00E80593">
        <w:rPr>
          <w:rFonts w:hAnsi="Times New Roman" w:ascii="Times New Roman"/>
          <w:sz w:val="20"/>
          <w:szCs w:val="20"/>
          <w:lang w:val="pl-PL"/>
        </w:rPr>
        <w:t>.</w:t>
      </w:r>
      <w:r w:rsidR="00124CC4" w:rsidRPr="00B4598B">
        <w:rPr>
          <w:rFonts w:hAnsi="Times New Roman" w:ascii="Times New Roman"/>
          <w:sz w:val="20"/>
          <w:szCs w:val="20"/>
          <w:lang w:val="pl-PL"/>
        </w:rPr>
        <w:t>)</w:t>
      </w:r>
    </w:p>
    <w:p w:rsidRDefault="00E13DDE" w:rsidP="0004020D" w:rsidR="00E13DDE">
      <w:pPr>
        <w:rPr>
          <w:rFonts w:hAnsi="Times New Roman" w:ascii="Times New Roman"/>
          <w:sz w:val="24"/>
          <w:szCs w:val="24"/>
          <w:lang w:val="pl-PL"/>
        </w:rPr>
      </w:pPr>
    </w:p>
    <w:p w:rsidRDefault="003B7CB8" w:rsidP="0004020D" w:rsidR="003B7CB8">
      <w:pPr>
        <w:rPr>
          <w:rFonts w:hAnsi="Times New Roman" w:ascii="Times New Roman"/>
          <w:sz w:val="24"/>
          <w:szCs w:val="24"/>
          <w:lang w:val="pl-PL"/>
        </w:rPr>
      </w:pPr>
    </w:p>
    <w:p w:rsidRDefault="00B4598B" w:rsidP="009B6E56" w:rsidR="002A3D00">
      <w:pPr>
        <w:rPr>
          <w:rFonts w:hAnsi="Times New Roman" w:ascii="Times New Roman"/>
          <w:sz w:val="24"/>
          <w:szCs w:val="24"/>
          <w:lang w:val="pl-PL"/>
        </w:rPr>
      </w:pPr>
      <w:r>
        <w:rPr>
          <w:rFonts w:hAnsi="Times New Roman" w:ascii="Times New Roman"/>
          <w:sz w:val="24"/>
          <w:szCs w:val="24"/>
          <w:lang w:val="pl-PL"/>
        </w:rPr>
        <w:t>V</w:t>
      </w:r>
      <w:r w:rsidR="00353B21">
        <w:rPr>
          <w:rFonts w:hAnsi="Times New Roman" w:ascii="Times New Roman"/>
          <w:sz w:val="24"/>
          <w:szCs w:val="24"/>
          <w:lang w:val="pl-PL"/>
        </w:rPr>
        <w:t>I</w:t>
      </w:r>
      <w:r w:rsidR="000E1F39" w:rsidRPr="00B40BEB">
        <w:rPr>
          <w:rFonts w:hAnsi="Times New Roman" w:ascii="Times New Roman"/>
          <w:sz w:val="24"/>
          <w:szCs w:val="24"/>
          <w:lang w:val="pl-PL"/>
        </w:rPr>
        <w:t>. RADNJE KOJE ĆE SE PODUZETI U NAREDNOM RAZDOBLJU</w:t>
      </w:r>
    </w:p>
    <w:p w:rsidRDefault="00444E3C" w:rsidP="009B6E56" w:rsidR="00444E3C">
      <w:pPr>
        <w:rPr>
          <w:rFonts w:hAnsi="Times New Roman" w:ascii="Times New Roman"/>
          <w:sz w:val="24"/>
          <w:szCs w:val="24"/>
          <w:lang w:val="pl-PL"/>
        </w:rPr>
      </w:pPr>
    </w:p>
    <w:p w:rsidRDefault="00541EFB" w:rsidP="000E1F39" w:rsidR="00353B21">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353B21">
        <w:rPr>
          <w:rFonts w:hAnsi="Times New Roman" w:ascii="Times New Roman"/>
          <w:sz w:val="24"/>
          <w:szCs w:val="24"/>
          <w:lang w:val="pl-PL"/>
        </w:rPr>
        <w:t xml:space="preserve"> koje čine nekretnine nad kojima su u tijeku ovršni postupci pred </w:t>
      </w:r>
      <w:r w:rsidR="00DB56E3">
        <w:rPr>
          <w:rFonts w:hAnsi="Times New Roman" w:ascii="Times New Roman"/>
          <w:sz w:val="24"/>
          <w:szCs w:val="24"/>
          <w:lang w:val="pl-PL"/>
        </w:rPr>
        <w:t>Općinskim građanskim</w:t>
      </w:r>
      <w:r w:rsidR="009B6E56">
        <w:rPr>
          <w:rFonts w:hAnsi="Times New Roman" w:ascii="Times New Roman"/>
          <w:sz w:val="24"/>
          <w:szCs w:val="24"/>
          <w:lang w:val="pl-PL"/>
        </w:rPr>
        <w:t xml:space="preserve"> sudom u Zagrebu</w:t>
      </w:r>
      <w:r w:rsidR="00CE7832">
        <w:rPr>
          <w:rFonts w:hAnsi="Times New Roman" w:ascii="Times New Roman"/>
          <w:sz w:val="24"/>
          <w:szCs w:val="24"/>
          <w:lang w:val="pl-PL"/>
        </w:rPr>
        <w:t>, stečajni upravitelj će pisanim podneskom u narednom periodu zamoliti za brže postupanje po istim ovršnim postupcima</w:t>
      </w:r>
      <w:r w:rsidR="00DB56E3">
        <w:rPr>
          <w:rFonts w:hAnsi="Times New Roman" w:ascii="Times New Roman"/>
          <w:sz w:val="24"/>
          <w:szCs w:val="24"/>
          <w:lang w:val="pl-PL"/>
        </w:rPr>
        <w:t>.</w:t>
      </w:r>
      <w:r>
        <w:rPr>
          <w:rFonts w:hAnsi="Times New Roman" w:ascii="Times New Roman"/>
          <w:sz w:val="24"/>
          <w:szCs w:val="24"/>
          <w:lang w:val="pl-PL"/>
        </w:rPr>
        <w:t xml:space="preserve"> </w:t>
      </w:r>
    </w:p>
    <w:p w:rsidRDefault="00351D78" w:rsidP="000E1F39" w:rsidR="00351D78">
      <w:pPr>
        <w:jc w:val="both"/>
        <w:rPr>
          <w:rFonts w:hAnsi="Times New Roman" w:ascii="Times New Roman"/>
          <w:sz w:val="24"/>
          <w:szCs w:val="24"/>
          <w:lang w:val="pl-PL"/>
        </w:rPr>
      </w:pPr>
    </w:p>
    <w:p w:rsidRDefault="00CE7832" w:rsidP="000E1F39" w:rsidR="00CE7832">
      <w:pPr>
        <w:jc w:val="both"/>
        <w:rPr>
          <w:rFonts w:hAnsi="Times New Roman" w:ascii="Times New Roman"/>
          <w:sz w:val="24"/>
          <w:szCs w:val="24"/>
          <w:lang w:val="pl-PL"/>
        </w:rPr>
      </w:pPr>
    </w:p>
    <w:p w:rsidRDefault="00B4598B" w:rsidP="000E1F39" w:rsidR="002A3D00">
      <w:pPr>
        <w:jc w:val="both"/>
        <w:rPr>
          <w:rFonts w:hAnsi="Times New Roman" w:ascii="Times New Roman"/>
          <w:sz w:val="24"/>
          <w:szCs w:val="24"/>
          <w:lang w:val="pl-PL"/>
        </w:rPr>
      </w:pPr>
      <w:r>
        <w:rPr>
          <w:rFonts w:hAnsi="Times New Roman" w:ascii="Times New Roman"/>
          <w:sz w:val="24"/>
          <w:szCs w:val="24"/>
          <w:lang w:val="pl-PL"/>
        </w:rPr>
        <w:t>V</w:t>
      </w:r>
      <w:r w:rsidR="00353B21">
        <w:rPr>
          <w:rFonts w:hAnsi="Times New Roman" w:ascii="Times New Roman"/>
          <w:sz w:val="24"/>
          <w:szCs w:val="24"/>
          <w:lang w:val="pl-PL"/>
        </w:rPr>
        <w:t>II. PRIJEDLOG STEČAJNOGA UPRAVITELJ</w:t>
      </w:r>
    </w:p>
    <w:p w:rsidRDefault="00444E3C" w:rsidP="00351D78" w:rsidR="00444E3C">
      <w:pPr>
        <w:jc w:val="both"/>
        <w:rPr>
          <w:rFonts w:hAnsi="Times New Roman" w:ascii="Times New Roman"/>
          <w:sz w:val="24"/>
          <w:szCs w:val="24"/>
          <w:lang w:val="pl-PL"/>
        </w:rPr>
      </w:pPr>
    </w:p>
    <w:p w:rsidRDefault="002A3D00" w:rsidP="00351D78" w:rsidR="00BF3BC9" w:rsidRPr="00351D78">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351D78" w:rsidP="00351D78" w:rsidR="00351D78">
      <w:pPr>
        <w:jc w:val="center"/>
        <w:rPr>
          <w:rFonts w:hAnsi="Times New Roman" w:ascii="Times New Roman"/>
          <w:b/>
          <w:sz w:val="24"/>
          <w:szCs w:val="24"/>
          <w:lang w:val="pl-PL"/>
        </w:rPr>
      </w:pPr>
    </w:p>
    <w:p w:rsidRDefault="002A3D00" w:rsidP="00351D78" w:rsidR="00351D78">
      <w:pPr>
        <w:jc w:val="center"/>
        <w:rPr>
          <w:rFonts w:hAnsi="Times New Roman" w:ascii="Times New Roman"/>
          <w:b/>
          <w:sz w:val="24"/>
          <w:szCs w:val="24"/>
          <w:lang w:val="pl-PL"/>
        </w:rPr>
      </w:pPr>
      <w:r w:rsidRPr="005D5544">
        <w:rPr>
          <w:rFonts w:hAnsi="Times New Roman" w:ascii="Times New Roman"/>
          <w:b/>
          <w:sz w:val="24"/>
          <w:szCs w:val="24"/>
          <w:lang w:val="pl-PL"/>
        </w:rPr>
        <w:t>p r e d l a ž e</w:t>
      </w:r>
    </w:p>
    <w:p w:rsidRDefault="00444E3C" w:rsidP="00351D78" w:rsidR="00444E3C" w:rsidRPr="00B4598B">
      <w:pPr>
        <w:jc w:val="center"/>
        <w:rPr>
          <w:rFonts w:hAnsi="Times New Roman" w:ascii="Times New Roman"/>
          <w:b/>
          <w:sz w:val="24"/>
          <w:szCs w:val="24"/>
          <w:lang w:val="pl-PL"/>
        </w:rPr>
      </w:pPr>
    </w:p>
    <w:p w:rsidRDefault="002A3D00" w:rsidP="00444E3C" w:rsidR="00444E3C" w:rsidRPr="00444E3C">
      <w:pPr>
        <w:spacing w:lineRule="auto" w:line="276"/>
        <w:jc w:val="both"/>
        <w:rPr>
          <w:rFonts w:hAnsi="Times New Roman" w:ascii="Times New Roman"/>
          <w:sz w:val="24"/>
          <w:szCs w:val="24"/>
          <w:lang w:val="pl-PL"/>
        </w:rPr>
      </w:pPr>
      <w:r>
        <w:rPr>
          <w:rFonts w:hAnsi="Times New Roman" w:ascii="Times New Roman"/>
          <w:sz w:val="24"/>
          <w:szCs w:val="24"/>
          <w:lang w:val="pl-PL"/>
        </w:rPr>
        <w:t>da stečajni sudac primi na znanje sve radnje stečajnoga upravi</w:t>
      </w:r>
      <w:r w:rsidR="00BA6662">
        <w:rPr>
          <w:rFonts w:hAnsi="Times New Roman" w:ascii="Times New Roman"/>
          <w:sz w:val="24"/>
          <w:szCs w:val="24"/>
          <w:lang w:val="pl-PL"/>
        </w:rPr>
        <w:t xml:space="preserve">telj poduzete </w:t>
      </w:r>
      <w:r w:rsidR="00FC7FD6">
        <w:rPr>
          <w:rFonts w:hAnsi="Times New Roman" w:ascii="Times New Roman"/>
          <w:sz w:val="24"/>
          <w:szCs w:val="24"/>
          <w:lang w:val="pl-PL"/>
        </w:rPr>
        <w:t>u razdoblju od</w:t>
      </w:r>
      <w:r w:rsidR="00836BA1">
        <w:rPr>
          <w:rFonts w:hAnsi="Times New Roman" w:ascii="Times New Roman"/>
          <w:sz w:val="24"/>
          <w:szCs w:val="24"/>
          <w:lang w:val="pl-PL"/>
        </w:rPr>
        <w:t xml:space="preserve"> 02.03.2019. do 02.06</w:t>
      </w:r>
      <w:r w:rsidR="00CE7832">
        <w:rPr>
          <w:rFonts w:hAnsi="Times New Roman" w:ascii="Times New Roman"/>
          <w:sz w:val="24"/>
          <w:szCs w:val="24"/>
          <w:lang w:val="pl-PL"/>
        </w:rPr>
        <w:t>.2019</w:t>
      </w:r>
      <w:r>
        <w:rPr>
          <w:rFonts w:hAnsi="Times New Roman" w:ascii="Times New Roman"/>
          <w:sz w:val="24"/>
          <w:szCs w:val="24"/>
          <w:lang w:val="pl-PL"/>
        </w:rPr>
        <w:t>. godine</w:t>
      </w:r>
      <w:r w:rsidR="00444E3C">
        <w:rPr>
          <w:rFonts w:hAnsi="Times New Roman" w:ascii="Times New Roman"/>
          <w:sz w:val="24"/>
          <w:szCs w:val="24"/>
          <w:lang w:val="pl-PL"/>
        </w:rPr>
        <w:t xml:space="preserve">. Nastavno na činjenicu </w:t>
      </w:r>
      <w:r w:rsidR="00444E3C" w:rsidRPr="00444E3C">
        <w:rPr>
          <w:rFonts w:hAnsi="Times New Roman" w:ascii="Times New Roman"/>
          <w:sz w:val="24"/>
          <w:szCs w:val="24"/>
          <w:lang w:val="pl-PL"/>
        </w:rPr>
        <w:t>kako  u ovome stečajnom p</w:t>
      </w:r>
      <w:r w:rsidR="00444E3C">
        <w:rPr>
          <w:rFonts w:hAnsi="Times New Roman" w:ascii="Times New Roman"/>
          <w:sz w:val="24"/>
          <w:szCs w:val="24"/>
          <w:lang w:val="pl-PL"/>
        </w:rPr>
        <w:t xml:space="preserve">ostupku preostalu stečajnu masu čine </w:t>
      </w:r>
      <w:r w:rsidR="00444E3C" w:rsidRPr="00444E3C">
        <w:rPr>
          <w:rFonts w:hAnsi="Times New Roman" w:ascii="Times New Roman"/>
          <w:sz w:val="24"/>
          <w:szCs w:val="24"/>
          <w:lang w:val="pl-PL"/>
        </w:rPr>
        <w:t xml:space="preserve"> nekretnine sa pravom odvojenoga namirenja razlučnih vjerovnika, i iste će se unovčavati u ovršnim postupcima pred Općinskim građanskim sudom u Zagrebu, koji još nisu niti započeti bilo kakvim sudskim r</w:t>
      </w:r>
      <w:r w:rsidR="00444E3C">
        <w:rPr>
          <w:rFonts w:hAnsi="Times New Roman" w:ascii="Times New Roman"/>
          <w:sz w:val="24"/>
          <w:szCs w:val="24"/>
          <w:lang w:val="pl-PL"/>
        </w:rPr>
        <w:t>adnjama, kao i to</w:t>
      </w:r>
      <w:r w:rsidR="00444E3C" w:rsidRPr="00444E3C">
        <w:rPr>
          <w:rFonts w:hAnsi="Times New Roman" w:ascii="Times New Roman"/>
          <w:sz w:val="24"/>
          <w:szCs w:val="24"/>
          <w:lang w:val="pl-PL"/>
        </w:rPr>
        <w:t xml:space="preserve"> da ovaj stečajn</w:t>
      </w:r>
      <w:r w:rsidR="00444E3C">
        <w:rPr>
          <w:rFonts w:hAnsi="Times New Roman" w:ascii="Times New Roman"/>
          <w:sz w:val="24"/>
          <w:szCs w:val="24"/>
          <w:lang w:val="pl-PL"/>
        </w:rPr>
        <w:t xml:space="preserve">i postupak već traje </w:t>
      </w:r>
      <w:r w:rsidR="00836BA1">
        <w:rPr>
          <w:rFonts w:hAnsi="Times New Roman" w:ascii="Times New Roman"/>
          <w:sz w:val="24"/>
          <w:szCs w:val="24"/>
          <w:lang w:val="pl-PL"/>
        </w:rPr>
        <w:t>35</w:t>
      </w:r>
      <w:r w:rsidR="00D61320">
        <w:rPr>
          <w:rFonts w:hAnsi="Times New Roman" w:ascii="Times New Roman"/>
          <w:sz w:val="24"/>
          <w:szCs w:val="24"/>
          <w:lang w:val="pl-PL"/>
        </w:rPr>
        <w:t xml:space="preserve"> mjeseci</w:t>
      </w:r>
      <w:r w:rsidR="00444E3C">
        <w:rPr>
          <w:rFonts w:hAnsi="Times New Roman" w:ascii="Times New Roman"/>
          <w:sz w:val="24"/>
          <w:szCs w:val="24"/>
          <w:lang w:val="pl-PL"/>
        </w:rPr>
        <w:t xml:space="preserve"> (stečajni postupak otvoren dana 18.03.2016.)</w:t>
      </w:r>
      <w:r w:rsidR="00444E3C" w:rsidRPr="00444E3C">
        <w:rPr>
          <w:rFonts w:hAnsi="Times New Roman" w:ascii="Times New Roman"/>
          <w:sz w:val="24"/>
          <w:szCs w:val="24"/>
          <w:lang w:val="pl-PL"/>
        </w:rPr>
        <w:t>, stečajni upravitelj smatra da su se ostavrile pretpostavke</w:t>
      </w:r>
      <w:r w:rsidR="00D61320">
        <w:rPr>
          <w:rFonts w:hAnsi="Times New Roman" w:ascii="Times New Roman"/>
          <w:sz w:val="24"/>
          <w:szCs w:val="24"/>
          <w:lang w:val="pl-PL"/>
        </w:rPr>
        <w:t>, nakon što se provedu ovrhe sa osnova javnih davanja koja prate nekretnine (pričuva, komunalna naknada i sl.)</w:t>
      </w:r>
      <w:r w:rsidR="00444E3C" w:rsidRPr="00444E3C">
        <w:rPr>
          <w:rFonts w:hAnsi="Times New Roman" w:ascii="Times New Roman"/>
          <w:sz w:val="24"/>
          <w:szCs w:val="24"/>
          <w:lang w:val="pl-PL"/>
        </w:rPr>
        <w:t>, da predlaži  stečajnom sudcu obustavu i zaključenje stečajnoga p</w:t>
      </w:r>
      <w:r w:rsidR="00444E3C">
        <w:rPr>
          <w:rFonts w:hAnsi="Times New Roman" w:ascii="Times New Roman"/>
          <w:sz w:val="24"/>
          <w:szCs w:val="24"/>
          <w:lang w:val="pl-PL"/>
        </w:rPr>
        <w:t>ostupka temljem odredbi čl. 203</w:t>
      </w:r>
      <w:r w:rsidR="00444E3C" w:rsidRPr="00444E3C">
        <w:rPr>
          <w:rFonts w:hAnsi="Times New Roman" w:ascii="Times New Roman"/>
          <w:sz w:val="24"/>
          <w:szCs w:val="24"/>
          <w:lang w:val="pl-PL"/>
        </w:rPr>
        <w:t>. Ste</w:t>
      </w:r>
      <w:r w:rsidR="00444E3C">
        <w:rPr>
          <w:rFonts w:hAnsi="Times New Roman" w:ascii="Times New Roman"/>
          <w:sz w:val="24"/>
          <w:szCs w:val="24"/>
          <w:lang w:val="pl-PL"/>
        </w:rPr>
        <w:t>čajnoga zakona (NN 44/96 do 133/12</w:t>
      </w:r>
      <w:r w:rsidR="00444E3C" w:rsidRPr="00444E3C">
        <w:rPr>
          <w:rFonts w:hAnsi="Times New Roman" w:ascii="Times New Roman"/>
          <w:sz w:val="24"/>
          <w:szCs w:val="24"/>
          <w:lang w:val="pl-PL"/>
        </w:rPr>
        <w:t>)</w:t>
      </w:r>
      <w:r w:rsidR="00CE7832">
        <w:rPr>
          <w:rFonts w:hAnsi="Times New Roman" w:ascii="Times New Roman"/>
          <w:sz w:val="24"/>
          <w:szCs w:val="24"/>
          <w:lang w:val="pl-PL"/>
        </w:rPr>
        <w:t>, odnosno čl. 293. Stečajnoga zakona (NN 71/15, 105/17)</w:t>
      </w:r>
      <w:r w:rsidR="00444E3C" w:rsidRPr="00444E3C">
        <w:rPr>
          <w:rFonts w:hAnsi="Times New Roman" w:ascii="Times New Roman"/>
          <w:sz w:val="24"/>
          <w:szCs w:val="24"/>
          <w:lang w:val="pl-PL"/>
        </w:rPr>
        <w:t>, a da se ovršni postupci vode protiv ovršenika kao stečajne mase, ukoliko se sa navdenim prijedlogom suglasi stečajni sudac i isti prihvati skupština vjerovnika.</w:t>
      </w:r>
    </w:p>
    <w:p w:rsidRDefault="00BF3BC9" w:rsidP="00351D78" w:rsidR="00BF3BC9">
      <w:pPr>
        <w:jc w:val="both"/>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D61320" w:rsidR="003D6A33">
      <w:pPr>
        <w:rPr>
          <w:rFonts w:hAnsi="Times New Roman" w:ascii="Times New Roman"/>
          <w:sz w:val="24"/>
          <w:szCs w:val="24"/>
          <w:lang w:val="pl-PL"/>
        </w:rPr>
      </w:pPr>
      <w:r>
        <w:rPr>
          <w:rFonts w:hAnsi="Times New Roman" w:ascii="Times New Roman"/>
          <w:sz w:val="24"/>
          <w:szCs w:val="24"/>
          <w:lang w:val="pl-PL"/>
        </w:rPr>
        <w:t>Zagreb, 03.06</w:t>
      </w:r>
      <w:r w:rsidR="00CE7832">
        <w:rPr>
          <w:rFonts w:hAnsi="Times New Roman" w:ascii="Times New Roman"/>
          <w:sz w:val="24"/>
          <w:szCs w:val="24"/>
          <w:lang w:val="pl-PL"/>
        </w:rPr>
        <w:t>.2019</w:t>
      </w:r>
      <w:r w:rsidR="00681BDC">
        <w:rPr>
          <w:rFonts w:hAnsi="Times New Roman" w:ascii="Times New Roman"/>
          <w:sz w:val="24"/>
          <w:szCs w:val="24"/>
          <w:lang w:val="pl-PL"/>
        </w:rPr>
        <w:t>.</w:t>
      </w:r>
      <w:r w:rsidR="00681BDC" w:rsidRPr="00681BDC">
        <w:rPr>
          <w:rFonts w:hAnsi="Times New Roman" w:ascii="Times New Roman"/>
          <w:sz w:val="24"/>
          <w:szCs w:val="24"/>
          <w:lang w:val="pl-PL"/>
        </w:rPr>
        <w:t xml:space="preserve">                                        </w:t>
      </w:r>
      <w:r w:rsidR="00681BDC">
        <w:rPr>
          <w:rFonts w:hAnsi="Times New Roman" w:ascii="Times New Roman"/>
          <w:sz w:val="24"/>
          <w:szCs w:val="24"/>
          <w:lang w:val="pl-PL"/>
        </w:rPr>
        <w:t xml:space="preserve">                                       </w:t>
      </w:r>
      <w:r w:rsidR="00351D78">
        <w:rPr>
          <w:rFonts w:hAnsi="Times New Roman" w:ascii="Times New Roman"/>
          <w:sz w:val="24"/>
          <w:szCs w:val="24"/>
          <w:lang w:val="pl-PL"/>
        </w:rPr>
        <w:t xml:space="preserve">    Mato Čičak, dipl. oec</w:t>
      </w:r>
      <w:r w:rsidR="009C430E">
        <w:rPr>
          <w:rFonts w:hAnsi="Times New Roman" w:ascii="Times New Roman"/>
          <w:sz w:val="24"/>
          <w:szCs w:val="24"/>
          <w:lang w:val="pl-PL"/>
        </w:rPr>
        <w:tab/>
      </w:r>
    </w:p>
    <w:p w:rsidRDefault="003D6A33" w:rsidR="003D6A33">
      <w:pPr>
        <w:rPr>
          <w:rFonts w:hAnsi="Times New Roman" w:ascii="Times New Roman"/>
          <w:sz w:val="24"/>
          <w:szCs w:val="24"/>
          <w:lang w:val="pl-PL"/>
        </w:rPr>
      </w:pPr>
    </w:p>
    <w:p w:rsidRDefault="003D6A33" w:rsidR="003D6A33">
      <w:pPr>
        <w:rPr>
          <w:rFonts w:hAnsi="Times New Roman" w:ascii="Times New Roman"/>
          <w:sz w:val="24"/>
          <w:szCs w:val="24"/>
          <w:lang w:val="pl-PL"/>
        </w:rPr>
      </w:pPr>
    </w:p>
    <w:p w:rsidRDefault="009C430E" w:rsidR="00C61F72" w:rsidRPr="00FC7FD6">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p>
    <w:sectPr w:rsidSect="00BA69AC" w:rsidR="00C61F72" w:rsidRPr="00FC7FD6">
      <w:pgSz w:h="16838" w:w="11906"/>
      <w:pgMar w:gutter="0" w:footer="708" w:header="708" w:left="1417" w:bottom="1134"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0ABD1F8A"/>
    <w:multiLevelType w:val="hybridMultilevel"/>
    <w:tmpl w:val="4446BCD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38B77E16"/>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8C35424"/>
    <w:multiLevelType w:val="hybridMultilevel"/>
    <w:tmpl w:val="AFF26AEE"/>
    <w:lvl w:tplc="3CEA53FE" w:ilvl="0">
      <w:start w:val="5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31F4B0B"/>
    <w:multiLevelType w:val="hybridMultilevel"/>
    <w:tmpl w:val="8A740C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4">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5">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1"/>
  </w:num>
  <w:num w:numId="3">
    <w:abstractNumId w:val="0"/>
  </w:num>
  <w:num w:numId="4">
    <w:abstractNumId w:val="17"/>
  </w:num>
  <w:num w:numId="5">
    <w:abstractNumId w:val="3"/>
  </w:num>
  <w:num w:numId="6">
    <w:abstractNumId w:val="4"/>
  </w:num>
  <w:num w:numId="7">
    <w:abstractNumId w:val="5"/>
  </w:num>
  <w:num w:numId="8">
    <w:abstractNumId w:val="7"/>
  </w:num>
  <w:num w:numId="9">
    <w:abstractNumId w:val="15"/>
  </w:num>
  <w:num w:numId="10">
    <w:abstractNumId w:val="6"/>
  </w:num>
  <w:num w:numId="11">
    <w:abstractNumId w:val="8"/>
  </w:num>
  <w:num w:numId="12">
    <w:abstractNumId w:val="9"/>
  </w:num>
  <w:num w:numId="13">
    <w:abstractNumId w:val="14"/>
  </w:num>
  <w:num w:numId="14">
    <w:abstractNumId w:val="16"/>
  </w:num>
  <w:num w:numId="15">
    <w:abstractNumId w:val="11"/>
  </w:num>
  <w:num w:numId="16">
    <w:abstractNumId w:val="12"/>
  </w:num>
  <w:num w:numId="17">
    <w:abstractNumId w:val="10"/>
  </w:num>
  <w:num w:numId="1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5BE0"/>
    <w:rsid w:val="00032398"/>
    <w:rsid w:val="0004020D"/>
    <w:rsid w:val="00066DC3"/>
    <w:rsid w:val="00075688"/>
    <w:rsid w:val="000B1FB8"/>
    <w:rsid w:val="000C6220"/>
    <w:rsid w:val="000C7C24"/>
    <w:rsid w:val="000D558B"/>
    <w:rsid w:val="000E088A"/>
    <w:rsid w:val="000E1F39"/>
    <w:rsid w:val="000F5209"/>
    <w:rsid w:val="001147D0"/>
    <w:rsid w:val="00124CC4"/>
    <w:rsid w:val="00165D7A"/>
    <w:rsid w:val="001756B6"/>
    <w:rsid w:val="001946EA"/>
    <w:rsid w:val="001A011E"/>
    <w:rsid w:val="001A3BC8"/>
    <w:rsid w:val="001C3ECC"/>
    <w:rsid w:val="001D6DDF"/>
    <w:rsid w:val="001E34EB"/>
    <w:rsid w:val="00230898"/>
    <w:rsid w:val="00232853"/>
    <w:rsid w:val="0026483F"/>
    <w:rsid w:val="0028653C"/>
    <w:rsid w:val="002A3D00"/>
    <w:rsid w:val="002D628D"/>
    <w:rsid w:val="002F240B"/>
    <w:rsid w:val="003078ED"/>
    <w:rsid w:val="00332C56"/>
    <w:rsid w:val="00351D78"/>
    <w:rsid w:val="0035219A"/>
    <w:rsid w:val="00353B21"/>
    <w:rsid w:val="00386556"/>
    <w:rsid w:val="003B4C70"/>
    <w:rsid w:val="003B7CB8"/>
    <w:rsid w:val="003D6A33"/>
    <w:rsid w:val="004166C5"/>
    <w:rsid w:val="00436E91"/>
    <w:rsid w:val="00444E3C"/>
    <w:rsid w:val="004535A2"/>
    <w:rsid w:val="004942A4"/>
    <w:rsid w:val="004C684B"/>
    <w:rsid w:val="004D7061"/>
    <w:rsid w:val="00521850"/>
    <w:rsid w:val="00541EFB"/>
    <w:rsid w:val="00563C75"/>
    <w:rsid w:val="005D18A2"/>
    <w:rsid w:val="005D5544"/>
    <w:rsid w:val="00610B09"/>
    <w:rsid w:val="006466F7"/>
    <w:rsid w:val="00681BDC"/>
    <w:rsid w:val="00681F04"/>
    <w:rsid w:val="006C5B44"/>
    <w:rsid w:val="0070257B"/>
    <w:rsid w:val="00723420"/>
    <w:rsid w:val="007A5F8A"/>
    <w:rsid w:val="007A6240"/>
    <w:rsid w:val="007B6827"/>
    <w:rsid w:val="008034BE"/>
    <w:rsid w:val="00835A25"/>
    <w:rsid w:val="00836BA1"/>
    <w:rsid w:val="00845439"/>
    <w:rsid w:val="008478E1"/>
    <w:rsid w:val="008512FB"/>
    <w:rsid w:val="008540E0"/>
    <w:rsid w:val="00857A34"/>
    <w:rsid w:val="008B1CB7"/>
    <w:rsid w:val="008B3DBC"/>
    <w:rsid w:val="009142B4"/>
    <w:rsid w:val="00931DAA"/>
    <w:rsid w:val="00973E28"/>
    <w:rsid w:val="009B6AB2"/>
    <w:rsid w:val="009B6E56"/>
    <w:rsid w:val="009C430E"/>
    <w:rsid w:val="009D0DEF"/>
    <w:rsid w:val="009E53DC"/>
    <w:rsid w:val="00A062F2"/>
    <w:rsid w:val="00A17799"/>
    <w:rsid w:val="00A31FAC"/>
    <w:rsid w:val="00A466A5"/>
    <w:rsid w:val="00AD34F7"/>
    <w:rsid w:val="00B013F1"/>
    <w:rsid w:val="00B4598B"/>
    <w:rsid w:val="00B52CB6"/>
    <w:rsid w:val="00B70C66"/>
    <w:rsid w:val="00B744BE"/>
    <w:rsid w:val="00BA6662"/>
    <w:rsid w:val="00BA69AC"/>
    <w:rsid w:val="00BB4F4C"/>
    <w:rsid w:val="00BC7C6E"/>
    <w:rsid w:val="00BF3BC9"/>
    <w:rsid w:val="00BF702D"/>
    <w:rsid w:val="00C14598"/>
    <w:rsid w:val="00C14EE2"/>
    <w:rsid w:val="00C61F72"/>
    <w:rsid w:val="00C62B85"/>
    <w:rsid w:val="00C77036"/>
    <w:rsid w:val="00C9721D"/>
    <w:rsid w:val="00CA3700"/>
    <w:rsid w:val="00CB4CD8"/>
    <w:rsid w:val="00CE12A0"/>
    <w:rsid w:val="00CE7832"/>
    <w:rsid w:val="00CF03B8"/>
    <w:rsid w:val="00D251DF"/>
    <w:rsid w:val="00D45402"/>
    <w:rsid w:val="00D61320"/>
    <w:rsid w:val="00DA34DF"/>
    <w:rsid w:val="00DA425F"/>
    <w:rsid w:val="00DB56E3"/>
    <w:rsid w:val="00DE0029"/>
    <w:rsid w:val="00E01B53"/>
    <w:rsid w:val="00E13DDE"/>
    <w:rsid w:val="00E50D8F"/>
    <w:rsid w:val="00E80593"/>
    <w:rsid w:val="00EB1DB4"/>
    <w:rsid w:val="00F026AE"/>
    <w:rsid w:val="00F422F9"/>
    <w:rsid w:val="00F947E2"/>
    <w:rsid w:val="00F94D5E"/>
    <w:rsid w:val="00FA1B31"/>
    <w:rsid w:val="00FA5EF5"/>
    <w:rsid w:val="00FC7FD6"/>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70257B"/>
    <w:rPr>
      <w:color w:val="808080"/>
      <w:bdr w:space="0" w:sz="0" w:color="auto" w:val="none"/>
      <w:shd w:fill="auto" w:color="auto" w:val="clear"/>
    </w:rPr>
  </w:style>
  <w:style w:customStyle="true" w:styleId="eSPISCCParagraphDefaultFont" w:type="character">
    <w:name w:val="eSPIS_CC_Paragraph Default Font"/>
    <w:basedOn w:val="Zadanifontodlomka"/>
    <w:rsid w:val="0070257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0257B"/>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70257B"/>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70257B"/>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70257B"/>
    <w:rPr>
      <w:color w:val="808080"/>
      <w:bdr w:color="auto" w:space="0" w:sz="0" w:val="none"/>
      <w:shd w:color="auto" w:fill="auto" w:val="clear"/>
    </w:rPr>
  </w:style>
  <w:style w:customStyle="1" w:styleId="eSPISCCParagraphDefaultFont" w:type="character">
    <w:name w:val="eSPIS_CC_Paragraph Default Font"/>
    <w:basedOn w:val="Zadanifontodlomka"/>
    <w:rsid w:val="0070257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0257B"/>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70257B"/>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70257B"/>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68853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AF9A74-C168-49FC-8AE5-4EED7DE560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7</properties:Pages>
  <properties:Words>2431</properties:Words>
  <properties:Characters>14728</properties:Characters>
  <properties:Lines>382</properties:Lines>
  <properties:Paragraphs>134</properties:Paragraphs>
  <properties:TotalTime>840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17359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2016-07-25T07:24:00Z</dcterms:created>
  <dc:creator>ADMINIBM</dc:creator>
  <cp:lastModifiedBy>Monika Grbac</cp:lastModifiedBy>
  <cp:lastPrinted>2019-06-03T08:01:00Z</cp:lastPrinted>
  <dcterms:modified xmlns:xsi="http://www.w3.org/2001/XMLSchema-instance" xsi:type="dcterms:W3CDTF">2019-06-06T06:51:00Z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St-308/2015-66 / Podnesak - Izvješće stečajnog upravitelja (izvješće od 3.6.19.docx)</vt:lpwstr>
  </prop:property>
  <prop:property name="CC_coloring" pid="4" fmtid="{D5CDD505-2E9C-101B-9397-08002B2CF9AE}">
    <vt:bool>false</vt:bool>
  </prop:property>
  <prop:property name="BrojStranica" pid="5" fmtid="{D5CDD505-2E9C-101B-9397-08002B2CF9AE}">
    <vt:i4>7</vt:i4>
  </prop:property>
</prop:Properties>
</file>