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a85012" w14:paraId="5a85012" w:rsidRDefault="003E7E31" w:rsidP="003E7E31" w:rsidR="003E7E31" w:rsidRPr="00594B3B">
      <w:pPr>
        <w:pStyle w:val="Style4"/>
        <w:widowControl/>
        <w:spacing w:before="7"/>
        <w15:collapsed w:val="false"/>
        <w:rPr>
          <w:rStyle w:val="FontStyle41"/>
          <w:b w:val="false"/>
          <w:sz w:val="24"/>
          <w:szCs w:val="24"/>
        </w:rPr>
      </w:pPr>
      <w:bookmarkStart w:name="_GoBack" w:id="0"/>
      <w:bookmarkEnd w:id="0"/>
      <w:r w:rsidRPr="00594B3B">
        <w:rPr>
          <w:rStyle w:val="FontStyle41"/>
          <w:b w:val="false"/>
          <w:sz w:val="24"/>
          <w:szCs w:val="24"/>
        </w:rPr>
        <w:t>REPUBLIKA HRVATSKA</w:t>
      </w:r>
    </w:p>
    <w:p w:rsidRDefault="003E7E31" w:rsidP="003E7E31" w:rsidR="003E7E31" w:rsidRPr="00594B3B">
      <w:pPr>
        <w:pStyle w:val="Style4"/>
        <w:widowControl/>
        <w:spacing w:before="144"/>
        <w:ind w:left="7"/>
        <w:rPr>
          <w:rStyle w:val="FontStyle41"/>
          <w:b w:val="false"/>
          <w:sz w:val="24"/>
          <w:szCs w:val="24"/>
        </w:rPr>
      </w:pPr>
      <w:r w:rsidRPr="00594B3B">
        <w:rPr>
          <w:rStyle w:val="FontStyle41"/>
          <w:b w:val="false"/>
          <w:sz w:val="24"/>
          <w:szCs w:val="24"/>
        </w:rPr>
        <w:t>Općinski sud u Velikoj Gorici</w:t>
      </w:r>
    </w:p>
    <w:p w:rsidRDefault="003E7E31" w:rsidP="003E7E31" w:rsidR="003E7E31" w:rsidRPr="00594B3B">
      <w:pPr>
        <w:pStyle w:val="Style5"/>
        <w:widowControl/>
        <w:ind w:right="5990" w:left="7"/>
        <w:jc w:val="left"/>
        <w:rPr>
          <w:rStyle w:val="FontStyle42"/>
          <w:sz w:val="24"/>
          <w:szCs w:val="24"/>
        </w:rPr>
      </w:pPr>
      <w:r w:rsidRPr="00594B3B">
        <w:rPr>
          <w:rStyle w:val="FontStyle42"/>
          <w:sz w:val="24"/>
          <w:szCs w:val="24"/>
        </w:rPr>
        <w:t>Trg kralja Tomislava 36</w:t>
      </w:r>
    </w:p>
    <w:p w:rsidRDefault="003E7E31" w:rsidP="00664958" w:rsidR="003E7E31">
      <w:pPr>
        <w:pStyle w:val="Style5"/>
        <w:widowControl/>
        <w:ind w:right="5990" w:left="7"/>
        <w:jc w:val="left"/>
        <w:rPr>
          <w:rStyle w:val="FontStyle42"/>
          <w:sz w:val="24"/>
          <w:szCs w:val="24"/>
        </w:rPr>
      </w:pPr>
      <w:r w:rsidRPr="00594B3B">
        <w:rPr>
          <w:rStyle w:val="FontStyle42"/>
          <w:sz w:val="24"/>
          <w:szCs w:val="24"/>
        </w:rPr>
        <w:t>10410 Velika Gorica</w:t>
      </w:r>
    </w:p>
    <w:p w:rsidRDefault="004475EE" w:rsidP="00664958" w:rsidR="004475EE">
      <w:pPr>
        <w:pStyle w:val="Style5"/>
        <w:widowControl/>
        <w:ind w:right="5990" w:left="7"/>
        <w:jc w:val="left"/>
        <w:rPr>
          <w:rStyle w:val="FontStyle42"/>
          <w:sz w:val="24"/>
          <w:szCs w:val="24"/>
        </w:rPr>
      </w:pPr>
    </w:p>
    <w:p w:rsidRDefault="004475EE" w:rsidP="00664958" w:rsidR="004475EE">
      <w:pPr>
        <w:pStyle w:val="Style5"/>
        <w:widowControl/>
        <w:ind w:right="5990" w:left="7"/>
        <w:jc w:val="left"/>
        <w:rPr>
          <w:rStyle w:val="FontStyle42"/>
          <w:sz w:val="24"/>
          <w:szCs w:val="24"/>
        </w:rPr>
      </w:pPr>
    </w:p>
    <w:p w:rsidRDefault="00664958" w:rsidP="00664958" w:rsidR="00664958">
      <w:pPr>
        <w:pStyle w:val="Style5"/>
        <w:widowControl/>
        <w:ind w:right="5990" w:left="7"/>
        <w:jc w:val="left"/>
        <w:rPr>
          <w:rStyle w:val="FontStyle42"/>
          <w:sz w:val="24"/>
          <w:szCs w:val="24"/>
        </w:rPr>
      </w:pPr>
    </w:p>
    <w:p w:rsidRDefault="004475EE" w:rsidP="004475EE" w:rsidR="004475EE">
      <w:pPr>
        <w:pStyle w:val="Style5"/>
        <w:widowControl/>
        <w:ind w:right="5990" w:left="7"/>
        <w:jc w:val="center"/>
        <w:rPr>
          <w:rStyle w:val="FontStyle42"/>
          <w:sz w:val="24"/>
          <w:szCs w:val="24"/>
        </w:rPr>
      </w:pPr>
    </w:p>
    <w:p w:rsidRDefault="004475EE" w:rsidP="004475EE" w:rsidR="004475EE">
      <w:pPr>
        <w:pStyle w:val="Style5"/>
        <w:widowControl/>
        <w:ind w:right="5990" w:left="7"/>
        <w:jc w:val="center"/>
        <w:rPr>
          <w:rStyle w:val="FontStyle42"/>
          <w:sz w:val="24"/>
          <w:szCs w:val="24"/>
        </w:rPr>
      </w:pPr>
    </w:p>
    <w:p w:rsidRDefault="004475EE" w:rsidP="004475EE" w:rsidR="004475EE">
      <w:pPr>
        <w:pStyle w:val="Style5"/>
        <w:widowControl/>
        <w:ind w:firstLine="709"/>
        <w:jc w:val="center"/>
        <w:rPr>
          <w:rStyle w:val="FontStyle42"/>
          <w:sz w:val="24"/>
          <w:szCs w:val="24"/>
        </w:rPr>
      </w:pPr>
      <w:r>
        <w:rPr>
          <w:rStyle w:val="FontStyle42"/>
          <w:sz w:val="24"/>
          <w:szCs w:val="24"/>
        </w:rPr>
        <w:t>R J E Š E NJ E</w:t>
      </w:r>
    </w:p>
    <w:p w:rsidRDefault="004475EE" w:rsidP="004475EE" w:rsidR="004475EE">
      <w:pPr>
        <w:pStyle w:val="Style5"/>
        <w:widowControl/>
        <w:ind w:firstLine="709"/>
        <w:jc w:val="center"/>
        <w:rPr>
          <w:rStyle w:val="FontStyle42"/>
          <w:sz w:val="24"/>
          <w:szCs w:val="24"/>
        </w:rPr>
      </w:pPr>
    </w:p>
    <w:p w:rsidRDefault="003E7E31" w:rsidP="003E7E31" w:rsidR="007F5610">
      <w:pPr>
        <w:pStyle w:val="Style6"/>
        <w:widowControl/>
        <w:spacing w:lineRule="exact" w:line="274" w:before="103"/>
        <w:ind w:right="22" w:left="14"/>
        <w:rPr>
          <w:rStyle w:val="FontStyle42"/>
          <w:sz w:val="24"/>
          <w:szCs w:val="24"/>
        </w:rPr>
      </w:pPr>
      <w:r w:rsidRPr="003E7E31">
        <w:rPr>
          <w:rStyle w:val="FontStyle42"/>
          <w:sz w:val="24"/>
          <w:szCs w:val="24"/>
        </w:rPr>
        <w:t xml:space="preserve">Općinski sud u Velikoj Gorici, po sutkinji toga suda Mariji Brozović, </w:t>
      </w:r>
      <w:r w:rsidR="007F5610">
        <w:rPr>
          <w:rStyle w:val="FontStyle42"/>
          <w:sz w:val="24"/>
          <w:szCs w:val="24"/>
        </w:rPr>
        <w:t xml:space="preserve">u stečajnom postupku </w:t>
      </w:r>
      <w:r w:rsidR="001612F9">
        <w:rPr>
          <w:rStyle w:val="FontStyle42"/>
          <w:sz w:val="24"/>
          <w:szCs w:val="24"/>
        </w:rPr>
        <w:t>nad imovinom potrošača</w:t>
      </w:r>
      <w:r w:rsidR="00DF5512">
        <w:rPr>
          <w:rStyle w:val="FontStyle42"/>
          <w:sz w:val="24"/>
          <w:szCs w:val="24"/>
        </w:rPr>
        <w:t xml:space="preserve"> </w:t>
      </w:r>
      <w:r w:rsidR="008903AF">
        <w:rPr>
          <w:rStyle w:val="FontStyle42"/>
          <w:sz w:val="24"/>
          <w:szCs w:val="24"/>
        </w:rPr>
        <w:t>Ilijaz</w:t>
      </w:r>
      <w:r w:rsidR="004475EE">
        <w:rPr>
          <w:rStyle w:val="FontStyle42"/>
          <w:sz w:val="24"/>
          <w:szCs w:val="24"/>
        </w:rPr>
        <w:t>om</w:t>
      </w:r>
      <w:r w:rsidR="008903AF">
        <w:rPr>
          <w:rStyle w:val="FontStyle42"/>
          <w:sz w:val="24"/>
          <w:szCs w:val="24"/>
        </w:rPr>
        <w:t xml:space="preserve"> Skelić</w:t>
      </w:r>
      <w:r w:rsidR="004475EE">
        <w:rPr>
          <w:rStyle w:val="FontStyle42"/>
          <w:sz w:val="24"/>
          <w:szCs w:val="24"/>
        </w:rPr>
        <w:t>em</w:t>
      </w:r>
      <w:r w:rsidRPr="003E7E31">
        <w:rPr>
          <w:rStyle w:val="FontStyle42"/>
          <w:sz w:val="24"/>
          <w:szCs w:val="24"/>
        </w:rPr>
        <w:t>, OIB:</w:t>
      </w:r>
      <w:r w:rsidR="008903AF">
        <w:rPr>
          <w:rStyle w:val="FontStyle42"/>
          <w:sz w:val="24"/>
          <w:szCs w:val="24"/>
        </w:rPr>
        <w:t xml:space="preserve"> 93943413576</w:t>
      </w:r>
      <w:r w:rsidR="00DF5512">
        <w:rPr>
          <w:rStyle w:val="FontStyle42"/>
          <w:sz w:val="24"/>
          <w:szCs w:val="24"/>
        </w:rPr>
        <w:t xml:space="preserve"> iz</w:t>
      </w:r>
      <w:r w:rsidR="008903AF">
        <w:rPr>
          <w:rStyle w:val="FontStyle42"/>
          <w:sz w:val="24"/>
          <w:szCs w:val="24"/>
        </w:rPr>
        <w:t xml:space="preserve"> Velike Mlake</w:t>
      </w:r>
      <w:r w:rsidR="00DF5512">
        <w:rPr>
          <w:rStyle w:val="FontStyle42"/>
          <w:sz w:val="24"/>
          <w:szCs w:val="24"/>
        </w:rPr>
        <w:t xml:space="preserve">, </w:t>
      </w:r>
      <w:r w:rsidR="008903AF">
        <w:rPr>
          <w:rStyle w:val="FontStyle42"/>
          <w:sz w:val="24"/>
          <w:szCs w:val="24"/>
        </w:rPr>
        <w:t>Ulica Sv. Barbare 13</w:t>
      </w:r>
      <w:r w:rsidRPr="003E7E31">
        <w:rPr>
          <w:rStyle w:val="FontStyle42"/>
          <w:sz w:val="24"/>
          <w:szCs w:val="24"/>
        </w:rPr>
        <w:t xml:space="preserve">, </w:t>
      </w:r>
      <w:r w:rsidR="007F5610">
        <w:rPr>
          <w:rStyle w:val="FontStyle42"/>
          <w:sz w:val="24"/>
          <w:szCs w:val="24"/>
        </w:rPr>
        <w:t xml:space="preserve">povodom prijedloga </w:t>
      </w:r>
      <w:r w:rsidRPr="003E7E31">
        <w:rPr>
          <w:rStyle w:val="FontStyle42"/>
          <w:sz w:val="24"/>
          <w:szCs w:val="24"/>
        </w:rPr>
        <w:t xml:space="preserve">za otvaranje </w:t>
      </w:r>
      <w:r w:rsidR="007F5610">
        <w:rPr>
          <w:rStyle w:val="FontStyle42"/>
          <w:sz w:val="24"/>
          <w:szCs w:val="24"/>
        </w:rPr>
        <w:t xml:space="preserve">stečajnog postupka nad </w:t>
      </w:r>
      <w:r w:rsidR="001612F9">
        <w:rPr>
          <w:rStyle w:val="FontStyle42"/>
          <w:sz w:val="24"/>
          <w:szCs w:val="24"/>
        </w:rPr>
        <w:t>potrošačem</w:t>
      </w:r>
      <w:r w:rsidR="007F5610">
        <w:rPr>
          <w:rStyle w:val="FontStyle42"/>
          <w:sz w:val="24"/>
          <w:szCs w:val="24"/>
        </w:rPr>
        <w:t xml:space="preserve"> </w:t>
      </w:r>
      <w:r w:rsidR="008903AF">
        <w:rPr>
          <w:rStyle w:val="FontStyle42"/>
          <w:sz w:val="24"/>
          <w:szCs w:val="24"/>
        </w:rPr>
        <w:t>Ilijazom Skelićem</w:t>
      </w:r>
      <w:r w:rsidR="008903AF" w:rsidRPr="003E7E31">
        <w:rPr>
          <w:rStyle w:val="FontStyle42"/>
          <w:sz w:val="24"/>
          <w:szCs w:val="24"/>
        </w:rPr>
        <w:t>, OIB:</w:t>
      </w:r>
      <w:r w:rsidR="008903AF">
        <w:rPr>
          <w:rStyle w:val="FontStyle42"/>
          <w:sz w:val="24"/>
          <w:szCs w:val="24"/>
        </w:rPr>
        <w:t xml:space="preserve"> 93943413576 iz Velike Mlake, Ulica Sv. Barbare 13</w:t>
      </w:r>
      <w:r w:rsidR="008903AF" w:rsidRPr="003E7E31">
        <w:rPr>
          <w:rStyle w:val="FontStyle42"/>
          <w:sz w:val="24"/>
          <w:szCs w:val="24"/>
        </w:rPr>
        <w:t xml:space="preserve">, </w:t>
      </w:r>
      <w:r w:rsidR="007F5610">
        <w:rPr>
          <w:rStyle w:val="FontStyle42"/>
          <w:sz w:val="24"/>
          <w:szCs w:val="24"/>
        </w:rPr>
        <w:t>dana 4. rujna 2017.,</w:t>
      </w:r>
    </w:p>
    <w:p w:rsidRDefault="007F5610" w:rsidP="007F5610" w:rsidR="003E7E31">
      <w:pPr>
        <w:pStyle w:val="Style6"/>
        <w:widowControl/>
        <w:spacing w:lineRule="exact" w:line="274" w:before="103"/>
        <w:ind w:firstLine="0" w:right="22"/>
        <w:jc w:val="center"/>
        <w:rPr>
          <w:rStyle w:val="FontStyle42"/>
          <w:sz w:val="24"/>
          <w:szCs w:val="24"/>
        </w:rPr>
      </w:pPr>
      <w:r>
        <w:rPr>
          <w:rStyle w:val="FontStyle42"/>
          <w:sz w:val="24"/>
          <w:szCs w:val="24"/>
        </w:rPr>
        <w:t>riješio   je</w:t>
      </w:r>
    </w:p>
    <w:p w:rsidRDefault="007F5610" w:rsidP="007F5610" w:rsidR="007F5610">
      <w:pPr>
        <w:pStyle w:val="Style6"/>
        <w:widowControl/>
        <w:spacing w:lineRule="exact" w:line="274" w:before="103"/>
        <w:ind w:right="22" w:left="14"/>
        <w:jc w:val="center"/>
        <w:rPr>
          <w:rStyle w:val="FontStyle42"/>
          <w:sz w:val="24"/>
          <w:szCs w:val="24"/>
        </w:rPr>
      </w:pPr>
      <w:r>
        <w:rPr>
          <w:rStyle w:val="FontStyle42"/>
          <w:sz w:val="24"/>
          <w:szCs w:val="24"/>
        </w:rPr>
        <w:t>određuje se drugo pripremno ročište u gornjem predmetu kod ovog suda</w:t>
      </w:r>
    </w:p>
    <w:p w:rsidRDefault="000D5368" w:rsidP="007F5610" w:rsidR="003E7E31">
      <w:pPr>
        <w:pStyle w:val="Style6"/>
        <w:widowControl/>
        <w:spacing w:lineRule="exact" w:line="274" w:before="103"/>
        <w:ind w:right="22" w:left="14"/>
        <w:jc w:val="center"/>
        <w:rPr>
          <w:rStyle w:val="FontStyle42"/>
          <w:b/>
          <w:sz w:val="24"/>
          <w:szCs w:val="24"/>
        </w:rPr>
      </w:pPr>
      <w:r>
        <w:rPr>
          <w:rStyle w:val="FontStyle42"/>
          <w:b/>
          <w:sz w:val="24"/>
          <w:szCs w:val="24"/>
        </w:rPr>
        <w:t>za dan</w:t>
      </w:r>
      <w:r w:rsidR="00D962BD">
        <w:rPr>
          <w:rStyle w:val="FontStyle42"/>
          <w:b/>
          <w:sz w:val="24"/>
          <w:szCs w:val="24"/>
        </w:rPr>
        <w:t xml:space="preserve"> </w:t>
      </w:r>
      <w:r w:rsidR="00293211">
        <w:rPr>
          <w:rStyle w:val="FontStyle42"/>
          <w:b/>
          <w:sz w:val="24"/>
          <w:szCs w:val="24"/>
        </w:rPr>
        <w:t xml:space="preserve">6. </w:t>
      </w:r>
      <w:r w:rsidR="007F5610" w:rsidRPr="007F5610">
        <w:rPr>
          <w:rStyle w:val="FontStyle42"/>
          <w:b/>
          <w:sz w:val="24"/>
          <w:szCs w:val="24"/>
        </w:rPr>
        <w:t>studenoga 2017. u 10 sati</w:t>
      </w:r>
      <w:r w:rsidR="003E7E31" w:rsidRPr="007F5610">
        <w:rPr>
          <w:rStyle w:val="FontStyle42"/>
          <w:b/>
          <w:sz w:val="24"/>
          <w:szCs w:val="24"/>
        </w:rPr>
        <w:t xml:space="preserve"> soba</w:t>
      </w:r>
      <w:r w:rsidR="003E7E31" w:rsidRPr="003E7E31">
        <w:rPr>
          <w:rStyle w:val="FontStyle42"/>
          <w:b/>
          <w:sz w:val="24"/>
          <w:szCs w:val="24"/>
        </w:rPr>
        <w:t xml:space="preserve"> broj 2 prizemno</w:t>
      </w:r>
    </w:p>
    <w:p w:rsidRDefault="007F5610" w:rsidP="007F5610" w:rsidR="007F5610" w:rsidRPr="007F5610">
      <w:pPr>
        <w:pStyle w:val="Style6"/>
        <w:widowControl/>
        <w:spacing w:lineRule="exact" w:line="274" w:before="103"/>
        <w:ind w:right="22" w:left="14"/>
        <w:jc w:val="center"/>
        <w:rPr>
          <w:rStyle w:val="FontStyle42"/>
          <w:sz w:val="24"/>
          <w:szCs w:val="24"/>
        </w:rPr>
      </w:pPr>
    </w:p>
    <w:p w:rsidRDefault="003E7E31" w:rsidP="009F6BC7" w:rsidR="003E7E31" w:rsidRPr="003E7E31">
      <w:pPr>
        <w:pStyle w:val="Style9"/>
        <w:widowControl/>
        <w:tabs>
          <w:tab w:pos="821" w:val="left"/>
        </w:tabs>
        <w:spacing w:lineRule="auto" w:line="240" w:before="98"/>
        <w:ind w:firstLine="0"/>
        <w:jc w:val="both"/>
        <w:rPr>
          <w:rStyle w:val="FontStyle42"/>
          <w:sz w:val="24"/>
          <w:szCs w:val="24"/>
        </w:rPr>
      </w:pPr>
      <w:r w:rsidRPr="003E7E31">
        <w:rPr>
          <w:rStyle w:val="FontStyle42"/>
          <w:sz w:val="24"/>
          <w:szCs w:val="24"/>
        </w:rPr>
        <w:t>I</w:t>
      </w:r>
      <w:r w:rsidR="007F5610">
        <w:rPr>
          <w:rStyle w:val="FontStyle42"/>
          <w:sz w:val="24"/>
          <w:szCs w:val="24"/>
        </w:rPr>
        <w:t>.</w:t>
      </w:r>
      <w:r w:rsidR="00660313">
        <w:rPr>
          <w:rStyle w:val="FontStyle42"/>
          <w:sz w:val="24"/>
          <w:szCs w:val="24"/>
        </w:rPr>
        <w:t xml:space="preserve"> </w:t>
      </w:r>
      <w:r w:rsidRPr="003E7E31">
        <w:rPr>
          <w:rStyle w:val="FontStyle42"/>
          <w:sz w:val="24"/>
          <w:szCs w:val="24"/>
        </w:rPr>
        <w:t xml:space="preserve">Na </w:t>
      </w:r>
      <w:r w:rsidR="007F5610">
        <w:rPr>
          <w:rStyle w:val="FontStyle42"/>
          <w:sz w:val="24"/>
          <w:szCs w:val="24"/>
        </w:rPr>
        <w:t xml:space="preserve">drugom </w:t>
      </w:r>
      <w:r w:rsidRPr="003E7E31">
        <w:rPr>
          <w:rStyle w:val="FontStyle42"/>
          <w:sz w:val="24"/>
          <w:szCs w:val="24"/>
        </w:rPr>
        <w:t>pripremnom ročištu raspravljati će se i glasov</w:t>
      </w:r>
      <w:r w:rsidR="009F6BC7">
        <w:rPr>
          <w:rStyle w:val="FontStyle42"/>
          <w:sz w:val="24"/>
          <w:szCs w:val="24"/>
        </w:rPr>
        <w:t>ati o planu ispunjenja obveza (</w:t>
      </w:r>
      <w:r w:rsidRPr="003E7E31">
        <w:rPr>
          <w:rStyle w:val="FontStyle42"/>
          <w:sz w:val="24"/>
          <w:szCs w:val="24"/>
        </w:rPr>
        <w:t>čl. 47</w:t>
      </w:r>
      <w:r w:rsidR="00B70F26">
        <w:rPr>
          <w:rStyle w:val="FontStyle42"/>
          <w:sz w:val="24"/>
          <w:szCs w:val="24"/>
        </w:rPr>
        <w:t>.</w:t>
      </w:r>
      <w:r w:rsidRPr="003E7E31">
        <w:rPr>
          <w:rStyle w:val="FontStyle42"/>
          <w:sz w:val="24"/>
          <w:szCs w:val="24"/>
        </w:rPr>
        <w:t xml:space="preserve"> Zakona o stečaju potrošača).</w:t>
      </w:r>
    </w:p>
    <w:p w:rsidRDefault="003E7E31" w:rsidP="003E7E31" w:rsidR="003E7E31" w:rsidRPr="003E7E31">
      <w:pPr>
        <w:pStyle w:val="Style9"/>
        <w:widowControl/>
        <w:tabs>
          <w:tab w:pos="821" w:val="left"/>
        </w:tabs>
        <w:spacing w:before="209"/>
        <w:ind w:firstLine="0"/>
        <w:jc w:val="both"/>
        <w:rPr>
          <w:rStyle w:val="FontStyle42"/>
          <w:sz w:val="24"/>
          <w:szCs w:val="24"/>
        </w:rPr>
      </w:pPr>
      <w:r w:rsidRPr="003E7E31">
        <w:rPr>
          <w:rStyle w:val="FontStyle42"/>
          <w:sz w:val="24"/>
          <w:szCs w:val="24"/>
        </w:rPr>
        <w:t>II</w:t>
      </w:r>
      <w:r w:rsidR="007F5610">
        <w:rPr>
          <w:rStyle w:val="FontStyle42"/>
          <w:sz w:val="24"/>
          <w:szCs w:val="24"/>
        </w:rPr>
        <w:t>.</w:t>
      </w:r>
      <w:r w:rsidRPr="003E7E31">
        <w:rPr>
          <w:rStyle w:val="FontStyle42"/>
          <w:sz w:val="24"/>
          <w:szCs w:val="24"/>
        </w:rPr>
        <w:t xml:space="preserve"> Ovaj poziv objavljuje se na mrežnoj stranici e- Oglasna ploča sudova, zajedno s popisom imovine i obveza i planom ispunjenja obveza. Svatko može obaviti uvid u popis imovine i obveza i plan ispunjenja obveza u pisarnici Općinskog suda u Velikoj Gorici</w:t>
      </w:r>
      <w:r w:rsidR="00B70F26">
        <w:rPr>
          <w:rStyle w:val="FontStyle42"/>
          <w:sz w:val="24"/>
          <w:szCs w:val="24"/>
        </w:rPr>
        <w:t xml:space="preserve"> (</w:t>
      </w:r>
      <w:r w:rsidRPr="003E7E31">
        <w:rPr>
          <w:rStyle w:val="FontStyle42"/>
          <w:sz w:val="24"/>
          <w:szCs w:val="24"/>
        </w:rPr>
        <w:t>čl. 48. st. 1. Zakona o stečaju potrošača). Vrijeme između objave poziva za pripremno ročište i pripremnog ročišta ne može biti kraće od 60 dana.</w:t>
      </w:r>
    </w:p>
    <w:p w:rsidRDefault="003E7E31" w:rsidP="00BF6984" w:rsidR="00BF6984">
      <w:pPr>
        <w:pStyle w:val="Style9"/>
        <w:widowControl/>
        <w:tabs>
          <w:tab w:pos="821" w:val="left"/>
        </w:tabs>
        <w:spacing w:lineRule="auto" w:line="240" w:before="266"/>
        <w:ind w:firstLine="0"/>
        <w:rPr>
          <w:rStyle w:val="FontStyle42"/>
          <w:sz w:val="24"/>
          <w:szCs w:val="24"/>
        </w:rPr>
      </w:pPr>
      <w:r w:rsidRPr="003E7E31">
        <w:rPr>
          <w:rStyle w:val="FontStyle42"/>
          <w:sz w:val="24"/>
          <w:szCs w:val="24"/>
        </w:rPr>
        <w:t>I</w:t>
      </w:r>
      <w:r w:rsidR="007F5610">
        <w:rPr>
          <w:rStyle w:val="FontStyle42"/>
          <w:sz w:val="24"/>
          <w:szCs w:val="24"/>
        </w:rPr>
        <w:t>II.</w:t>
      </w:r>
      <w:r w:rsidRPr="003E7E31">
        <w:rPr>
          <w:rStyle w:val="FontStyle42"/>
          <w:sz w:val="24"/>
          <w:szCs w:val="24"/>
        </w:rPr>
        <w:t xml:space="preserve"> Pozivaju se vjerovnici:</w:t>
      </w:r>
    </w:p>
    <w:p w:rsidRDefault="008903AF" w:rsidP="008903AF" w:rsidR="008903AF" w:rsidRPr="000D5368">
      <w:pPr>
        <w:pStyle w:val="Style9"/>
        <w:widowControl/>
        <w:numPr>
          <w:ilvl w:val="0"/>
          <w:numId w:val="4"/>
        </w:numPr>
        <w:tabs>
          <w:tab w:pos="821" w:val="left"/>
        </w:tabs>
        <w:spacing w:lineRule="auto" w:line="240" w:before="266"/>
        <w:rPr>
          <w:rStyle w:val="FontStyle42"/>
          <w:b/>
          <w:sz w:val="24"/>
          <w:szCs w:val="24"/>
        </w:rPr>
      </w:pPr>
      <w:r>
        <w:rPr>
          <w:rStyle w:val="FontStyle42"/>
          <w:sz w:val="24"/>
          <w:szCs w:val="24"/>
        </w:rPr>
        <w:t>Republika Hrvatska, OIB: 18683136487, Ministarstvo financija – Porezna uprava, Područni ured Središnja Hrvatska,</w:t>
      </w:r>
      <w:r w:rsidR="00D15EDA">
        <w:rPr>
          <w:rStyle w:val="FontStyle42"/>
          <w:sz w:val="24"/>
          <w:szCs w:val="24"/>
        </w:rPr>
        <w:t xml:space="preserve"> </w:t>
      </w:r>
      <w:r w:rsidR="000D5368" w:rsidRPr="000D5368">
        <w:rPr>
          <w:rStyle w:val="FontStyle42"/>
          <w:b/>
          <w:sz w:val="24"/>
          <w:szCs w:val="24"/>
        </w:rPr>
        <w:t xml:space="preserve">uz </w:t>
      </w:r>
      <w:r w:rsidR="000D5368">
        <w:rPr>
          <w:rStyle w:val="FontStyle42"/>
          <w:b/>
          <w:sz w:val="24"/>
          <w:szCs w:val="24"/>
        </w:rPr>
        <w:t>dopunu plana od 2. lipnja 207.</w:t>
      </w:r>
    </w:p>
    <w:p w:rsidRDefault="008903AF" w:rsidP="008903AF" w:rsidR="008903AF">
      <w:pPr>
        <w:pStyle w:val="Style9"/>
        <w:widowControl/>
        <w:numPr>
          <w:ilvl w:val="0"/>
          <w:numId w:val="4"/>
        </w:numPr>
        <w:tabs>
          <w:tab w:pos="821" w:val="left"/>
        </w:tabs>
        <w:spacing w:lineRule="auto" w:line="240" w:before="266"/>
        <w:rPr>
          <w:rStyle w:val="FontStyle42"/>
          <w:sz w:val="24"/>
          <w:szCs w:val="24"/>
        </w:rPr>
      </w:pPr>
      <w:r>
        <w:rPr>
          <w:rStyle w:val="FontStyle42"/>
          <w:sz w:val="24"/>
          <w:szCs w:val="24"/>
        </w:rPr>
        <w:t>Erste &amp;Steiermarkische bank d.d., OIB: 23057039320, 51000 Rijeka, Jadranski trg 32,</w:t>
      </w:r>
    </w:p>
    <w:p w:rsidRDefault="008903AF" w:rsidP="008903AF" w:rsidR="008903AF">
      <w:pPr>
        <w:pStyle w:val="Style9"/>
        <w:widowControl/>
        <w:numPr>
          <w:ilvl w:val="0"/>
          <w:numId w:val="4"/>
        </w:numPr>
        <w:tabs>
          <w:tab w:pos="821" w:val="left"/>
        </w:tabs>
        <w:spacing w:lineRule="auto" w:line="240" w:before="266"/>
        <w:rPr>
          <w:rStyle w:val="FontStyle42"/>
          <w:sz w:val="24"/>
          <w:szCs w:val="24"/>
        </w:rPr>
      </w:pPr>
      <w:r>
        <w:rPr>
          <w:rStyle w:val="FontStyle42"/>
          <w:sz w:val="24"/>
          <w:szCs w:val="24"/>
        </w:rPr>
        <w:t>OTP Banka d..d, OIB: 52508873833, 23000 Zadar, Ulica domovinskog rata 3,</w:t>
      </w:r>
    </w:p>
    <w:p w:rsidRDefault="008903AF" w:rsidP="008903AF" w:rsidR="008903AF">
      <w:pPr>
        <w:pStyle w:val="Style9"/>
        <w:widowControl/>
        <w:numPr>
          <w:ilvl w:val="0"/>
          <w:numId w:val="4"/>
        </w:numPr>
        <w:tabs>
          <w:tab w:pos="821" w:val="left"/>
        </w:tabs>
        <w:spacing w:lineRule="auto" w:line="240" w:before="266"/>
        <w:rPr>
          <w:rStyle w:val="FontStyle42"/>
          <w:sz w:val="24"/>
          <w:szCs w:val="24"/>
        </w:rPr>
      </w:pPr>
      <w:r>
        <w:rPr>
          <w:rStyle w:val="FontStyle42"/>
          <w:sz w:val="24"/>
          <w:szCs w:val="24"/>
        </w:rPr>
        <w:t>Financijska agencija, OIB: 85821130368, 10000 Zagreb, Ulic grada Vukovara 70,</w:t>
      </w:r>
    </w:p>
    <w:p w:rsidRDefault="008903AF" w:rsidP="008903AF" w:rsidR="008903AF">
      <w:pPr>
        <w:pStyle w:val="Style9"/>
        <w:widowControl/>
        <w:numPr>
          <w:ilvl w:val="0"/>
          <w:numId w:val="4"/>
        </w:numPr>
        <w:tabs>
          <w:tab w:pos="821" w:val="left"/>
        </w:tabs>
        <w:spacing w:lineRule="auto" w:line="240" w:before="266"/>
        <w:rPr>
          <w:rStyle w:val="FontStyle42"/>
          <w:sz w:val="24"/>
          <w:szCs w:val="24"/>
        </w:rPr>
      </w:pPr>
      <w:r>
        <w:rPr>
          <w:rStyle w:val="FontStyle42"/>
          <w:sz w:val="24"/>
          <w:szCs w:val="24"/>
        </w:rPr>
        <w:t>Globl Guarantee OU, OIB: 14898766366, 11312 Tallinna Linn, Parnu mmt 105,</w:t>
      </w:r>
    </w:p>
    <w:p w:rsidRDefault="008903AF" w:rsidP="008903AF" w:rsidR="008903AF">
      <w:pPr>
        <w:pStyle w:val="Style9"/>
        <w:widowControl/>
        <w:numPr>
          <w:ilvl w:val="0"/>
          <w:numId w:val="4"/>
        </w:numPr>
        <w:tabs>
          <w:tab w:pos="821" w:val="left"/>
        </w:tabs>
        <w:spacing w:lineRule="auto" w:line="240" w:before="266"/>
        <w:rPr>
          <w:rStyle w:val="FontStyle42"/>
          <w:sz w:val="24"/>
          <w:szCs w:val="24"/>
        </w:rPr>
      </w:pPr>
      <w:r>
        <w:rPr>
          <w:rStyle w:val="FontStyle42"/>
          <w:sz w:val="24"/>
          <w:szCs w:val="24"/>
        </w:rPr>
        <w:t>Croatia osiguranje d.d., OIB: 26187994862, 10000 Zagreb, Vatrosl</w:t>
      </w:r>
      <w:r w:rsidR="00293211">
        <w:rPr>
          <w:rStyle w:val="FontStyle42"/>
          <w:sz w:val="24"/>
          <w:szCs w:val="24"/>
        </w:rPr>
        <w:t>a</w:t>
      </w:r>
      <w:r>
        <w:rPr>
          <w:rStyle w:val="FontStyle42"/>
          <w:sz w:val="24"/>
          <w:szCs w:val="24"/>
        </w:rPr>
        <w:t>va Jagića 33,</w:t>
      </w:r>
    </w:p>
    <w:p w:rsidRDefault="008903AF" w:rsidP="003E7E31" w:rsidR="008903AF">
      <w:pPr>
        <w:autoSpaceDE w:val="false"/>
        <w:autoSpaceDN w:val="false"/>
        <w:adjustRightInd w:val="false"/>
        <w:spacing w:lineRule="exact" w:line="274" w:after="0"/>
        <w:rPr>
          <w:rFonts w:eastAsiaTheme="minorEastAsia" w:cs="Times New Roman" w:hAnsi="Times New Roman" w:ascii="Times New Roman"/>
          <w:sz w:val="24"/>
          <w:szCs w:val="24"/>
          <w:lang w:eastAsia="hr-HR"/>
        </w:rPr>
      </w:pPr>
    </w:p>
    <w:p w:rsidRDefault="003E7E31" w:rsidP="003E7E31" w:rsidR="003E7E31">
      <w:pPr>
        <w:autoSpaceDE w:val="false"/>
        <w:autoSpaceDN w:val="false"/>
        <w:adjustRightInd w:val="false"/>
        <w:spacing w:lineRule="exact" w:line="274" w:after="0"/>
        <w:rPr>
          <w:rStyle w:val="FontStyle42"/>
          <w:sz w:val="24"/>
          <w:szCs w:val="24"/>
        </w:rPr>
      </w:pPr>
      <w:r w:rsidRPr="003E7E31">
        <w:rPr>
          <w:rFonts w:eastAsiaTheme="minorEastAsia" w:cs="Times New Roman" w:hAnsi="Times New Roman" w:ascii="Times New Roman"/>
          <w:sz w:val="24"/>
          <w:szCs w:val="24"/>
          <w:lang w:eastAsia="hr-HR"/>
        </w:rPr>
        <w:t>Na ročište se poziva :</w:t>
      </w:r>
      <w:r w:rsidR="00945ECB" w:rsidRPr="00945ECB">
        <w:rPr>
          <w:rStyle w:val="FontStyle42"/>
          <w:sz w:val="24"/>
          <w:szCs w:val="24"/>
        </w:rPr>
        <w:t xml:space="preserve"> </w:t>
      </w:r>
    </w:p>
    <w:p w:rsidRDefault="003E7E31" w:rsidP="00473D63" w:rsidR="00945ECB">
      <w:pPr>
        <w:widowControl w:val="false"/>
        <w:tabs>
          <w:tab w:pos="734" w:val="left"/>
        </w:tabs>
        <w:autoSpaceDE w:val="false"/>
        <w:autoSpaceDN w:val="false"/>
        <w:adjustRightInd w:val="false"/>
        <w:spacing w:lineRule="exact" w:line="274" w:after="0"/>
        <w:jc w:val="both"/>
        <w:rPr>
          <w:rStyle w:val="FontStyle42"/>
          <w:sz w:val="24"/>
          <w:szCs w:val="24"/>
        </w:rPr>
      </w:pPr>
      <w:r>
        <w:rPr>
          <w:rFonts w:eastAsiaTheme="minorEastAsia" w:cs="Times New Roman" w:hAnsi="Times New Roman" w:ascii="Times New Roman"/>
          <w:sz w:val="24"/>
          <w:szCs w:val="24"/>
          <w:lang w:eastAsia="hr-HR"/>
        </w:rPr>
        <w:t xml:space="preserve">- </w:t>
      </w:r>
      <w:r w:rsidRPr="003E7E31">
        <w:rPr>
          <w:rFonts w:eastAsiaTheme="minorEastAsia" w:cs="Times New Roman" w:hAnsi="Times New Roman" w:ascii="Times New Roman"/>
          <w:sz w:val="24"/>
          <w:szCs w:val="24"/>
          <w:lang w:eastAsia="hr-HR"/>
        </w:rPr>
        <w:t>Dužnik - potrošač</w:t>
      </w:r>
      <w:r w:rsidR="009F6BC7" w:rsidRPr="009F6BC7">
        <w:rPr>
          <w:rStyle w:val="FontStyle42"/>
          <w:sz w:val="24"/>
          <w:szCs w:val="24"/>
        </w:rPr>
        <w:t xml:space="preserve"> </w:t>
      </w:r>
      <w:r w:rsidR="008903AF">
        <w:rPr>
          <w:rStyle w:val="FontStyle42"/>
          <w:sz w:val="24"/>
          <w:szCs w:val="24"/>
        </w:rPr>
        <w:t>Ilijaz Skelić</w:t>
      </w:r>
      <w:r w:rsidR="008903AF" w:rsidRPr="003E7E31">
        <w:rPr>
          <w:rStyle w:val="FontStyle42"/>
          <w:sz w:val="24"/>
          <w:szCs w:val="24"/>
        </w:rPr>
        <w:t>, OIB:</w:t>
      </w:r>
      <w:r w:rsidR="008903AF">
        <w:rPr>
          <w:rStyle w:val="FontStyle42"/>
          <w:sz w:val="24"/>
          <w:szCs w:val="24"/>
        </w:rPr>
        <w:t xml:space="preserve"> 93943413576 iz Velike Mlake, Ulica Sv. Barbare 13</w:t>
      </w:r>
      <w:r w:rsidR="008903AF" w:rsidRPr="003E7E31">
        <w:rPr>
          <w:rStyle w:val="FontStyle42"/>
          <w:sz w:val="24"/>
          <w:szCs w:val="24"/>
        </w:rPr>
        <w:t>,</w:t>
      </w:r>
    </w:p>
    <w:p w:rsidRDefault="00293211" w:rsidP="003E7E31" w:rsidR="00293211">
      <w:pPr>
        <w:widowControl w:val="false"/>
        <w:tabs>
          <w:tab w:pos="806" w:val="left"/>
        </w:tabs>
        <w:autoSpaceDE w:val="false"/>
        <w:autoSpaceDN w:val="false"/>
        <w:adjustRightInd w:val="false"/>
        <w:spacing w:lineRule="exact" w:line="274" w:after="0" w:before="274"/>
        <w:ind w:right="14"/>
        <w:jc w:val="both"/>
        <w:rPr>
          <w:rFonts w:eastAsiaTheme="minorEastAsia" w:cs="Times New Roman" w:hAnsi="Times New Roman" w:ascii="Times New Roman"/>
          <w:sz w:val="24"/>
          <w:szCs w:val="24"/>
          <w:lang w:eastAsia="hr-HR"/>
        </w:rPr>
      </w:pPr>
    </w:p>
    <w:p w:rsidRDefault="006655CB" w:rsidP="003E7E31" w:rsidR="003E7E31" w:rsidRPr="003E7E31">
      <w:pPr>
        <w:widowControl w:val="false"/>
        <w:tabs>
          <w:tab w:pos="806" w:val="left"/>
        </w:tabs>
        <w:autoSpaceDE w:val="false"/>
        <w:autoSpaceDN w:val="false"/>
        <w:adjustRightInd w:val="false"/>
        <w:spacing w:lineRule="exact" w:line="274" w:after="0" w:before="274"/>
        <w:ind w:right="14"/>
        <w:jc w:val="both"/>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lastRenderedPageBreak/>
        <w:t>I</w:t>
      </w:r>
      <w:r w:rsidR="003E7E31" w:rsidRPr="003E7E31">
        <w:rPr>
          <w:rFonts w:eastAsiaTheme="minorEastAsia" w:cs="Times New Roman" w:hAnsi="Times New Roman" w:ascii="Times New Roman"/>
          <w:sz w:val="24"/>
          <w:szCs w:val="24"/>
          <w:lang w:eastAsia="hr-HR"/>
        </w:rPr>
        <w:t>V. Vjerovnici čije tražbine nisu sadržane u popisu imovine i obveza niti su pri izradi plana ispunjenja obveza uzete u obzir, mogu zahtijevati njihovo namirenje samo ako su u roku od 30 dana od objave poziva za pripremno ročište podnijele zahtjev za dopunu ili izmjenu popisa (čl</w:t>
      </w:r>
      <w:r w:rsidR="00473D63">
        <w:rPr>
          <w:rFonts w:eastAsiaTheme="minorEastAsia" w:cs="Times New Roman" w:hAnsi="Times New Roman" w:ascii="Times New Roman"/>
          <w:sz w:val="24"/>
          <w:szCs w:val="24"/>
          <w:lang w:eastAsia="hr-HR"/>
        </w:rPr>
        <w:t>.</w:t>
      </w:r>
      <w:r w:rsidR="003E7E31" w:rsidRPr="003E7E31">
        <w:rPr>
          <w:rFonts w:eastAsiaTheme="minorEastAsia" w:cs="Times New Roman" w:hAnsi="Times New Roman" w:ascii="Times New Roman"/>
          <w:sz w:val="24"/>
          <w:szCs w:val="24"/>
          <w:lang w:eastAsia="hr-HR"/>
        </w:rPr>
        <w:t xml:space="preserve"> 48. st. 4. Zakona o zašti</w:t>
      </w:r>
      <w:r w:rsidR="009F6BC7">
        <w:rPr>
          <w:rFonts w:eastAsiaTheme="minorEastAsia" w:cs="Times New Roman" w:hAnsi="Times New Roman" w:ascii="Times New Roman"/>
          <w:sz w:val="24"/>
          <w:szCs w:val="24"/>
          <w:lang w:eastAsia="hr-HR"/>
        </w:rPr>
        <w:t>ti potrošača). Sukladno čl. 257.</w:t>
      </w:r>
      <w:r w:rsidR="00473D63">
        <w:rPr>
          <w:rFonts w:eastAsiaTheme="minorEastAsia" w:cs="Times New Roman" w:hAnsi="Times New Roman" w:ascii="Times New Roman"/>
          <w:sz w:val="24"/>
          <w:szCs w:val="24"/>
          <w:lang w:eastAsia="hr-HR"/>
        </w:rPr>
        <w:t xml:space="preserve"> st. 6. i čl.</w:t>
      </w:r>
      <w:r w:rsidR="003E7E31" w:rsidRPr="003E7E31">
        <w:rPr>
          <w:rFonts w:eastAsiaTheme="minorEastAsia" w:cs="Times New Roman" w:hAnsi="Times New Roman" w:ascii="Times New Roman"/>
          <w:sz w:val="24"/>
          <w:szCs w:val="24"/>
          <w:lang w:eastAsia="hr-HR"/>
        </w:rPr>
        <w:t xml:space="preserve"> 258</w:t>
      </w:r>
      <w:r w:rsidR="00473D63">
        <w:rPr>
          <w:rFonts w:eastAsiaTheme="minorEastAsia" w:cs="Times New Roman" w:hAnsi="Times New Roman" w:ascii="Times New Roman"/>
          <w:sz w:val="24"/>
          <w:szCs w:val="24"/>
          <w:lang w:eastAsia="hr-HR"/>
        </w:rPr>
        <w:t>.</w:t>
      </w:r>
      <w:r w:rsidR="003E7E31" w:rsidRPr="003E7E31">
        <w:rPr>
          <w:rFonts w:eastAsiaTheme="minorEastAsia" w:cs="Times New Roman" w:hAnsi="Times New Roman" w:ascii="Times New Roman"/>
          <w:sz w:val="24"/>
          <w:szCs w:val="24"/>
          <w:lang w:eastAsia="hr-HR"/>
        </w:rPr>
        <w:t xml:space="preserve"> Stečajnog zakona (</w:t>
      </w:r>
      <w:r w:rsidR="00473D63">
        <w:rPr>
          <w:rFonts w:eastAsiaTheme="minorEastAsia" w:cs="Times New Roman" w:hAnsi="Times New Roman" w:ascii="Times New Roman"/>
          <w:sz w:val="24"/>
          <w:szCs w:val="24"/>
          <w:lang w:eastAsia="hr-HR"/>
        </w:rPr>
        <w:t>"</w:t>
      </w:r>
      <w:r w:rsidR="003E7E31" w:rsidRPr="003E7E31">
        <w:rPr>
          <w:rFonts w:eastAsiaTheme="minorEastAsia" w:cs="Times New Roman" w:hAnsi="Times New Roman" w:ascii="Times New Roman"/>
          <w:sz w:val="24"/>
          <w:szCs w:val="24"/>
          <w:lang w:eastAsia="hr-HR"/>
        </w:rPr>
        <w:t>Narodne novine</w:t>
      </w:r>
      <w:r w:rsidR="00473D63">
        <w:rPr>
          <w:rFonts w:eastAsiaTheme="minorEastAsia" w:cs="Times New Roman" w:hAnsi="Times New Roman" w:ascii="Times New Roman"/>
          <w:sz w:val="24"/>
          <w:szCs w:val="24"/>
          <w:lang w:eastAsia="hr-HR"/>
        </w:rPr>
        <w:t>" broj</w:t>
      </w:r>
      <w:r w:rsidR="003E7E31" w:rsidRPr="003E7E31">
        <w:rPr>
          <w:rFonts w:eastAsiaTheme="minorEastAsia" w:cs="Times New Roman" w:hAnsi="Times New Roman" w:ascii="Times New Roman"/>
          <w:sz w:val="24"/>
          <w:szCs w:val="24"/>
          <w:lang w:eastAsia="hr-HR"/>
        </w:rPr>
        <w:t xml:space="preserve"> 71/06), prijave vjerovnika koji propuste navedene rokove za podnošenje zahtjeva za dopunu ili izmjenu popisa, sud će odbaciti rješenjem. Ako se vjerovnik u roku od 30 dana od objave poziva za pripremno ročište nije izjas</w:t>
      </w:r>
      <w:r w:rsidR="00473D63">
        <w:rPr>
          <w:rFonts w:eastAsiaTheme="minorEastAsia" w:cs="Times New Roman" w:hAnsi="Times New Roman" w:ascii="Times New Roman"/>
          <w:sz w:val="24"/>
          <w:szCs w:val="24"/>
          <w:lang w:eastAsia="hr-HR"/>
        </w:rPr>
        <w:t>nio o planu ispunjenja obveza</w:t>
      </w:r>
      <w:r w:rsidR="003E7E31" w:rsidRPr="003E7E31">
        <w:rPr>
          <w:rFonts w:eastAsiaTheme="minorEastAsia" w:cs="Times New Roman" w:hAnsi="Times New Roman" w:ascii="Times New Roman"/>
          <w:sz w:val="24"/>
          <w:szCs w:val="24"/>
          <w:lang w:eastAsia="hr-HR"/>
        </w:rPr>
        <w:t>, smatra se da je dao svoj pristanak na plan. Ako ni jedan vjerovnik nije uskratio pristanak na plan ispunjenja obveza, smatra se daje plan prihvaćen. Ako je koji od vjerovnika uskratio pristanak na plan ispunjenja obveza, potrošač može izmijeniti plan ispunjenja obveza u roku koji će odrediti sud (čl. 50. st. 1.</w:t>
      </w:r>
      <w:r w:rsidR="00473D63">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2.</w:t>
      </w:r>
      <w:r w:rsidR="00473D63">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i 3. Zakona o stečaju potrošača). Ako plan ispunjenja obveza bude prihvaćen, prijedlog za otvaranje postupka stečaja potrošača smatra se povučenim.</w:t>
      </w:r>
      <w:r w:rsidR="003E7E31">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Ako je u planu sadržan i pravni položaj razlučnih vjerovnika, na ročišt</w:t>
      </w:r>
      <w:r w:rsidR="009F6BC7">
        <w:rPr>
          <w:rFonts w:eastAsiaTheme="minorEastAsia" w:cs="Times New Roman" w:hAnsi="Times New Roman" w:ascii="Times New Roman"/>
          <w:sz w:val="24"/>
          <w:szCs w:val="24"/>
          <w:lang w:eastAsia="hr-HR"/>
        </w:rPr>
        <w:t>u će se posebno raspraviti prava</w:t>
      </w:r>
      <w:r w:rsidR="003E7E31" w:rsidRPr="003E7E31">
        <w:rPr>
          <w:rFonts w:eastAsiaTheme="minorEastAsia" w:cs="Times New Roman" w:hAnsi="Times New Roman" w:ascii="Times New Roman"/>
          <w:sz w:val="24"/>
          <w:szCs w:val="24"/>
          <w:lang w:eastAsia="hr-HR"/>
        </w:rPr>
        <w:t xml:space="preserve"> tih vjerovnika (čl. 51. st. 3. Zakona o stečaju potrošača).</w:t>
      </w:r>
      <w:r w:rsidR="009F6BC7">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Ako plan ispunjenja obveza ne bude prihvaćen, sud će otvoriti postupak stečaja potrošača u skladu sa Zakonom o stečaju potrošača (</w:t>
      </w:r>
      <w:r w:rsidR="00473D63">
        <w:rPr>
          <w:rFonts w:eastAsiaTheme="minorEastAsia" w:cs="Times New Roman" w:hAnsi="Times New Roman" w:ascii="Times New Roman"/>
          <w:sz w:val="24"/>
          <w:szCs w:val="24"/>
          <w:lang w:eastAsia="hr-HR"/>
        </w:rPr>
        <w:t>"</w:t>
      </w:r>
      <w:r w:rsidR="003E7E31" w:rsidRPr="003E7E31">
        <w:rPr>
          <w:rFonts w:eastAsiaTheme="minorEastAsia" w:cs="Times New Roman" w:hAnsi="Times New Roman" w:ascii="Times New Roman"/>
          <w:sz w:val="24"/>
          <w:szCs w:val="24"/>
          <w:lang w:eastAsia="hr-HR"/>
        </w:rPr>
        <w:t>Narodne novine</w:t>
      </w:r>
      <w:r w:rsidR="00473D63">
        <w:rPr>
          <w:rFonts w:eastAsiaTheme="minorEastAsia" w:cs="Times New Roman" w:hAnsi="Times New Roman" w:ascii="Times New Roman"/>
          <w:sz w:val="24"/>
          <w:szCs w:val="24"/>
          <w:lang w:eastAsia="hr-HR"/>
        </w:rPr>
        <w:t>" broj</w:t>
      </w:r>
      <w:r w:rsidR="003E7E31" w:rsidRPr="003E7E31">
        <w:rPr>
          <w:rFonts w:eastAsiaTheme="minorEastAsia" w:cs="Times New Roman" w:hAnsi="Times New Roman" w:ascii="Times New Roman"/>
          <w:sz w:val="24"/>
          <w:szCs w:val="24"/>
          <w:lang w:eastAsia="hr-HR"/>
        </w:rPr>
        <w:t xml:space="preserve"> 100/15).</w:t>
      </w:r>
    </w:p>
    <w:p w:rsidRDefault="003E7E31" w:rsidP="003E7E31" w:rsidR="003E7E31" w:rsidRPr="003E7E31">
      <w:pPr>
        <w:widowControl w:val="false"/>
        <w:tabs>
          <w:tab w:pos="806" w:val="left"/>
        </w:tabs>
        <w:autoSpaceDE w:val="false"/>
        <w:autoSpaceDN w:val="false"/>
        <w:adjustRightInd w:val="false"/>
        <w:spacing w:lineRule="exact" w:line="274" w:after="0" w:before="7"/>
        <w:ind w:right="22"/>
        <w:jc w:val="both"/>
        <w:rPr>
          <w:rFonts w:eastAsiaTheme="minorEastAsia" w:cs="Times New Roman" w:hAnsi="Times New Roman" w:ascii="Times New Roman"/>
          <w:sz w:val="24"/>
          <w:szCs w:val="24"/>
          <w:lang w:eastAsia="hr-HR"/>
        </w:rPr>
      </w:pPr>
    </w:p>
    <w:p w:rsidRDefault="003E7E31" w:rsidP="003E7E31" w:rsidR="003E7E31">
      <w:pPr>
        <w:widowControl w:val="false"/>
        <w:tabs>
          <w:tab w:pos="734" w:val="left"/>
        </w:tabs>
        <w:autoSpaceDE w:val="false"/>
        <w:autoSpaceDN w:val="false"/>
        <w:adjustRightInd w:val="false"/>
        <w:spacing w:lineRule="exact" w:line="274" w:after="0"/>
        <w:jc w:val="both"/>
        <w:rPr>
          <w:rFonts w:eastAsiaTheme="minorEastAsia" w:cs="Times New Roman" w:hAnsi="Times New Roman" w:ascii="Times New Roman"/>
          <w:b/>
          <w:sz w:val="24"/>
          <w:szCs w:val="24"/>
          <w:lang w:eastAsia="hr-HR"/>
        </w:rPr>
      </w:pPr>
      <w:r w:rsidRPr="003E7E31">
        <w:rPr>
          <w:rFonts w:eastAsiaTheme="minorEastAsia" w:cs="Times New Roman" w:hAnsi="Times New Roman" w:ascii="Times New Roman"/>
          <w:sz w:val="24"/>
          <w:szCs w:val="24"/>
          <w:lang w:eastAsia="hr-HR"/>
        </w:rPr>
        <w:t xml:space="preserve">VI. </w:t>
      </w:r>
      <w:r w:rsidR="008E5C9F">
        <w:rPr>
          <w:rFonts w:eastAsiaTheme="minorEastAsia" w:cs="Times New Roman" w:hAnsi="Times New Roman" w:ascii="Times New Roman"/>
          <w:sz w:val="24"/>
          <w:szCs w:val="24"/>
          <w:lang w:eastAsia="hr-HR"/>
        </w:rPr>
        <w:t>predujam položen.</w:t>
      </w:r>
    </w:p>
    <w:p w:rsidRDefault="00072346" w:rsidP="003E7E31" w:rsidR="00072346">
      <w:pPr>
        <w:widowControl w:val="false"/>
        <w:tabs>
          <w:tab w:pos="734" w:val="left"/>
        </w:tabs>
        <w:autoSpaceDE w:val="false"/>
        <w:autoSpaceDN w:val="false"/>
        <w:adjustRightInd w:val="false"/>
        <w:spacing w:lineRule="exact" w:line="274" w:after="0"/>
        <w:jc w:val="both"/>
        <w:rPr>
          <w:rFonts w:eastAsiaTheme="minorEastAsia" w:cs="Times New Roman" w:hAnsi="Times New Roman" w:ascii="Times New Roman"/>
          <w:b/>
          <w:sz w:val="24"/>
          <w:szCs w:val="24"/>
          <w:lang w:eastAsia="hr-HR"/>
        </w:rPr>
      </w:pPr>
    </w:p>
    <w:p w:rsidRDefault="008E5C9F" w:rsidP="008E5C9F" w:rsidR="003E7E31" w:rsidRPr="003E7E31">
      <w:pPr>
        <w:autoSpaceDE w:val="false"/>
        <w:autoSpaceDN w:val="false"/>
        <w:adjustRightInd w:val="false"/>
        <w:spacing w:lineRule="exact" w:line="240" w:after="0"/>
        <w:jc w:val="center"/>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Sutkinja:</w:t>
      </w:r>
    </w:p>
    <w:p w:rsidRDefault="003E7E31" w:rsidP="00B27CFB" w:rsidR="007961A5">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Marija Brozović, v.r.</w:t>
      </w:r>
    </w:p>
    <w:p w:rsidRDefault="004475EE" w:rsidP="00B27CFB" w:rsidR="004475EE">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p>
    <w:p w:rsidRDefault="006B6BE4" w:rsidP="006B6BE4" w:rsidR="006B6BE4">
      <w:pPr>
        <w:autoSpaceDE w:val="false"/>
        <w:autoSpaceDN w:val="false"/>
        <w:adjustRightInd w:val="false"/>
        <w:spacing w:lineRule="exact" w:line="240" w:after="0"/>
        <w:ind w:firstLine="708"/>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Uputa o pravnom lijeku:</w:t>
      </w:r>
    </w:p>
    <w:p w:rsidRDefault="006B6BE4" w:rsidP="006B6BE4" w:rsidR="006B6BE4" w:rsidRPr="00B27CFB">
      <w:pPr>
        <w:autoSpaceDE w:val="false"/>
        <w:autoSpaceDN w:val="false"/>
        <w:adjustRightInd w:val="false"/>
        <w:spacing w:lineRule="exact" w:line="240" w:after="0"/>
        <w:ind w:firstLine="708"/>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Protiv ovog rješenja nije dopuštena posebna žalba</w:t>
      </w:r>
      <w:r w:rsidR="008E5C9F">
        <w:rPr>
          <w:rFonts w:eastAsiaTheme="minorEastAsia" w:cs="Times New Roman" w:hAnsi="Times New Roman" w:ascii="Times New Roman"/>
          <w:sz w:val="24"/>
          <w:szCs w:val="24"/>
          <w:lang w:eastAsia="hr-HR"/>
        </w:rPr>
        <w:t>.</w:t>
      </w:r>
    </w:p>
    <w:p w:rsidRDefault="007961A5" w:rsidP="007961A5" w:rsidR="007961A5">
      <w:pPr>
        <w:rPr>
          <w:sz w:val="24"/>
          <w:szCs w:val="24"/>
        </w:rPr>
      </w:pPr>
    </w:p>
    <w:p w:rsidRDefault="00B27CFB" w:rsidP="000B15D2" w:rsidR="00B27CFB">
      <w:pPr>
        <w:pStyle w:val="Uvuenotijeloteksta"/>
        <w:tabs>
          <w:tab w:pos="270" w:val="left"/>
          <w:tab w:pos="4536" w:val="center"/>
        </w:tabs>
        <w:ind w:firstLine="0"/>
        <w:jc w:val="center"/>
      </w:pPr>
    </w:p>
    <w:p w:rsidRDefault="00B27CFB" w:rsidP="000B15D2" w:rsidR="007961A5">
      <w:pPr>
        <w:pStyle w:val="Uvuenotijeloteksta"/>
        <w:tabs>
          <w:tab w:pos="270" w:val="left"/>
          <w:tab w:pos="4536" w:val="center"/>
        </w:tabs>
        <w:ind w:firstLine="0"/>
        <w:jc w:val="center"/>
      </w:pPr>
      <w:r>
        <w:t>Z</w:t>
      </w:r>
      <w:r w:rsidR="007961A5">
        <w:t>a točnost otpravka-ovlašteni službenik</w:t>
      </w:r>
    </w:p>
    <w:p w:rsidRDefault="007961A5" w:rsidP="000B15D2" w:rsidR="007961A5" w:rsidRPr="00F00884">
      <w:pPr>
        <w:pStyle w:val="Uvuenotijeloteksta"/>
        <w:tabs>
          <w:tab w:pos="270" w:val="left"/>
          <w:tab w:pos="4536" w:val="center"/>
        </w:tabs>
        <w:ind w:firstLine="0"/>
        <w:jc w:val="center"/>
      </w:pPr>
      <w:r>
        <w:t>Davorka Fučkala</w:t>
      </w:r>
    </w:p>
    <w:sectPr w:rsidR="007961A5" w:rsidRPr="00F00884">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D1A0E" w:rsidP="00B70F26" w:rsidR="00FD1A0E">
      <w:pPr>
        <w:spacing w:lineRule="auto" w:line="240" w:after="0"/>
      </w:pPr>
      <w:r>
        <w:separator/>
      </w:r>
    </w:p>
  </w:endnote>
  <w:endnote w:id="0" w:type="continuationSeparator">
    <w:p w:rsidRDefault="00FD1A0E" w:rsidP="00B70F26" w:rsidR="00FD1A0E">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D1A0E" w:rsidP="00B70F26" w:rsidR="00FD1A0E">
      <w:pPr>
        <w:spacing w:lineRule="auto" w:line="240" w:after="0"/>
      </w:pPr>
      <w:r>
        <w:separator/>
      </w:r>
    </w:p>
  </w:footnote>
  <w:footnote w:id="0" w:type="continuationSeparator">
    <w:p w:rsidRDefault="00FD1A0E" w:rsidP="00B70F26" w:rsidR="00FD1A0E">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6BC7" w:rsidP="00B70F26" w:rsidR="009F6BC7" w:rsidRPr="00B70F26">
    <w:pPr>
      <w:pStyle w:val="Zaglavlje"/>
      <w:jc w:val="right"/>
      <w:rPr>
        <w:rFonts w:cs="Times New Roman" w:hAnsi="Times New Roman" w:ascii="Times New Roman"/>
        <w:sz w:val="24"/>
        <w:szCs w:val="24"/>
      </w:rPr>
    </w:pPr>
    <w:r w:rsidRPr="00B70F26">
      <w:rPr>
        <w:rFonts w:cs="Times New Roman" w:hAnsi="Times New Roman" w:ascii="Times New Roman"/>
        <w:sz w:val="24"/>
        <w:szCs w:val="24"/>
      </w:rPr>
      <w:t xml:space="preserve">Poslovni broj: </w:t>
    </w:r>
    <w:r w:rsidR="008903AF">
      <w:rPr>
        <w:rFonts w:cs="Times New Roman" w:hAnsi="Times New Roman" w:ascii="Times New Roman"/>
        <w:sz w:val="24"/>
        <w:szCs w:val="24"/>
      </w:rPr>
      <w:t>Sp – 6</w:t>
    </w:r>
    <w:r w:rsidR="00293211">
      <w:rPr>
        <w:rFonts w:cs="Times New Roman" w:hAnsi="Times New Roman" w:ascii="Times New Roman"/>
        <w:sz w:val="24"/>
        <w:szCs w:val="24"/>
      </w:rPr>
      <w:t>/2017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FE"/>
    <w:multiLevelType w:val="singleLevel"/>
    <w:tmpl w:val="B028A566"/>
    <w:lvl w:ilvl="0">
      <w:numFmt w:val="bullet"/>
      <w:lvlText w:val="*"/>
      <w:lvlJc w:val="left"/>
      <w:pPr>
        <w:ind w:firstLine="0" w:left="0"/>
      </w:pPr>
    </w:lvl>
  </w:abstractNum>
  <w:abstractNum w:abstractNumId="1">
    <w:nsid w:val="2FC54B9F"/>
    <w:multiLevelType w:val="hybridMultilevel"/>
    <w:tmpl w:val="5A2A54F4"/>
    <w:lvl w:tplc="D07EF8A4" w:ilvl="0">
      <w:start w:val="4"/>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54906EE9"/>
    <w:multiLevelType w:val="hybridMultilevel"/>
    <w:tmpl w:val="AD6A5A7E"/>
    <w:lvl w:tplc="085E68EC" w:ilvl="0">
      <w:start w:val="4"/>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8EA16E5"/>
    <w:multiLevelType w:val="hybridMultilevel"/>
    <w:tmpl w:val="0FEAEB68"/>
    <w:lvl w:tplc="041A000F" w:ilvl="0">
      <w:start w:val="1"/>
      <w:numFmt w:val="decimal"/>
      <w:lvlText w:val="%1."/>
      <w:lvlJc w:val="left"/>
      <w:pPr>
        <w:ind w:hanging="360" w:left="720"/>
      </w:pPr>
      <w:rPr>
        <w:rFont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lvlOverride w:ilvl="0">
      <w:lvl w:ilvl="0">
        <w:numFmt w:val="bullet"/>
        <w:lvlText w:val="-"/>
        <w:legacy w:legacyIndent="360" w:legacySpace="0" w:legacy="true"/>
        <w:lvlJc w:val="left"/>
        <w:pPr>
          <w:ind w:firstLine="0" w:left="0"/>
        </w:pPr>
        <w:rPr>
          <w:rFonts w:cs="Times New Roman" w:hAnsi="Times New Roman" w:ascii="Times New Roman" w:hint="default"/>
        </w:rPr>
      </w:lvl>
    </w:lvlOverride>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E7E31"/>
    <w:rsid w:val="0006684F"/>
    <w:rsid w:val="00072346"/>
    <w:rsid w:val="000D5368"/>
    <w:rsid w:val="001612F9"/>
    <w:rsid w:val="00293211"/>
    <w:rsid w:val="00317A6B"/>
    <w:rsid w:val="0033067B"/>
    <w:rsid w:val="003A4688"/>
    <w:rsid w:val="003E7E31"/>
    <w:rsid w:val="004475EE"/>
    <w:rsid w:val="00473D63"/>
    <w:rsid w:val="004A0316"/>
    <w:rsid w:val="00512076"/>
    <w:rsid w:val="005125F9"/>
    <w:rsid w:val="00537279"/>
    <w:rsid w:val="00594B3B"/>
    <w:rsid w:val="005A0EF5"/>
    <w:rsid w:val="0063110F"/>
    <w:rsid w:val="00660313"/>
    <w:rsid w:val="00664958"/>
    <w:rsid w:val="006655CB"/>
    <w:rsid w:val="006B6BE4"/>
    <w:rsid w:val="007961A5"/>
    <w:rsid w:val="007F5610"/>
    <w:rsid w:val="00880662"/>
    <w:rsid w:val="008903AF"/>
    <w:rsid w:val="008E5C9F"/>
    <w:rsid w:val="00945ECB"/>
    <w:rsid w:val="009F6BC7"/>
    <w:rsid w:val="00AA7C12"/>
    <w:rsid w:val="00B27CFB"/>
    <w:rsid w:val="00B70F26"/>
    <w:rsid w:val="00BF6984"/>
    <w:rsid w:val="00C51973"/>
    <w:rsid w:val="00D15EDA"/>
    <w:rsid w:val="00D962BD"/>
    <w:rsid w:val="00DF5512"/>
    <w:rsid w:val="00E2186C"/>
    <w:rsid w:val="00ED3986"/>
    <w:rsid w:val="00EE1300"/>
    <w:rsid w:val="00F31CEB"/>
    <w:rsid w:val="00F6245F"/>
    <w:rsid w:val="00FD1A0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E7E31"/>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Style4" w:type="paragraph">
    <w:name w:val="Style4"/>
    <w:basedOn w:val="Normal"/>
    <w:uiPriority w:val="99"/>
    <w:rsid w:val="003E7E31"/>
    <w:pPr>
      <w:widowControl w:val="false"/>
      <w:autoSpaceDE w:val="false"/>
      <w:autoSpaceDN w:val="false"/>
      <w:adjustRightInd w:val="false"/>
      <w:spacing w:lineRule="auto" w:line="240" w:after="0"/>
    </w:pPr>
    <w:rPr>
      <w:rFonts w:eastAsiaTheme="minorEastAsia" w:cs="Times New Roman" w:hAnsi="Times New Roman" w:ascii="Times New Roman"/>
      <w:sz w:val="24"/>
      <w:szCs w:val="24"/>
      <w:lang w:eastAsia="hr-HR"/>
    </w:rPr>
  </w:style>
  <w:style w:customStyle="true" w:styleId="Style5" w:type="paragraph">
    <w:name w:val="Style5"/>
    <w:basedOn w:val="Normal"/>
    <w:uiPriority w:val="99"/>
    <w:rsid w:val="003E7E31"/>
    <w:pPr>
      <w:widowControl w:val="false"/>
      <w:autoSpaceDE w:val="false"/>
      <w:autoSpaceDN w:val="false"/>
      <w:adjustRightInd w:val="false"/>
      <w:spacing w:lineRule="exact" w:line="274" w:after="0"/>
      <w:jc w:val="both"/>
    </w:pPr>
    <w:rPr>
      <w:rFonts w:eastAsiaTheme="minorEastAsia" w:cs="Times New Roman" w:hAnsi="Times New Roman" w:ascii="Times New Roman"/>
      <w:sz w:val="24"/>
      <w:szCs w:val="24"/>
      <w:lang w:eastAsia="hr-HR"/>
    </w:rPr>
  </w:style>
  <w:style w:customStyle="true" w:styleId="Style6" w:type="paragraph">
    <w:name w:val="Style6"/>
    <w:basedOn w:val="Normal"/>
    <w:uiPriority w:val="99"/>
    <w:rsid w:val="003E7E31"/>
    <w:pPr>
      <w:widowControl w:val="false"/>
      <w:autoSpaceDE w:val="false"/>
      <w:autoSpaceDN w:val="false"/>
      <w:adjustRightInd w:val="false"/>
      <w:spacing w:lineRule="exact" w:line="277" w:after="0"/>
      <w:ind w:firstLine="734"/>
      <w:jc w:val="both"/>
    </w:pPr>
    <w:rPr>
      <w:rFonts w:eastAsiaTheme="minorEastAsia" w:cs="Times New Roman" w:hAnsi="Times New Roman" w:ascii="Times New Roman"/>
      <w:sz w:val="24"/>
      <w:szCs w:val="24"/>
      <w:lang w:eastAsia="hr-HR"/>
    </w:rPr>
  </w:style>
  <w:style w:customStyle="true" w:styleId="Style9" w:type="paragraph">
    <w:name w:val="Style9"/>
    <w:basedOn w:val="Normal"/>
    <w:uiPriority w:val="99"/>
    <w:rsid w:val="003E7E31"/>
    <w:pPr>
      <w:widowControl w:val="false"/>
      <w:autoSpaceDE w:val="false"/>
      <w:autoSpaceDN w:val="false"/>
      <w:adjustRightInd w:val="false"/>
      <w:spacing w:lineRule="exact" w:line="274" w:after="0"/>
      <w:ind w:hanging="367"/>
    </w:pPr>
    <w:rPr>
      <w:rFonts w:eastAsiaTheme="minorEastAsia" w:cs="Times New Roman" w:hAnsi="Times New Roman" w:ascii="Times New Roman"/>
      <w:sz w:val="24"/>
      <w:szCs w:val="24"/>
      <w:lang w:eastAsia="hr-HR"/>
    </w:rPr>
  </w:style>
  <w:style w:customStyle="true" w:styleId="FontStyle41" w:type="character">
    <w:name w:val="Font Style41"/>
    <w:basedOn w:val="Zadanifontodlomka"/>
    <w:uiPriority w:val="99"/>
    <w:rsid w:val="003E7E31"/>
    <w:rPr>
      <w:rFonts w:cs="Times New Roman" w:hAnsi="Times New Roman" w:ascii="Times New Roman" w:hint="default"/>
      <w:b/>
      <w:bCs/>
      <w:sz w:val="22"/>
      <w:szCs w:val="22"/>
    </w:rPr>
  </w:style>
  <w:style w:customStyle="true" w:styleId="FontStyle42" w:type="character">
    <w:name w:val="Font Style42"/>
    <w:basedOn w:val="Zadanifontodlomka"/>
    <w:uiPriority w:val="99"/>
    <w:rsid w:val="003E7E31"/>
    <w:rPr>
      <w:rFonts w:cs="Times New Roman" w:hAnsi="Times New Roman" w:ascii="Times New Roman" w:hint="default"/>
      <w:sz w:val="22"/>
      <w:szCs w:val="22"/>
    </w:rPr>
  </w:style>
  <w:style w:styleId="Odlomakpopisa" w:type="paragraph">
    <w:name w:val="List Paragraph"/>
    <w:basedOn w:val="Normal"/>
    <w:uiPriority w:val="34"/>
    <w:qFormat/>
    <w:rsid w:val="003E7E31"/>
    <w:pPr>
      <w:ind w:left="720"/>
      <w:contextualSpacing/>
    </w:pPr>
  </w:style>
  <w:style w:styleId="Zaglavlje" w:type="paragraph">
    <w:name w:val="header"/>
    <w:basedOn w:val="Normal"/>
    <w:link w:val="ZaglavljeChar"/>
    <w:uiPriority w:val="99"/>
    <w:unhideWhenUsed/>
    <w:rsid w:val="00B70F26"/>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B70F26"/>
  </w:style>
  <w:style w:styleId="Podnoje" w:type="paragraph">
    <w:name w:val="footer"/>
    <w:basedOn w:val="Normal"/>
    <w:link w:val="PodnojeChar"/>
    <w:uiPriority w:val="99"/>
    <w:unhideWhenUsed/>
    <w:rsid w:val="00B70F26"/>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B70F26"/>
  </w:style>
  <w:style w:styleId="Bezproreda" w:type="paragraph">
    <w:name w:val="No Spacing"/>
    <w:uiPriority w:val="1"/>
    <w:qFormat/>
    <w:rsid w:val="00B70F26"/>
    <w:pPr>
      <w:spacing w:lineRule="auto" w:line="240" w:after="0"/>
    </w:pPr>
  </w:style>
  <w:style w:styleId="Uvuenotijeloteksta" w:type="paragraph">
    <w:name w:val="Body Text Indent"/>
    <w:basedOn w:val="Normal"/>
    <w:link w:val="UvuenotijelotekstaChar"/>
    <w:rsid w:val="007961A5"/>
    <w:pPr>
      <w:spacing w:lineRule="auto" w:line="240" w:after="0"/>
      <w:ind w:firstLine="708"/>
      <w:jc w:val="both"/>
    </w:pPr>
    <w:rPr>
      <w:rFonts w:cs="Times New Roman" w:eastAsia="Times New Roman" w:hAnsi="Times New Roman" w:ascii="Times New Roman"/>
      <w:sz w:val="24"/>
      <w:szCs w:val="24"/>
      <w:lang w:eastAsia="hr-HR"/>
    </w:rPr>
  </w:style>
  <w:style w:customStyle="true" w:styleId="UvuenotijelotekstaChar" w:type="character">
    <w:name w:val="Uvučeno tijelo teksta Char"/>
    <w:basedOn w:val="Zadanifontodlomka"/>
    <w:link w:val="Uvuenotijeloteksta"/>
    <w:rsid w:val="007961A5"/>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F6245F"/>
    <w:rPr>
      <w:color w:val="808080"/>
      <w:bdr w:space="0" w:sz="0" w:color="auto" w:val="none"/>
      <w:shd w:fill="auto" w:color="auto" w:val="clear"/>
    </w:rPr>
  </w:style>
  <w:style w:customStyle="true" w:styleId="eSPISCCParagraphDefaultFont" w:type="character">
    <w:name w:val="eSPIS_CC_Paragraph Default Font"/>
    <w:basedOn w:val="FontStyle41"/>
    <w:rsid w:val="00F6245F"/>
    <w:rPr>
      <w:rFonts w:cs="Times New Roman" w:hAnsi="Times New Roman" w:ascii="Times New Roman" w:hint="default"/>
      <w:b/>
      <w:bCs/>
      <w:sz w:val="24"/>
      <w:szCs w:val="22"/>
      <w:bdr w:space="0" w:sz="0" w:color="auto" w:val="none"/>
      <w:shd w:fill="auto" w:color="auto" w:val="clear"/>
      <w:lang w:val="hr-HR"/>
    </w:rPr>
  </w:style>
  <w:style w:customStyle="true" w:styleId="PozadinaSvijetloZuta" w:type="character">
    <w:name w:val="Pozadina_SvijetloZuta"/>
    <w:basedOn w:val="FontStyle41"/>
    <w:rsid w:val="00F6245F"/>
    <w:rPr>
      <w:rFonts w:cs="Times New Roman" w:hAnsi="Times New Roman" w:ascii="Times New Roman" w:hint="default"/>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F6245F"/>
    <w:rPr>
      <w:rFonts w:cs="Times New Roman" w:hAnsi="Times New Roman" w:ascii="Times New Roman" w:hint="default"/>
      <w:b/>
      <w:bCs/>
      <w:sz w:val="24"/>
      <w:szCs w:val="22"/>
      <w:bdr w:space="0" w:sz="0" w:color="auto" w:val="none"/>
      <w:shd w:fill="FFCCCC" w:color="auto" w:val="clear"/>
      <w:lang w:val="hr-HR"/>
    </w:rPr>
  </w:style>
  <w:style w:customStyle="true" w:styleId="PozadinaSvijetloZelena" w:type="character">
    <w:name w:val="Pozadina_SvijetloZelena"/>
    <w:basedOn w:val="eSPISCCParagraphDefaultFont"/>
    <w:rsid w:val="00F6245F"/>
    <w:rPr>
      <w:rFonts w:cs="Times New Roman" w:hAnsi="Times New Roman" w:ascii="Times New Roman" w:hint="default"/>
      <w:b/>
      <w:bCs/>
      <w:sz w:val="24"/>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E7E31"/>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Style4" w:type="paragraph">
    <w:name w:val="Style4"/>
    <w:basedOn w:val="Normal"/>
    <w:uiPriority w:val="99"/>
    <w:rsid w:val="003E7E31"/>
    <w:pPr>
      <w:widowControl w:val="0"/>
      <w:autoSpaceDE w:val="0"/>
      <w:autoSpaceDN w:val="0"/>
      <w:adjustRightInd w:val="0"/>
      <w:spacing w:after="0" w:line="240" w:lineRule="auto"/>
    </w:pPr>
    <w:rPr>
      <w:rFonts w:ascii="Times New Roman" w:cs="Times New Roman" w:eastAsiaTheme="minorEastAsia" w:hAnsi="Times New Roman"/>
      <w:sz w:val="24"/>
      <w:szCs w:val="24"/>
      <w:lang w:eastAsia="hr-HR"/>
    </w:rPr>
  </w:style>
  <w:style w:customStyle="1" w:styleId="Style5" w:type="paragraph">
    <w:name w:val="Style5"/>
    <w:basedOn w:val="Normal"/>
    <w:uiPriority w:val="99"/>
    <w:rsid w:val="003E7E31"/>
    <w:pPr>
      <w:widowControl w:val="0"/>
      <w:autoSpaceDE w:val="0"/>
      <w:autoSpaceDN w:val="0"/>
      <w:adjustRightInd w:val="0"/>
      <w:spacing w:after="0" w:line="274" w:lineRule="exact"/>
      <w:jc w:val="both"/>
    </w:pPr>
    <w:rPr>
      <w:rFonts w:ascii="Times New Roman" w:cs="Times New Roman" w:eastAsiaTheme="minorEastAsia" w:hAnsi="Times New Roman"/>
      <w:sz w:val="24"/>
      <w:szCs w:val="24"/>
      <w:lang w:eastAsia="hr-HR"/>
    </w:rPr>
  </w:style>
  <w:style w:customStyle="1" w:styleId="Style6" w:type="paragraph">
    <w:name w:val="Style6"/>
    <w:basedOn w:val="Normal"/>
    <w:uiPriority w:val="99"/>
    <w:rsid w:val="003E7E31"/>
    <w:pPr>
      <w:widowControl w:val="0"/>
      <w:autoSpaceDE w:val="0"/>
      <w:autoSpaceDN w:val="0"/>
      <w:adjustRightInd w:val="0"/>
      <w:spacing w:after="0" w:line="277" w:lineRule="exact"/>
      <w:ind w:firstLine="734"/>
      <w:jc w:val="both"/>
    </w:pPr>
    <w:rPr>
      <w:rFonts w:ascii="Times New Roman" w:cs="Times New Roman" w:eastAsiaTheme="minorEastAsia" w:hAnsi="Times New Roman"/>
      <w:sz w:val="24"/>
      <w:szCs w:val="24"/>
      <w:lang w:eastAsia="hr-HR"/>
    </w:rPr>
  </w:style>
  <w:style w:customStyle="1" w:styleId="Style9" w:type="paragraph">
    <w:name w:val="Style9"/>
    <w:basedOn w:val="Normal"/>
    <w:uiPriority w:val="99"/>
    <w:rsid w:val="003E7E31"/>
    <w:pPr>
      <w:widowControl w:val="0"/>
      <w:autoSpaceDE w:val="0"/>
      <w:autoSpaceDN w:val="0"/>
      <w:adjustRightInd w:val="0"/>
      <w:spacing w:after="0" w:line="274" w:lineRule="exact"/>
      <w:ind w:hanging="367"/>
    </w:pPr>
    <w:rPr>
      <w:rFonts w:ascii="Times New Roman" w:cs="Times New Roman" w:eastAsiaTheme="minorEastAsia" w:hAnsi="Times New Roman"/>
      <w:sz w:val="24"/>
      <w:szCs w:val="24"/>
      <w:lang w:eastAsia="hr-HR"/>
    </w:rPr>
  </w:style>
  <w:style w:customStyle="1" w:styleId="FontStyle41" w:type="character">
    <w:name w:val="Font Style41"/>
    <w:basedOn w:val="Zadanifontodlomka"/>
    <w:uiPriority w:val="99"/>
    <w:rsid w:val="003E7E31"/>
    <w:rPr>
      <w:rFonts w:ascii="Times New Roman" w:cs="Times New Roman" w:hAnsi="Times New Roman" w:hint="default"/>
      <w:b/>
      <w:bCs/>
      <w:sz w:val="22"/>
      <w:szCs w:val="22"/>
    </w:rPr>
  </w:style>
  <w:style w:customStyle="1" w:styleId="FontStyle42" w:type="character">
    <w:name w:val="Font Style42"/>
    <w:basedOn w:val="Zadanifontodlomka"/>
    <w:uiPriority w:val="99"/>
    <w:rsid w:val="003E7E31"/>
    <w:rPr>
      <w:rFonts w:ascii="Times New Roman" w:cs="Times New Roman" w:hAnsi="Times New Roman" w:hint="default"/>
      <w:sz w:val="22"/>
      <w:szCs w:val="22"/>
    </w:rPr>
  </w:style>
  <w:style w:styleId="Odlomakpopisa" w:type="paragraph">
    <w:name w:val="List Paragraph"/>
    <w:basedOn w:val="Normal"/>
    <w:uiPriority w:val="34"/>
    <w:qFormat/>
    <w:rsid w:val="003E7E31"/>
    <w:pPr>
      <w:ind w:left="720"/>
      <w:contextualSpacing/>
    </w:pPr>
  </w:style>
  <w:style w:styleId="Zaglavlje" w:type="paragraph">
    <w:name w:val="header"/>
    <w:basedOn w:val="Normal"/>
    <w:link w:val="ZaglavljeChar"/>
    <w:uiPriority w:val="99"/>
    <w:unhideWhenUsed/>
    <w:rsid w:val="00B70F26"/>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B70F26"/>
  </w:style>
  <w:style w:styleId="Podnoje" w:type="paragraph">
    <w:name w:val="footer"/>
    <w:basedOn w:val="Normal"/>
    <w:link w:val="PodnojeChar"/>
    <w:uiPriority w:val="99"/>
    <w:unhideWhenUsed/>
    <w:rsid w:val="00B70F26"/>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B70F26"/>
  </w:style>
  <w:style w:styleId="Bezproreda" w:type="paragraph">
    <w:name w:val="No Spacing"/>
    <w:uiPriority w:val="1"/>
    <w:qFormat/>
    <w:rsid w:val="00B70F26"/>
    <w:pPr>
      <w:spacing w:after="0" w:line="240" w:lineRule="auto"/>
    </w:pPr>
  </w:style>
  <w:style w:styleId="Uvuenotijeloteksta" w:type="paragraph">
    <w:name w:val="Body Text Indent"/>
    <w:basedOn w:val="Normal"/>
    <w:link w:val="UvuenotijelotekstaChar"/>
    <w:rsid w:val="007961A5"/>
    <w:pPr>
      <w:spacing w:after="0" w:line="240" w:lineRule="auto"/>
      <w:ind w:firstLine="708"/>
      <w:jc w:val="both"/>
    </w:pPr>
    <w:rPr>
      <w:rFonts w:ascii="Times New Roman" w:cs="Times New Roman" w:eastAsia="Times New Roman" w:hAnsi="Times New Roman"/>
      <w:sz w:val="24"/>
      <w:szCs w:val="24"/>
      <w:lang w:eastAsia="hr-HR"/>
    </w:rPr>
  </w:style>
  <w:style w:customStyle="1" w:styleId="UvuenotijelotekstaChar" w:type="character">
    <w:name w:val="Uvučeno tijelo teksta Char"/>
    <w:basedOn w:val="Zadanifontodlomka"/>
    <w:link w:val="Uvuenotijeloteksta"/>
    <w:rsid w:val="007961A5"/>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F6245F"/>
    <w:rPr>
      <w:color w:val="808080"/>
      <w:bdr w:color="auto" w:space="0" w:sz="0" w:val="none"/>
      <w:shd w:color="auto" w:fill="auto" w:val="clear"/>
    </w:rPr>
  </w:style>
  <w:style w:customStyle="1" w:styleId="eSPISCCParagraphDefaultFont" w:type="character">
    <w:name w:val="eSPIS_CC_Paragraph Default Font"/>
    <w:basedOn w:val="FontStyle41"/>
    <w:rsid w:val="00F6245F"/>
    <w:rPr>
      <w:rFonts w:ascii="Times New Roman" w:cs="Times New Roman" w:hAnsi="Times New Roman" w:hint="default"/>
      <w:b/>
      <w:bCs/>
      <w:sz w:val="24"/>
      <w:szCs w:val="22"/>
      <w:bdr w:color="auto" w:space="0" w:sz="0" w:val="none"/>
      <w:shd w:color="auto" w:fill="auto" w:val="clear"/>
      <w:lang w:val="hr-HR"/>
    </w:rPr>
  </w:style>
  <w:style w:customStyle="1" w:styleId="PozadinaSvijetloZuta" w:type="character">
    <w:name w:val="Pozadina_SvijetloZuta"/>
    <w:basedOn w:val="FontStyle41"/>
    <w:rsid w:val="00F6245F"/>
    <w:rPr>
      <w:rFonts w:ascii="Times New Roman" w:cs="Times New Roman" w:hAnsi="Times New Roman" w:hint="default"/>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F6245F"/>
    <w:rPr>
      <w:rFonts w:ascii="Times New Roman" w:cs="Times New Roman" w:hAnsi="Times New Roman" w:hint="default"/>
      <w:b/>
      <w:bCs/>
      <w:sz w:val="24"/>
      <w:szCs w:val="22"/>
      <w:bdr w:color="auto" w:space="0" w:sz="0" w:val="none"/>
      <w:shd w:color="auto" w:fill="FFCCCC" w:val="clear"/>
      <w:lang w:val="hr-HR"/>
    </w:rPr>
  </w:style>
  <w:style w:customStyle="1" w:styleId="PozadinaSvijetloZelena" w:type="character">
    <w:name w:val="Pozadina_SvijetloZelena"/>
    <w:basedOn w:val="eSPISCCParagraphDefaultFont"/>
    <w:rsid w:val="00F6245F"/>
    <w:rPr>
      <w:rFonts w:ascii="Times New Roman" w:cs="Times New Roman" w:hAnsi="Times New Roman" w:hint="default"/>
      <w:b/>
      <w:bCs/>
      <w:sz w:val="24"/>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541</properties:Words>
  <properties:Characters>2897</properties:Characters>
  <properties:Lines>67</properties:Lines>
  <properties:Paragraphs>28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3526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2017-09-06T07:20:00Z</dcterms:created>
  <dc:creator>Marija Brozović</dc:creator>
  <cp:lastModifiedBy>wsadmin</cp:lastModifiedBy>
  <cp:lastPrinted>2017-09-04T11:13:00Z</cp:lastPrinted>
  <dcterms:modified xmlns:xsi="http://www.w3.org/2001/XMLSchema-instance" xsi:type="dcterms:W3CDTF">2017-09-06T07:29:00Z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Poziv za Financijska agencija</vt:lpwstr>
  </prop:property>
  <prop:property name="CC_coloring" pid="4" fmtid="{D5CDD505-2E9C-101B-9397-08002B2CF9AE}">
    <vt:bool>false</vt:bool>
  </prop:property>
  <prop:property name="BrojStranica" pid="5" fmtid="{D5CDD505-2E9C-101B-9397-08002B2CF9AE}">
    <vt:i4>2</vt:i4>
  </prop:property>
</prop:Properties>
</file>