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252c" w14:paraId="9b3252c" w:rsidRDefault="002504F9" w:rsidR="00C72BB3" w:rsidRPr="00B31A4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31A49" w:rsidR="00516A55">
      <w:pPr>
        <w:contextualSpacing/>
        <w:rPr>
          <w:rFonts w:cs="Times New Roman" w:hAnsi="Times New Roman" w:ascii="Times New Roman"/>
          <w:sz w:val="24"/>
          <w:szCs w:val="24"/>
        </w:rPr>
      </w:pPr>
      <w:r w:rsidRPr="00B31A49">
        <w:rPr>
          <w:rFonts w:cs="Times New Roman" w:hAnsi="Times New Roman" w:ascii="Times New Roman"/>
          <w:sz w:val="24"/>
          <w:szCs w:val="24"/>
        </w:rPr>
        <w:t>REPUBLIKA H</w:t>
      </w:r>
      <w:r>
        <w:rPr>
          <w:rFonts w:cs="Times New Roman" w:hAnsi="Times New Roman" w:ascii="Times New Roman"/>
          <w:sz w:val="24"/>
          <w:szCs w:val="24"/>
        </w:rPr>
        <w:t xml:space="preserve">RVATSKA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14 St-</w:t>
      </w:r>
      <w:r w:rsidR="007B5A19">
        <w:rPr>
          <w:rFonts w:cs="Times New Roman" w:hAnsi="Times New Roman" w:ascii="Times New Roman"/>
          <w:sz w:val="24"/>
          <w:szCs w:val="24"/>
        </w:rPr>
        <w:t>620</w:t>
      </w:r>
      <w:r>
        <w:rPr>
          <w:rFonts w:cs="Times New Roman" w:hAnsi="Times New Roman" w:ascii="Times New Roman"/>
          <w:sz w:val="24"/>
          <w:szCs w:val="24"/>
        </w:rPr>
        <w:t>/16-</w:t>
      </w:r>
      <w:r w:rsidR="007B5A19">
        <w:rPr>
          <w:rFonts w:cs="Times New Roman" w:hAnsi="Times New Roman" w:ascii="Times New Roman"/>
          <w:sz w:val="24"/>
          <w:szCs w:val="24"/>
        </w:rPr>
        <w:t>10</w:t>
      </w:r>
      <w:r w:rsidR="00516A55">
        <w:rPr>
          <w:rFonts w:cs="Times New Roman" w:hAnsi="Times New Roman" w:ascii="Times New Roman"/>
          <w:sz w:val="24"/>
          <w:szCs w:val="24"/>
        </w:rPr>
        <w:t>6</w:t>
      </w: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 </w:t>
      </w: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516A55" w:rsidP="00516A55" w:rsidR="00516A5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 NA OČITOVANJE</w:t>
      </w:r>
    </w:p>
    <w:p w:rsidRDefault="00516A55" w:rsidP="00516A55" w:rsidR="00516A5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516A55" w:rsidP="00C0753E" w:rsidR="00516A5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16A55" w:rsidP="00C0753E" w:rsidR="00516A5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se nakon otvaranja stečajnog postupka nad dužnikom </w:t>
      </w:r>
      <w:r w:rsidR="007B5A19" w:rsidRPr="007B5A19">
        <w:rPr>
          <w:rFonts w:cs="Times New Roman" w:hAnsi="Times New Roman" w:ascii="Times New Roman"/>
          <w:sz w:val="24"/>
          <w:szCs w:val="24"/>
        </w:rPr>
        <w:t>HORTI FRUCHT društvo s ograničenom odgovornošću za trgovinu, proizvodnju i usluge u stečaju, Osijek, Ukrinska Ulica 49/II, MBS 030027522, OIB 33676256018</w:t>
      </w:r>
      <w:r>
        <w:rPr>
          <w:rFonts w:cs="Times New Roman" w:hAnsi="Times New Roman" w:ascii="Times New Roman"/>
          <w:sz w:val="24"/>
          <w:szCs w:val="24"/>
        </w:rPr>
        <w:t>, pok</w:t>
      </w:r>
      <w:r w:rsidR="00CE26A6">
        <w:rPr>
          <w:rFonts w:cs="Times New Roman" w:hAnsi="Times New Roman" w:ascii="Times New Roman"/>
          <w:sz w:val="24"/>
          <w:szCs w:val="24"/>
        </w:rPr>
        <w:t>azalo da stečajna masa nije dostatna ni za namirenje troškova postupka sud sukladno odredbi čl. 293.</w:t>
      </w:r>
      <w:r w:rsidR="007B5A19">
        <w:rPr>
          <w:rFonts w:cs="Times New Roman" w:hAnsi="Times New Roman" w:ascii="Times New Roman"/>
          <w:sz w:val="24"/>
          <w:szCs w:val="24"/>
        </w:rPr>
        <w:t xml:space="preserve"> </w:t>
      </w:r>
      <w:r w:rsidR="00CE26A6">
        <w:rPr>
          <w:rFonts w:cs="Times New Roman" w:hAnsi="Times New Roman" w:ascii="Times New Roman"/>
          <w:sz w:val="24"/>
          <w:szCs w:val="24"/>
        </w:rPr>
        <w:t xml:space="preserve">st. </w:t>
      </w:r>
      <w:r w:rsidR="007B5A19">
        <w:rPr>
          <w:rFonts w:cs="Times New Roman" w:hAnsi="Times New Roman" w:ascii="Times New Roman"/>
          <w:sz w:val="24"/>
          <w:szCs w:val="24"/>
        </w:rPr>
        <w:t>2</w:t>
      </w:r>
      <w:r w:rsidR="00CE26A6">
        <w:rPr>
          <w:rFonts w:cs="Times New Roman" w:hAnsi="Times New Roman" w:ascii="Times New Roman"/>
          <w:sz w:val="24"/>
          <w:szCs w:val="24"/>
        </w:rPr>
        <w:t xml:space="preserve">. Stečajnog zakona ("Narodne novine" broj: 77/15 i 104/17) poziva vjerovnike stečajne mase, stečajnog upravitelja i skupštinu vjerovnika da se o istom očituju pismenim putem u roku 8 (osam) dana sudu pozivom na broj spisa. </w:t>
      </w:r>
    </w:p>
    <w:p w:rsidRDefault="00302095" w:rsidP="00C0753E" w:rsidR="0030209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302095" w:rsidP="00C0753E" w:rsidR="0030209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postupak neće se obustaviti i zaključiti ako vjerovnici koji se budu protivili obustavi postupka solidarno predujme dostatan iznos novca za namirenje troškova postupka u roku </w:t>
      </w:r>
      <w:r w:rsidR="00117191">
        <w:rPr>
          <w:rFonts w:cs="Times New Roman" w:hAnsi="Times New Roman" w:ascii="Times New Roman"/>
          <w:sz w:val="24"/>
          <w:szCs w:val="24"/>
        </w:rPr>
        <w:t xml:space="preserve">i iznosu </w:t>
      </w:r>
      <w:r>
        <w:rPr>
          <w:rFonts w:cs="Times New Roman" w:hAnsi="Times New Roman" w:ascii="Times New Roman"/>
          <w:sz w:val="24"/>
          <w:szCs w:val="24"/>
        </w:rPr>
        <w:t xml:space="preserve">koji će im sud odrediti rješenjem. </w:t>
      </w:r>
    </w:p>
    <w:p w:rsidRDefault="00302095" w:rsidP="00516A55" w:rsidR="0030209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302095" w:rsidP="00516A55" w:rsidR="0030209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302095" w:rsidP="00302095" w:rsidR="0030209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</w:t>
      </w:r>
      <w:r w:rsidR="00117191">
        <w:rPr>
          <w:rFonts w:cs="Times New Roman" w:hAnsi="Times New Roman" w:ascii="Times New Roman"/>
          <w:sz w:val="24"/>
          <w:szCs w:val="24"/>
        </w:rPr>
        <w:t>ku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17191" w:rsidRPr="00117191">
        <w:rPr>
          <w:rFonts w:cs="Times New Roman" w:hAnsi="Times New Roman" w:ascii="Times New Roman"/>
          <w:sz w:val="24"/>
          <w:szCs w:val="24"/>
        </w:rPr>
        <w:t>25. svibnja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8831C9" w:rsidR="008831C9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STEČAJNI SUDAC:  </w:t>
      </w:r>
    </w:p>
    <w:p w:rsidRDefault="00117191" w:rsidP="008831C9" w:rsidR="008831C9" w:rsidRPr="00B31A49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8831C9">
        <w:rPr>
          <w:rFonts w:cs="Times New Roman" w:hAnsi="Times New Roman" w:ascii="Times New Roman"/>
          <w:sz w:val="24"/>
          <w:szCs w:val="24"/>
        </w:rPr>
        <w:t xml:space="preserve">mr.sc. Tihomir Kovačević </w:t>
      </w:r>
    </w:p>
    <w:sectPr w:rsidR="008831C9" w:rsidRPr="00B31A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A49"/>
    <w:rsid w:val="00013FAF"/>
    <w:rsid w:val="00117191"/>
    <w:rsid w:val="002504F9"/>
    <w:rsid w:val="0026319F"/>
    <w:rsid w:val="00302095"/>
    <w:rsid w:val="00316985"/>
    <w:rsid w:val="00445076"/>
    <w:rsid w:val="004C488E"/>
    <w:rsid w:val="00516A55"/>
    <w:rsid w:val="0061100A"/>
    <w:rsid w:val="007A6FCA"/>
    <w:rsid w:val="007B5A19"/>
    <w:rsid w:val="008831C9"/>
    <w:rsid w:val="008D2A09"/>
    <w:rsid w:val="00990FEF"/>
    <w:rsid w:val="00B31A49"/>
    <w:rsid w:val="00BA6A74"/>
    <w:rsid w:val="00C0753E"/>
    <w:rsid w:val="00CE26A6"/>
    <w:rsid w:val="00CF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50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4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4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4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4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50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4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4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4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4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očitovanje</izvorni_sadrzaj>
    <derivirana_varijabla naziv="DomainObject.Primjedba_1">poziv na očitovanje</derivirana_varijabla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  <item>ADDIKO BANK d.d.</item>
    </izvorni_sadrzaj>
    <derivirana_varijabla naziv="DomainObject.Predmet.OstaliListFormated_1">
      <item>Zlatko Markasović</item>
      <item>ŽDO GUO OSIJEK</item>
      <item>Katica Grgić</item>
      <item>ADDIKO BANK d.d.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FormatedOIB_1">
      <item>Zlatko Markasović, OIB 82230536462</item>
      <item>ŽDO GUO OSIJEK</item>
      <item>Katica Grgić, OIB 04966059433</item>
      <item>ADDIKO BANK d.d.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  <item>ADDIKO BANK d.d., Slavonska avenija 6, 10000 Zagreb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  <item>ADDIKO BANK d.d., Slavonska avenija 6, 10000 Zagreb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  <item>ADDIKO BANK d.d., Slavonska avenija 6, 10000 Zagreb</item>
    </derivirana_varijabla>
  </DomainObject.Predmet.OstaliListFormatedWithAdressOIB>
  <DomainObject.Predmet.OstaliListNazivFormated>
    <izvorni_sadrzaj>
      <item>Zlatko Markasović</item>
      <item>ŽDO GUO OSIJEK</item>
      <item>Katica Grgić</item>
      <item>ADDIKO BANK d.d.</item>
    </izvorni_sadrzaj>
    <derivirana_varijabla naziv="DomainObject.Predmet.OstaliListNazivFormated_1">
      <item>Zlatko Markasović</item>
      <item>ŽDO GUO OSIJEK</item>
      <item>Katica Grgić</item>
      <item>ADDIKO BANK d.d.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  <item>ADDIKO BANK d.d.</item>
    </izvorni_sadrzaj>
    <derivirana_varijabla naziv="DomainObject.Predmet.OstaliListNazivFormatedOIB_1">
      <item>Zlatko Markasović, OIB 82230536462</item>
      <item>ŽDO GUO OSIJEK</item>
      <item>Katica Grgić, OIB 04966059433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  <item>ADDIKO BANK d.d.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  <item>, OIB null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784</properties:Characters>
  <properties:Lines>31</properties:Lines>
  <properties:Paragraphs>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2017-12-06T08:21:00Z</dcterms:created>
  <dc:creator>Elizabeta Đeke</dc:creator>
  <cp:lastModifiedBy>Elizabeta Đeke</cp:lastModifiedBy>
  <cp:lastPrinted>2017-12-06T08:31:00Z</cp:lastPrinted>
  <dcterms:modified xmlns:xsi="http://www.w3.org/2001/XMLSchema-instance" xsi:type="dcterms:W3CDTF">2018-05-25T11:41:00Z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