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a3a7" w14:paraId="8d4a3a7" w:rsidRDefault="002750CE" w:rsidP="002750CE" w:rsidR="002750CE" w:rsidRPr="001F2894">
      <w:pPr>
        <w:spacing w:after="0"/>
        <w15:collapsed w:val="false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>PROIZVODNJA-REGENERACIJA d.o.o.  u stečaju</w:t>
      </w: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ab/>
        <w:t xml:space="preserve">     St- 2094/2013</w:t>
      </w: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Zagreb, Planinska 11/A, OIB: 29904822134  </w:t>
      </w: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>Stečajni upravitelj</w:t>
      </w: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Marinko Paić, </w:t>
      </w:r>
      <w:r w:rsidR="00C829FC">
        <w:rPr>
          <w:rFonts w:eastAsia="Times New Roman" w:hAnsi="Times New Roman" w:ascii="Times New Roman"/>
          <w:b/>
          <w:sz w:val="24"/>
          <w:szCs w:val="24"/>
          <w:lang w:eastAsia="hr-HR"/>
        </w:rPr>
        <w:t>univ.spec.oec.</w:t>
      </w: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>VI. Požarinje 6</w:t>
      </w: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>10000 Zagreb</w:t>
      </w: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BE089A">
        <w:rPr>
          <w:rFonts w:eastAsia="Times New Roman" w:hAnsi="Times New Roman" w:ascii="Times New Roman"/>
          <w:sz w:val="24"/>
          <w:szCs w:val="24"/>
          <w:lang w:eastAsia="hr-HR"/>
        </w:rPr>
        <w:t>22</w:t>
      </w:r>
      <w:r w:rsidR="00256710">
        <w:rPr>
          <w:rFonts w:eastAsia="Times New Roman" w:hAnsi="Times New Roman" w:ascii="Times New Roman"/>
          <w:sz w:val="24"/>
          <w:szCs w:val="24"/>
          <w:lang w:eastAsia="hr-HR"/>
        </w:rPr>
        <w:t>.11</w:t>
      </w:r>
      <w:r w:rsidR="00D96C76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4A33D9">
        <w:rPr>
          <w:rFonts w:eastAsia="Times New Roman" w:hAnsi="Times New Roman" w:ascii="Times New Roman"/>
          <w:sz w:val="24"/>
          <w:szCs w:val="24"/>
          <w:lang w:eastAsia="hr-HR"/>
        </w:rPr>
        <w:t>2017.</w:t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 xml:space="preserve"> godine</w:t>
      </w: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2750CE" w:rsidP="002750CE" w:rsidR="002750CE" w:rsidRPr="001F2894">
      <w:pPr>
        <w:spacing w:after="0"/>
        <w:ind w:left="5664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>TRGOVAČKI SUD U ZAGREBU</w:t>
      </w:r>
    </w:p>
    <w:p w:rsidRDefault="002750CE" w:rsidP="002750CE" w:rsidR="002750CE" w:rsidRPr="001F2894">
      <w:pPr>
        <w:spacing w:after="0"/>
        <w:ind w:firstLine="708" w:left="4956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>Stečajni sudac</w:t>
      </w:r>
    </w:p>
    <w:p w:rsidRDefault="002750CE" w:rsidP="002750CE" w:rsidR="002750CE" w:rsidRPr="001F2894">
      <w:pPr>
        <w:spacing w:after="0"/>
        <w:ind w:firstLine="708" w:left="4956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2750CE" w:rsidP="002750CE" w:rsidR="002750CE" w:rsidRPr="001F2894">
      <w:pPr>
        <w:spacing w:after="0"/>
        <w:ind w:firstLine="708" w:left="424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750CE" w:rsidP="002750CE" w:rsidR="002750CE" w:rsidRPr="001F2894">
      <w:pPr>
        <w:spacing w:after="0"/>
        <w:ind w:firstLine="708" w:left="5664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0E1F39" w:rsidP="000E1F39" w:rsidR="000E1F39" w:rsidRPr="001F2894">
      <w:pPr>
        <w:jc w:val="center"/>
        <w:rPr>
          <w:rFonts w:hAnsi="Times New Roman" w:ascii="Times New Roman"/>
          <w:b/>
          <w:sz w:val="24"/>
          <w:szCs w:val="24"/>
        </w:rPr>
      </w:pPr>
      <w:r w:rsidRPr="001F2894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 w:rsidRPr="001F2894">
      <w:pPr>
        <w:jc w:val="center"/>
        <w:rPr>
          <w:rFonts w:hAnsi="Times New Roman" w:ascii="Times New Roman"/>
          <w:b/>
          <w:sz w:val="24"/>
          <w:szCs w:val="24"/>
        </w:rPr>
      </w:pPr>
      <w:r w:rsidRPr="001F2894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1F289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E468C4" w:rsidR="000E1F39" w:rsidRPr="00E468C4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  <w:lang w:val="pl-PL"/>
        </w:rPr>
      </w:pPr>
      <w:r w:rsidRPr="00E468C4">
        <w:rPr>
          <w:rFonts w:hAnsi="Times New Roman" w:ascii="Times New Roman"/>
          <w:sz w:val="24"/>
          <w:szCs w:val="24"/>
          <w:lang w:val="pl-PL"/>
        </w:rPr>
        <w:t>STANJE STEČAJNE MASE</w:t>
      </w:r>
    </w:p>
    <w:p w:rsidRDefault="008E21A2" w:rsidP="008E21A2" w:rsidR="008E21A2" w:rsidRPr="001F2894">
      <w:pPr>
        <w:rPr>
          <w:rFonts w:hAnsi="Times New Roman" w:ascii="Times New Roman"/>
          <w:sz w:val="24"/>
          <w:szCs w:val="24"/>
          <w:lang w:val="pl-PL"/>
        </w:rPr>
      </w:pPr>
    </w:p>
    <w:p w:rsidRDefault="00E468C4" w:rsidP="00E468C4" w:rsidR="008E21A2" w:rsidRPr="00E468C4">
      <w:pPr>
        <w:pStyle w:val="Odlomakpopisa"/>
        <w:numPr>
          <w:ilvl w:val="1"/>
          <w:numId w:val="5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8E21A2"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Pokretnine pod razlučnim pravom Hž infrastrukture d.o.o. </w:t>
      </w:r>
    </w:p>
    <w:p w:rsidRDefault="008E21A2" w:rsidP="008E21A2" w:rsidR="008E21A2" w:rsidRPr="001F2894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E21A2" w:rsidP="008E21A2" w:rsidR="008E21A2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>Temeljem Sporazuma radi osiguranja novčane tražbine prijenosom vlasništva u iznosu od 6.393.398,44 kn vjerovnik HŽ INFRASTRUKTURA d.o.o. stekao je razlučno pravo nad Portalni kran „ROBEL“ i 12 teretnih vagona. Naknadno je utvrđeno da je temeljem Rješenja Trgovačkog suda u Zagrebu vjerovnik stekao razlučno pravo nad 2 metalna ormara (sef) PRIMAT.</w:t>
      </w:r>
      <w:r w:rsidR="008B56C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B56C6" w:rsidRPr="008B56C6">
        <w:rPr>
          <w:rFonts w:eastAsia="Times New Roman" w:hAnsi="Times New Roman" w:ascii="Times New Roman"/>
          <w:sz w:val="24"/>
          <w:szCs w:val="24"/>
          <w:lang w:eastAsia="hr-HR"/>
        </w:rPr>
        <w:t>N</w:t>
      </w:r>
      <w:r w:rsidRPr="008B56C6">
        <w:rPr>
          <w:rFonts w:eastAsia="Times New Roman" w:hAnsi="Times New Roman" w:ascii="Times New Roman"/>
          <w:sz w:val="24"/>
          <w:szCs w:val="24"/>
          <w:lang w:eastAsia="hr-HR"/>
        </w:rPr>
        <w:t>avedene pokretnine su procijenjene po stalnom sudskom vještaku Krunoslavu Ormužu u svibnju 2014. godine na iznos od 2.243.000,00 kn + PDV.</w:t>
      </w:r>
      <w:r w:rsidRPr="001F2894"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 </w:t>
      </w:r>
    </w:p>
    <w:p w:rsidRDefault="00161A17" w:rsidP="008E21A2" w:rsidR="00161A17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161A17" w:rsidP="00161A17" w:rsidR="00161A17" w:rsidRPr="002C2A88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C2A88">
        <w:rPr>
          <w:rFonts w:eastAsia="Times New Roman" w:hAnsi="Times New Roman" w:ascii="Times New Roman"/>
          <w:sz w:val="24"/>
          <w:szCs w:val="24"/>
          <w:lang w:eastAsia="hr-HR"/>
        </w:rPr>
        <w:t xml:space="preserve">Pobijanje pravnih radnji i privremenu mjere zabrane raspolaganja, opterećenje i otuđenje gore navedenih pokretnina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tražio je </w:t>
      </w:r>
      <w:r w:rsidRPr="002C2A88">
        <w:rPr>
          <w:rFonts w:eastAsia="Times New Roman" w:hAnsi="Times New Roman" w:ascii="Times New Roman"/>
          <w:sz w:val="24"/>
          <w:szCs w:val="24"/>
          <w:lang w:eastAsia="hr-HR"/>
        </w:rPr>
        <w:t xml:space="preserve">tužitelj ZAGORJEGRADNJA d.o.o. u tužbi pred Trgovačkim sudom u Zagrebu poslovni broj P-3180/2012 protiv tuženika 1. PROIZVODNJA REGENERACIJA  d.o.o. i 2. HŽ INFRASTRUKTURA d.o.o. </w:t>
      </w:r>
    </w:p>
    <w:p w:rsidRDefault="008E21A2" w:rsidP="008E21A2" w:rsidR="008E21A2" w:rsidRPr="001F2894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251D3B" w:rsidP="008E21A2" w:rsidR="00251D3B" w:rsidRPr="00B26108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02B53">
        <w:rPr>
          <w:rFonts w:eastAsia="Times New Roman" w:hAnsi="Times New Roman" w:ascii="Times New Roman"/>
          <w:sz w:val="24"/>
          <w:szCs w:val="24"/>
          <w:lang w:eastAsia="hr-HR"/>
        </w:rPr>
        <w:t xml:space="preserve">Sporazum </w:t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 xml:space="preserve">radi osiguranja novčane tražbine prijenosom vlasništva u iznosu od 6.393.398,44 kn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temeljem kojeg je </w:t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>vjerovnik HŽ INFRASTRUKTURA d.o.o.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stekao razlučno pravo nad </w:t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>Portalni kran „ROBEL“ i 12 teretnih vagona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pobija se </w:t>
      </w:r>
      <w:r w:rsidR="00B26108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2025B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u tužbi koju je pokrenuo IKAR d.o.o.</w:t>
      </w:r>
      <w:r w:rsidR="008C2CE6" w:rsidRPr="008C2CE6">
        <w:t xml:space="preserve"> </w:t>
      </w:r>
      <w:r w:rsidR="008C2CE6" w:rsidRPr="008C2CE6">
        <w:rPr>
          <w:rFonts w:eastAsia="Times New Roman" w:hAnsi="Times New Roman" w:ascii="Times New Roman"/>
          <w:sz w:val="24"/>
          <w:szCs w:val="24"/>
          <w:lang w:eastAsia="hr-HR"/>
        </w:rPr>
        <w:t>s osnove izvedenih radova  na izgradnji i sanaciji industrijskog kolosijeka u Vukovarskoj gospodarskoj zoni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na </w:t>
      </w:r>
      <w:r w:rsidR="008C2CE6">
        <w:rPr>
          <w:rFonts w:eastAsia="Times New Roman" w:hAnsi="Times New Roman" w:ascii="Times New Roman"/>
          <w:sz w:val="24"/>
          <w:szCs w:val="24"/>
          <w:lang w:eastAsia="hr-HR"/>
        </w:rPr>
        <w:t>Trgovačkom</w:t>
      </w:r>
      <w:r w:rsidRPr="00251D3B">
        <w:rPr>
          <w:rFonts w:eastAsia="Times New Roman" w:hAnsi="Times New Roman" w:ascii="Times New Roman"/>
          <w:sz w:val="24"/>
          <w:szCs w:val="24"/>
          <w:lang w:eastAsia="hr-HR"/>
        </w:rPr>
        <w:t xml:space="preserve"> sud</w:t>
      </w:r>
      <w:r w:rsidR="008C2CE6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251D3B">
        <w:rPr>
          <w:rFonts w:eastAsia="Times New Roman" w:hAnsi="Times New Roman" w:ascii="Times New Roman"/>
          <w:sz w:val="24"/>
          <w:szCs w:val="24"/>
          <w:lang w:eastAsia="hr-HR"/>
        </w:rPr>
        <w:t xml:space="preserve"> u Zagrebu, P-1483/15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protiv tuženika 1. </w:t>
      </w:r>
      <w:r w:rsidRPr="00251D3B">
        <w:rPr>
          <w:rFonts w:eastAsia="Times New Roman" w:hAnsi="Times New Roman" w:ascii="Times New Roman"/>
          <w:sz w:val="24"/>
          <w:szCs w:val="24"/>
          <w:lang w:eastAsia="hr-HR"/>
        </w:rPr>
        <w:t xml:space="preserve">HŽ </w:t>
      </w:r>
      <w:r w:rsidRPr="00B26108">
        <w:rPr>
          <w:rFonts w:eastAsia="Times New Roman" w:hAnsi="Times New Roman" w:ascii="Times New Roman"/>
          <w:sz w:val="24"/>
          <w:szCs w:val="24"/>
          <w:lang w:eastAsia="hr-HR"/>
        </w:rPr>
        <w:t>INFRASTRUKTURA</w:t>
      </w:r>
      <w:r w:rsidR="008C2CE6" w:rsidRPr="00B26108">
        <w:rPr>
          <w:rFonts w:eastAsia="Times New Roman" w:hAnsi="Times New Roman" w:ascii="Times New Roman"/>
          <w:sz w:val="24"/>
          <w:szCs w:val="24"/>
          <w:lang w:eastAsia="hr-HR"/>
        </w:rPr>
        <w:t xml:space="preserve"> do.o.o.</w:t>
      </w:r>
      <w:r w:rsidRPr="00B2610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02B53" w:rsidRPr="00B26108">
        <w:rPr>
          <w:rFonts w:eastAsia="Times New Roman" w:hAnsi="Times New Roman" w:ascii="Times New Roman"/>
          <w:sz w:val="24"/>
          <w:szCs w:val="24"/>
          <w:lang w:eastAsia="hr-HR"/>
        </w:rPr>
        <w:t xml:space="preserve">i </w:t>
      </w:r>
      <w:r w:rsidR="008C2CE6" w:rsidRPr="00B26108">
        <w:rPr>
          <w:rFonts w:eastAsia="Times New Roman" w:hAnsi="Times New Roman" w:ascii="Times New Roman"/>
          <w:sz w:val="24"/>
          <w:szCs w:val="24"/>
          <w:lang w:eastAsia="hr-HR"/>
        </w:rPr>
        <w:t xml:space="preserve">2.   PROIZVODNJA REGENERACIJA  d.o.o. u stečaju, </w:t>
      </w:r>
      <w:r w:rsidR="00B26108" w:rsidRPr="00B26108">
        <w:rPr>
          <w:rFonts w:eastAsia="Times New Roman" w:hAnsi="Times New Roman" w:ascii="Times New Roman"/>
          <w:sz w:val="24"/>
          <w:szCs w:val="24"/>
          <w:lang w:eastAsia="hr-HR"/>
        </w:rPr>
        <w:t xml:space="preserve">vps: </w:t>
      </w:r>
      <w:r w:rsidR="008C2CE6" w:rsidRPr="00B26108">
        <w:rPr>
          <w:rFonts w:eastAsia="Times New Roman" w:hAnsi="Times New Roman" w:ascii="Times New Roman"/>
          <w:sz w:val="24"/>
          <w:szCs w:val="24"/>
          <w:lang w:eastAsia="hr-HR"/>
        </w:rPr>
        <w:t xml:space="preserve">2.000.000,01 kn. </w:t>
      </w:r>
    </w:p>
    <w:p w:rsidRDefault="00251D3B" w:rsidP="008E21A2" w:rsidR="00251D3B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2025B1" w:rsidP="00745ED3" w:rsidR="00745ED3" w:rsidRPr="008B56C6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8B56C6"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Do završetka gore navedenih sporova ne mogu se unovčavati gore navedene nekretnine. </w:t>
      </w:r>
    </w:p>
    <w:p w:rsidRDefault="009D183A" w:rsidP="009D183A" w:rsidR="009D183A" w:rsidRPr="008B56C6">
      <w:pPr>
        <w:spacing w:after="0"/>
        <w:jc w:val="both"/>
        <w:rPr>
          <w:rFonts w:hAnsi="Times New Roman" w:ascii="Times New Roman"/>
          <w:i/>
        </w:rPr>
      </w:pPr>
      <w:r w:rsidRPr="008B56C6">
        <w:rPr>
          <w:rFonts w:hAnsi="Times New Roman" w:ascii="Times New Roman"/>
          <w:i/>
        </w:rPr>
        <w:t xml:space="preserve">U gornjim predmetima u odnosu na prošlo izvješće nije bilo promjena. </w:t>
      </w:r>
    </w:p>
    <w:p w:rsidRDefault="002568C3" w:rsidP="008E21A2" w:rsidR="002568C3" w:rsidRPr="001F2894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E468C4" w:rsidP="00E468C4" w:rsidR="008E21A2" w:rsidRPr="00E468C4">
      <w:pPr>
        <w:pStyle w:val="Odlomakpopisa"/>
        <w:numPr>
          <w:ilvl w:val="1"/>
          <w:numId w:val="5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lastRenderedPageBreak/>
        <w:t xml:space="preserve"> </w:t>
      </w:r>
      <w:r w:rsidR="008E21A2"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>Pokretnine</w:t>
      </w:r>
      <w:r w:rsidR="00C829FC"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na kojima je</w:t>
      </w:r>
      <w:r w:rsidR="008E21A2"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prvoupisan</w:t>
      </w:r>
      <w:r w:rsidR="00C829FC"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>i</w:t>
      </w:r>
      <w:r w:rsidR="008E21A2"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razlučn</w:t>
      </w:r>
      <w:r w:rsidR="00C829FC"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>i vjerovnik Hž infrastruktura</w:t>
      </w:r>
      <w:r w:rsidR="008E21A2"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d.o.o.  i drugoupisan</w:t>
      </w:r>
      <w:r w:rsidR="00973FAA"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>i Zago</w:t>
      </w:r>
      <w:r w:rsidR="00C829FC"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>rjegradnja</w:t>
      </w:r>
      <w:r w:rsidR="008E21A2"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d.o.o. </w:t>
      </w:r>
      <w:r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– Ovr-</w:t>
      </w:r>
      <w:r w:rsidR="00B26108"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2482/12 </w:t>
      </w:r>
    </w:p>
    <w:p w:rsidRDefault="008E21A2" w:rsidP="008E21A2" w:rsidR="008E21A2" w:rsidRPr="001F2894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E21A2" w:rsidP="008E21A2" w:rsidR="008E21A2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>Temeljem Sporazuma o osiguranju novčane tražbine u iznosu</w:t>
      </w:r>
      <w:r w:rsidR="00366FA2">
        <w:rPr>
          <w:rFonts w:eastAsia="Times New Roman" w:hAnsi="Times New Roman" w:ascii="Times New Roman"/>
          <w:sz w:val="24"/>
          <w:szCs w:val="24"/>
          <w:lang w:eastAsia="hr-HR"/>
        </w:rPr>
        <w:t xml:space="preserve"> o</w:t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 xml:space="preserve">d 10.600.000,00 kn od dana 13.12.2010. godine prvoupisani razlučni vjerovnik HŽ INFRASTRUKTURA d.o.o., a drugoupisani ZAGORJEGRADNJA d.o.o. temeljem Rješenja o ovrsi Trgovačkog suda u Zagrebu broj Ovr-2482/12 od 03.05.2012. godine stekli su razlučno pravo nad strojevima inv. broj 7393, 7394, 7395, 7396, te teretnim vagonom RGS – Z- 31 72 391 7, inv. broj 7113 . </w:t>
      </w:r>
    </w:p>
    <w:p w:rsidRDefault="00245E65" w:rsidP="008E21A2" w:rsidR="00245E65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245E65" w:rsidP="00245E65" w:rsidR="002025B1" w:rsidRPr="00245E65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Nekretnine se prodaju t</w:t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>emeljem Rješenja o ovrsi Trgovačkog suda u Zagrebu poslovni broj Ovr-2482/12 od 03.05.2012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., ovrhovoditelja ZAGORJEGRADNJA d.o.o., ovršenika PROIZVODNJA REGENERACIJA d.o.o.</w:t>
      </w:r>
      <w:r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. </w:t>
      </w:r>
      <w:r w:rsidR="00B26108"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 </w:t>
      </w:r>
      <w:r w:rsidRPr="00245E65">
        <w:rPr>
          <w:rFonts w:eastAsia="Times New Roman" w:hAnsi="Times New Roman" w:ascii="Times New Roman"/>
          <w:sz w:val="24"/>
          <w:szCs w:val="24"/>
          <w:lang w:eastAsia="hr-HR"/>
        </w:rPr>
        <w:t xml:space="preserve">Na  isto Rješenje </w:t>
      </w:r>
      <w:r w:rsidR="00553F41">
        <w:rPr>
          <w:rFonts w:eastAsia="Times New Roman" w:hAnsi="Times New Roman" w:ascii="Times New Roman"/>
          <w:sz w:val="24"/>
          <w:szCs w:val="24"/>
          <w:lang w:eastAsia="hr-HR"/>
        </w:rPr>
        <w:t xml:space="preserve">o ovrsi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HŽ INFRASTRUKTURA d.o.o.  je kao treća osoba istaknula prigovor te je upućena u parnicu radi proglašenja ovrhe nedopuštenom. </w:t>
      </w:r>
      <w:r w:rsidRPr="00245E65">
        <w:rPr>
          <w:rFonts w:eastAsia="Times New Roman" w:hAnsi="Times New Roman" w:ascii="Times New Roman"/>
          <w:sz w:val="24"/>
          <w:szCs w:val="24"/>
          <w:lang w:eastAsia="hr-HR"/>
        </w:rPr>
        <w:t xml:space="preserve">HŽ INFRASTRUKTURA d.o.o.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je pokrenula parnicu pred Trgovačkim sudom u Zagrebu poslovni broj P-1190/14 protiv tuženika 1.</w:t>
      </w:r>
      <w:r w:rsidR="00553F41">
        <w:rPr>
          <w:rFonts w:eastAsia="Times New Roman" w:hAnsi="Times New Roman" w:ascii="Times New Roman"/>
          <w:sz w:val="24"/>
          <w:szCs w:val="24"/>
          <w:lang w:eastAsia="hr-HR"/>
        </w:rPr>
        <w:t>ZAGORJE</w:t>
      </w:r>
      <w:r w:rsidRPr="00245E65">
        <w:rPr>
          <w:rFonts w:eastAsia="Times New Roman" w:hAnsi="Times New Roman" w:ascii="Times New Roman"/>
          <w:sz w:val="24"/>
          <w:szCs w:val="24"/>
          <w:lang w:eastAsia="hr-HR"/>
        </w:rPr>
        <w:t xml:space="preserve">GRADNJA d.o.o. 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2. </w:t>
      </w:r>
      <w:r w:rsidRPr="00245E65">
        <w:rPr>
          <w:rFonts w:eastAsia="Times New Roman" w:hAnsi="Times New Roman" w:ascii="Times New Roman"/>
          <w:sz w:val="24"/>
          <w:szCs w:val="24"/>
          <w:lang w:eastAsia="hr-HR"/>
        </w:rPr>
        <w:t>PROIZVODNJA-REGENERACIJA d.o.o. u stečaju radi proglašenja ovrhe nedopuštenom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553F41">
        <w:rPr>
          <w:rFonts w:eastAsia="Times New Roman" w:hAnsi="Times New Roman" w:ascii="Times New Roman"/>
          <w:sz w:val="24"/>
          <w:szCs w:val="24"/>
          <w:lang w:eastAsia="hr-HR"/>
        </w:rPr>
        <w:t>No p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resudom</w:t>
      </w:r>
      <w:r w:rsidRPr="00245E65">
        <w:rPr>
          <w:rFonts w:eastAsia="Times New Roman" w:hAnsi="Times New Roman" w:ascii="Times New Roman"/>
          <w:sz w:val="24"/>
          <w:szCs w:val="24"/>
          <w:lang w:eastAsia="hr-HR"/>
        </w:rPr>
        <w:t xml:space="preserve"> Trgovačkog suda u Zagrebu od 16.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04.</w:t>
      </w:r>
      <w:r w:rsidRPr="00245E65">
        <w:rPr>
          <w:rFonts w:eastAsia="Times New Roman" w:hAnsi="Times New Roman" w:ascii="Times New Roman"/>
          <w:sz w:val="24"/>
          <w:szCs w:val="24"/>
          <w:lang w:eastAsia="hr-HR"/>
        </w:rPr>
        <w:t xml:space="preserve">2015. godine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odbijen je</w:t>
      </w:r>
      <w:r w:rsidRPr="00245E65">
        <w:rPr>
          <w:rFonts w:eastAsia="Times New Roman" w:hAnsi="Times New Roman" w:ascii="Times New Roman"/>
          <w:sz w:val="24"/>
          <w:szCs w:val="24"/>
          <w:lang w:eastAsia="hr-HR"/>
        </w:rPr>
        <w:t xml:space="preserve"> tužbeni zahtjev tužitelja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HŽ INFRASTRUKTURA d.o.o. u cijelosti na koju presudu se tužitelj žalio</w:t>
      </w:r>
      <w:r w:rsidR="008B56C6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387069" w:rsidP="008E21A2" w:rsidR="00387069" w:rsidRPr="001F2894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E734ED" w:rsidP="008E21A2" w:rsidR="00387069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Od </w:t>
      </w:r>
      <w:r w:rsidR="00387069" w:rsidRPr="001F2894">
        <w:rPr>
          <w:rFonts w:eastAsia="Times New Roman" w:hAnsi="Times New Roman" w:ascii="Times New Roman"/>
          <w:i/>
          <w:sz w:val="24"/>
          <w:szCs w:val="24"/>
          <w:lang w:eastAsia="hr-HR"/>
        </w:rPr>
        <w:t>zad</w:t>
      </w:r>
      <w:r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njeg izvješća nije bio promjena po navedenim ovrhama i sudskim postupcima. </w:t>
      </w:r>
    </w:p>
    <w:p w:rsidRDefault="00E468C4" w:rsidP="008E21A2" w:rsidR="00E468C4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E468C4" w:rsidP="00E468C4" w:rsidR="00E468C4" w:rsidRPr="00E468C4">
      <w:pPr>
        <w:pStyle w:val="Odlomakpopisa"/>
        <w:numPr>
          <w:ilvl w:val="1"/>
          <w:numId w:val="5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Vozilo i pokretnine pod razlučnim pravom Zagorjegradnje d.o.o. – Ovr/2482/12 </w:t>
      </w:r>
    </w:p>
    <w:p w:rsidRDefault="00E468C4" w:rsidP="00E468C4" w:rsidR="00E468C4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E468C4" w:rsidP="00E468C4" w:rsidR="00E468C4" w:rsidRPr="00E468C4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68C4" w:rsidP="00E468C4" w:rsidR="00E468C4" w:rsidRPr="00E468C4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Pokretnine k</w:t>
      </w:r>
      <w:r w:rsidRPr="00E468C4">
        <w:rPr>
          <w:rFonts w:eastAsia="Times New Roman" w:hAnsi="Times New Roman" w:ascii="Times New Roman"/>
          <w:sz w:val="24"/>
          <w:szCs w:val="24"/>
          <w:lang w:eastAsia="hr-HR"/>
        </w:rPr>
        <w:t>ombi CITROEN JUMPER  2.2 HDI registarske oznake ZG-9135 DN, broj šasije: VF7ZBRMRB17151124, godina 2002. godina, Video interfonski sustav, Sustav video nadzora, Kotao za centralno grijanje VEISSMANN VITOPLEX 100  su također  predmetom ovrhe temeljem Rješenja o ovrsi Trgovačkog suda u Zagrebu poslovni broj Ovr-2482/12 od 03.05.2012., ovrhovoditelja ZAGORJEGRADNJA d.o.o.,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ali nisu pod razlučnim pravom </w:t>
      </w:r>
      <w:r w:rsidRPr="00E468C4">
        <w:rPr>
          <w:rFonts w:eastAsia="Times New Roman" w:hAnsi="Times New Roman" w:ascii="Times New Roman"/>
          <w:sz w:val="24"/>
          <w:szCs w:val="24"/>
          <w:lang w:eastAsia="hr-HR"/>
        </w:rPr>
        <w:t>Hž infrastruktura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d.o.o. kao pokretnine pod točkom 1.2. </w:t>
      </w:r>
    </w:p>
    <w:p w:rsidRDefault="00E468C4" w:rsidP="00E468C4" w:rsidR="00E468C4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68C4" w:rsidP="00E468C4" w:rsidR="00E468C4" w:rsidRPr="00E468C4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468C4">
        <w:rPr>
          <w:rFonts w:eastAsia="Times New Roman" w:hAnsi="Times New Roman" w:ascii="Times New Roman"/>
          <w:sz w:val="24"/>
          <w:szCs w:val="24"/>
          <w:lang w:eastAsia="hr-HR"/>
        </w:rPr>
        <w:t>Iste se nalaze do prodaje u ovršnom postupku uskladištene u Medarskoj 67, Zagreb, obzirom da nisu predmet najma.</w:t>
      </w:r>
    </w:p>
    <w:p w:rsidRDefault="008E21A2" w:rsidP="008E21A2" w:rsidR="008E21A2" w:rsidRPr="001F2894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E468C4" w:rsidP="00E468C4" w:rsidR="008E21A2" w:rsidRPr="00E468C4">
      <w:pPr>
        <w:pStyle w:val="Odlomakpopisa"/>
        <w:numPr>
          <w:ilvl w:val="1"/>
          <w:numId w:val="5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 </w:t>
      </w:r>
      <w:r w:rsidR="008E21A2"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Pokretnine pod razlučnim pravom Zagorjegradnje d.o.o. </w:t>
      </w:r>
      <w:r w:rsidR="00B26108"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>– Ovr-4156/12</w:t>
      </w:r>
    </w:p>
    <w:p w:rsidRDefault="00960D76" w:rsidP="00B84FEC" w:rsidR="00960D76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0D76" w:rsidP="001F1370" w:rsidR="007D162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</w:t>
      </w:r>
      <w:r w:rsidR="008E21A2" w:rsidRPr="00B84FEC">
        <w:rPr>
          <w:rFonts w:eastAsia="Times New Roman" w:hAnsi="Times New Roman" w:ascii="Times New Roman"/>
          <w:sz w:val="24"/>
          <w:szCs w:val="24"/>
          <w:lang w:eastAsia="hr-HR"/>
        </w:rPr>
        <w:t xml:space="preserve">emeljem Rješenja o ovrsi Ovr-4156/12 od 16.08.2012. godine i pljenidbenog popisa od 29.01.2013. godine </w:t>
      </w:r>
      <w:r w:rsidR="00B84FEC">
        <w:rPr>
          <w:rFonts w:eastAsia="Times New Roman" w:hAnsi="Times New Roman" w:ascii="Times New Roman"/>
          <w:sz w:val="24"/>
          <w:szCs w:val="24"/>
          <w:lang w:eastAsia="hr-HR"/>
        </w:rPr>
        <w:t xml:space="preserve">ovrhovoditelj i </w:t>
      </w:r>
      <w:r w:rsidR="008E21A2" w:rsidRPr="00B84FEC">
        <w:rPr>
          <w:rFonts w:eastAsia="Times New Roman" w:hAnsi="Times New Roman" w:ascii="Times New Roman"/>
          <w:sz w:val="24"/>
          <w:szCs w:val="24"/>
          <w:lang w:eastAsia="hr-HR"/>
        </w:rPr>
        <w:t xml:space="preserve">razlučni vjerovnik ZAGORJEGRADNJA d.o.o. ima razlučno pravo nad strojevima </w:t>
      </w:r>
      <w:r w:rsidR="007D162A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stečajnog dužnika. </w:t>
      </w:r>
    </w:p>
    <w:p w:rsidRDefault="007D162A" w:rsidP="001F1370" w:rsidR="007D162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D162A" w:rsidP="001F1370" w:rsidR="002E726F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Nakon</w:t>
      </w:r>
      <w:r w:rsidR="002025B1">
        <w:rPr>
          <w:rFonts w:eastAsia="Times New Roman" w:hAnsi="Times New Roman" w:ascii="Times New Roman"/>
          <w:sz w:val="24"/>
          <w:szCs w:val="24"/>
          <w:lang w:eastAsia="hr-HR"/>
        </w:rPr>
        <w:t xml:space="preserve"> 1. javne dražbe održane 12.04.2016 godine </w:t>
      </w:r>
      <w:r w:rsidR="002025B1" w:rsidRPr="002025B1">
        <w:rPr>
          <w:rFonts w:eastAsia="Times New Roman" w:hAnsi="Times New Roman" w:ascii="Times New Roman"/>
          <w:sz w:val="24"/>
          <w:szCs w:val="24"/>
          <w:lang w:eastAsia="hr-HR"/>
        </w:rPr>
        <w:t>pred Trgovačkim sudom u Zagrebu, poslovni broj Ovr-4156/2012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025B1">
        <w:rPr>
          <w:rFonts w:eastAsia="Times New Roman" w:hAnsi="Times New Roman" w:ascii="Times New Roman"/>
          <w:sz w:val="24"/>
          <w:szCs w:val="24"/>
          <w:lang w:eastAsia="hr-HR"/>
        </w:rPr>
        <w:t xml:space="preserve">ostalo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="002025B1">
        <w:rPr>
          <w:rFonts w:eastAsia="Times New Roman" w:hAnsi="Times New Roman" w:ascii="Times New Roman"/>
          <w:sz w:val="24"/>
          <w:szCs w:val="24"/>
          <w:lang w:eastAsia="hr-HR"/>
        </w:rPr>
        <w:t>neprodano s</w:t>
      </w:r>
      <w:r w:rsidR="002025B1" w:rsidRPr="002025B1">
        <w:rPr>
          <w:rFonts w:eastAsia="Times New Roman" w:hAnsi="Times New Roman" w:ascii="Times New Roman"/>
          <w:sz w:val="24"/>
          <w:szCs w:val="24"/>
          <w:lang w:eastAsia="hr-HR"/>
        </w:rPr>
        <w:t xml:space="preserve">lijedeće </w:t>
      </w:r>
      <w:r w:rsidR="002025B1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="002E726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F1370" w:rsidP="001F1370" w:rsidR="001F137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F1370" w:rsidP="001F1370" w:rsidR="001F137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F1370">
        <w:rPr>
          <w:noProof/>
          <w:lang w:eastAsia="hr-HR"/>
        </w:rPr>
        <w:drawing>
          <wp:inline distR="0" distL="0" distB="0" distT="0">
            <wp:extent cy="1170146" cx="57607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70146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1370" w:rsidP="001F1370" w:rsidR="001F137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68C4" w:rsidP="001F1370" w:rsidR="00E468C4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F28DB" w:rsidP="001F1370" w:rsidR="00FF28DB" w:rsidRPr="00E468C4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E468C4"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Pokretnine </w:t>
      </w:r>
      <w:r w:rsidR="00E468C4"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pod r.b. 1.1., 1.2. i 1.4. </w:t>
      </w:r>
      <w:r w:rsidRPr="00E468C4">
        <w:rPr>
          <w:rFonts w:eastAsia="Times New Roman" w:hAnsi="Times New Roman" w:ascii="Times New Roman"/>
          <w:i/>
          <w:sz w:val="24"/>
          <w:szCs w:val="24"/>
          <w:lang w:eastAsia="hr-HR"/>
        </w:rPr>
        <w:t>koje su predmet prodaje u ovršnim postupcima i pod razlučnim pravom stečajni dužnik iznajmljuje do prodaje. Obzirom da najmoprimac duguje po osnovi zakupnina, stečajni upravitelj mu je uputio nekoliko opomena za plaćanje, te je trenutno u pregovorima za</w:t>
      </w:r>
      <w:r w:rsidR="001D77DC"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 naplatu dugovanja i </w:t>
      </w:r>
      <w:r w:rsidRPr="00E468C4"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produženje Ugovora o najmu, obzirom da je danom 15.10.2017. godine istekao Ugovor o najmu. </w:t>
      </w:r>
    </w:p>
    <w:p w:rsidRDefault="00FF28DB" w:rsidP="001F1370" w:rsidR="00FF28DB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E468C4" w:rsidP="007148D3" w:rsidR="00B26108" w:rsidRPr="007148D3">
      <w:pPr>
        <w:pStyle w:val="Odlomakpopisa"/>
        <w:numPr>
          <w:ilvl w:val="0"/>
          <w:numId w:val="5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148D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148D3" w:rsidRPr="007148D3">
        <w:rPr>
          <w:rFonts w:eastAsia="Times New Roman" w:hAnsi="Times New Roman" w:ascii="Times New Roman"/>
          <w:sz w:val="24"/>
          <w:szCs w:val="24"/>
          <w:lang w:eastAsia="hr-HR"/>
        </w:rPr>
        <w:t>PRAVNI PREDMETI</w:t>
      </w:r>
    </w:p>
    <w:p w:rsidRDefault="00E468C4" w:rsidP="00EC7924" w:rsidR="00E468C4" w:rsidRPr="00E468C4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E468C4" w:rsidP="00EC7924" w:rsidR="00E468C4" w:rsidRPr="007148D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148D3">
        <w:rPr>
          <w:rFonts w:eastAsia="Times New Roman" w:hAnsi="Times New Roman" w:ascii="Times New Roman"/>
          <w:sz w:val="24"/>
          <w:szCs w:val="24"/>
          <w:lang w:eastAsia="hr-HR"/>
        </w:rPr>
        <w:t>U privitku stečajni upravitelj dostavlja izvješće o pravnim predmetima.</w:t>
      </w:r>
    </w:p>
    <w:p w:rsidRDefault="007148D3" w:rsidP="00EC7924" w:rsidR="007148D3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7148D3" w:rsidP="007148D3" w:rsidR="007148D3" w:rsidRPr="007148D3">
      <w:pPr>
        <w:pStyle w:val="Odlomakpopisa"/>
        <w:numPr>
          <w:ilvl w:val="0"/>
          <w:numId w:val="5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148D3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FINANCIJSKO IZVJEŠĆE</w:t>
      </w:r>
    </w:p>
    <w:p w:rsidRDefault="007148D3" w:rsidP="00EC7924" w:rsidR="007148D3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7148D3" w:rsidP="007148D3" w:rsidR="007148D3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privitku stečajni upravitelj dostavlja priliv i odliv u ovom obračunskom razdoblju. </w:t>
      </w:r>
    </w:p>
    <w:p w:rsidRDefault="00357C05" w:rsidP="00CD3B9D" w:rsidR="00357C05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E1F39" w:rsidP="007148D3" w:rsidR="000E1F39" w:rsidRPr="007148D3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  <w:lang w:val="pl-PL"/>
        </w:rPr>
      </w:pPr>
      <w:r w:rsidRPr="007148D3">
        <w:rPr>
          <w:rFonts w:hAnsi="Times New Roman" w:ascii="Times New Roman"/>
          <w:sz w:val="24"/>
          <w:szCs w:val="24"/>
          <w:lang w:val="pl-PL"/>
        </w:rPr>
        <w:t xml:space="preserve"> RADNJE KOJE ĆE SE PODUZETI U NAREDNOM RAZDOBLJU</w:t>
      </w:r>
    </w:p>
    <w:p w:rsidRDefault="005441B3" w:rsidP="00D96C76" w:rsidR="005441B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daljnjem tijeku stečajnog postupka stečajni upravitelj će pratiti provedbu ovršnih postupaka koji se provode i</w:t>
      </w:r>
      <w:r w:rsidR="00111A7F">
        <w:rPr>
          <w:rFonts w:hAnsi="Times New Roman" w:ascii="Times New Roman"/>
          <w:sz w:val="24"/>
          <w:szCs w:val="24"/>
          <w:lang w:val="pl-PL"/>
        </w:rPr>
        <w:t>zvan stečajnog postupka, a u sv</w:t>
      </w:r>
      <w:r>
        <w:rPr>
          <w:rFonts w:hAnsi="Times New Roman" w:ascii="Times New Roman"/>
          <w:sz w:val="24"/>
          <w:szCs w:val="24"/>
          <w:lang w:val="pl-PL"/>
        </w:rPr>
        <w:t xml:space="preserve">rhu unovčenja pokretne imovine stečajnog dužnika pod razlučnim pravima. </w:t>
      </w:r>
      <w:r w:rsidR="00553F41">
        <w:rPr>
          <w:rFonts w:hAnsi="Times New Roman" w:ascii="Times New Roman"/>
          <w:sz w:val="24"/>
          <w:szCs w:val="24"/>
          <w:lang w:val="pl-PL"/>
        </w:rPr>
        <w:t>Također će nastaviti iznajmljivati pokret</w:t>
      </w:r>
      <w:r w:rsidR="00E468C4">
        <w:rPr>
          <w:rFonts w:hAnsi="Times New Roman" w:ascii="Times New Roman"/>
          <w:sz w:val="24"/>
          <w:szCs w:val="24"/>
          <w:lang w:val="pl-PL"/>
        </w:rPr>
        <w:t>n</w:t>
      </w:r>
      <w:r w:rsidR="00553F41">
        <w:rPr>
          <w:rFonts w:hAnsi="Times New Roman" w:ascii="Times New Roman"/>
          <w:sz w:val="24"/>
          <w:szCs w:val="24"/>
          <w:lang w:val="pl-PL"/>
        </w:rPr>
        <w:t>in</w:t>
      </w:r>
      <w:r w:rsidR="006D2A89">
        <w:rPr>
          <w:rFonts w:hAnsi="Times New Roman" w:ascii="Times New Roman"/>
          <w:sz w:val="24"/>
          <w:szCs w:val="24"/>
          <w:lang w:val="pl-PL"/>
        </w:rPr>
        <w:t>e stečajnog dužnika do prodaje i vršiti na</w:t>
      </w:r>
      <w:r w:rsidR="00FA05F2">
        <w:rPr>
          <w:rFonts w:hAnsi="Times New Roman" w:ascii="Times New Roman"/>
          <w:sz w:val="24"/>
          <w:szCs w:val="24"/>
          <w:lang w:val="pl-PL"/>
        </w:rPr>
        <w:t>platu neplaćenog dijela zakupnin</w:t>
      </w:r>
      <w:r w:rsidR="006D2A89">
        <w:rPr>
          <w:rFonts w:hAnsi="Times New Roman" w:ascii="Times New Roman"/>
          <w:sz w:val="24"/>
          <w:szCs w:val="24"/>
          <w:lang w:val="pl-PL"/>
        </w:rPr>
        <w:t xml:space="preserve">e. </w:t>
      </w:r>
    </w:p>
    <w:p w:rsidRDefault="00E468C4" w:rsidP="00D96C76" w:rsidR="00E468C4" w:rsidRPr="001F289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441B3" w:rsidP="005441B3" w:rsidR="000E1F39" w:rsidRPr="005441B3">
      <w:pPr>
        <w:ind w:left="5664"/>
        <w:rPr>
          <w:rFonts w:hAnsi="Times New Roman" w:ascii="Times New Roman"/>
          <w:sz w:val="24"/>
          <w:szCs w:val="24"/>
          <w:lang w:val="pl-PL"/>
        </w:rPr>
      </w:pPr>
      <w:r w:rsidRPr="005441B3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5441B3" w:rsidP="00776EDE" w:rsidR="00776EDE">
      <w:pPr>
        <w:ind w:left="5664"/>
        <w:rPr>
          <w:rFonts w:hAnsi="Times New Roman" w:ascii="Times New Roman"/>
          <w:sz w:val="24"/>
          <w:szCs w:val="24"/>
          <w:lang w:val="pl-PL"/>
        </w:rPr>
      </w:pPr>
      <w:r w:rsidRPr="005441B3">
        <w:rPr>
          <w:rFonts w:hAnsi="Times New Roman" w:ascii="Times New Roman"/>
          <w:sz w:val="24"/>
          <w:szCs w:val="24"/>
          <w:lang w:val="pl-PL"/>
        </w:rPr>
        <w:t>Marinko Paić, univ.spec.oec.</w:t>
      </w:r>
    </w:p>
    <w:p w:rsidRDefault="00E468C4" w:rsidP="00776EDE" w:rsidR="00E468C4">
      <w:pPr>
        <w:ind w:left="5664"/>
        <w:rPr>
          <w:rFonts w:hAnsi="Times New Roman" w:ascii="Times New Roman"/>
          <w:sz w:val="24"/>
          <w:szCs w:val="24"/>
          <w:lang w:val="pl-PL"/>
        </w:rPr>
      </w:pPr>
    </w:p>
    <w:p w:rsidRDefault="00D96C76" w:rsidR="006D2A89">
      <w:pPr>
        <w:rPr>
          <w:rFonts w:hAnsi="Times New Roman" w:ascii="Times New Roman"/>
          <w:i/>
          <w:sz w:val="24"/>
          <w:szCs w:val="24"/>
          <w:lang w:val="pl-PL"/>
        </w:rPr>
      </w:pPr>
      <w:r>
        <w:rPr>
          <w:rFonts w:hAnsi="Times New Roman" w:ascii="Times New Roman"/>
          <w:i/>
          <w:sz w:val="24"/>
          <w:szCs w:val="24"/>
          <w:lang w:val="pl-PL"/>
        </w:rPr>
        <w:t xml:space="preserve">U privitku: </w:t>
      </w:r>
      <w:r w:rsidR="00A52CFF" w:rsidRPr="00AE0F84">
        <w:rPr>
          <w:rFonts w:hAnsi="Times New Roman" w:ascii="Times New Roman"/>
          <w:i/>
          <w:sz w:val="24"/>
          <w:szCs w:val="24"/>
          <w:lang w:val="pl-PL"/>
        </w:rPr>
        <w:t xml:space="preserve"> </w:t>
      </w:r>
    </w:p>
    <w:p w:rsidRDefault="006D2A89" w:rsidR="006D2A89">
      <w:pPr>
        <w:rPr>
          <w:rFonts w:hAnsi="Times New Roman" w:ascii="Times New Roman"/>
          <w:i/>
          <w:sz w:val="24"/>
          <w:szCs w:val="24"/>
          <w:lang w:val="pl-PL"/>
        </w:rPr>
      </w:pPr>
      <w:r>
        <w:rPr>
          <w:rFonts w:hAnsi="Times New Roman" w:ascii="Times New Roman"/>
          <w:i/>
          <w:sz w:val="24"/>
          <w:szCs w:val="24"/>
          <w:lang w:val="pl-PL"/>
        </w:rPr>
        <w:t>- izvješće o pravnim predmetima</w:t>
      </w:r>
    </w:p>
    <w:p w:rsidRDefault="006D2A89" w:rsidR="00C61F72" w:rsidRPr="001F289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i/>
          <w:sz w:val="24"/>
          <w:szCs w:val="24"/>
          <w:lang w:val="pl-PL"/>
        </w:rPr>
        <w:t xml:space="preserve">- </w:t>
      </w:r>
      <w:r w:rsidR="00A52CFF" w:rsidRPr="00AE0F84">
        <w:rPr>
          <w:rFonts w:hAnsi="Times New Roman" w:ascii="Times New Roman"/>
          <w:i/>
          <w:sz w:val="24"/>
          <w:szCs w:val="24"/>
          <w:lang w:val="pl-PL"/>
        </w:rPr>
        <w:t>financijsko izvješće ste</w:t>
      </w:r>
      <w:r w:rsidR="00AE0F84" w:rsidRPr="00AE0F84">
        <w:rPr>
          <w:rFonts w:hAnsi="Times New Roman" w:ascii="Times New Roman"/>
          <w:i/>
          <w:sz w:val="24"/>
          <w:szCs w:val="24"/>
          <w:lang w:val="pl-PL"/>
        </w:rPr>
        <w:t xml:space="preserve">čajnog upravitelja </w:t>
      </w:r>
    </w:p>
    <w:sectPr w:rsidR="00C61F72" w:rsidRPr="001F2894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0343" w:rsidP="005441B3" w:rsidR="004C0343">
      <w:pPr>
        <w:spacing w:after="0"/>
      </w:pPr>
      <w:r>
        <w:separator/>
      </w:r>
    </w:p>
  </w:endnote>
  <w:endnote w:id="0" w:type="continuationSeparator">
    <w:p w:rsidRDefault="004C0343" w:rsidP="005441B3" w:rsidR="004C034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0289050"/>
      <w:docPartObj>
        <w:docPartGallery w:val="Page Numbers (Bottom of Page)"/>
        <w:docPartUnique/>
      </w:docPartObj>
    </w:sdtPr>
    <w:sdtEndPr/>
    <w:sdtContent>
      <w:p w:rsidRDefault="005441B3" w:rsidR="005441B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3E87">
          <w:rPr>
            <w:noProof/>
          </w:rPr>
          <w:t>1</w:t>
        </w:r>
        <w:r>
          <w:fldChar w:fldCharType="end"/>
        </w:r>
      </w:p>
    </w:sdtContent>
  </w:sdt>
  <w:p w:rsidRDefault="005441B3" w:rsidR="005441B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0343" w:rsidP="005441B3" w:rsidR="004C0343">
      <w:pPr>
        <w:spacing w:after="0"/>
      </w:pPr>
      <w:r>
        <w:separator/>
      </w:r>
    </w:p>
  </w:footnote>
  <w:footnote w:id="0" w:type="continuationSeparator">
    <w:p w:rsidRDefault="004C0343" w:rsidP="005441B3" w:rsidR="004C0343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81781C"/>
    <w:multiLevelType w:val="hybridMultilevel"/>
    <w:tmpl w:val="B6B030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95454D"/>
    <w:multiLevelType w:val="hybridMultilevel"/>
    <w:tmpl w:val="9698C296"/>
    <w:lvl w:tplc="2C2AB4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6F4C7593"/>
    <w:multiLevelType w:val="hybridMultilevel"/>
    <w:tmpl w:val="CF3A7C02"/>
    <w:lvl w:tplc="8E5CF9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454D9D"/>
    <w:multiLevelType w:val="multilevel"/>
    <w:tmpl w:val="8A28A0B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001E"/>
    <w:rsid w:val="00035448"/>
    <w:rsid w:val="000B6A3F"/>
    <w:rsid w:val="000E1F39"/>
    <w:rsid w:val="000E2FF7"/>
    <w:rsid w:val="000E5189"/>
    <w:rsid w:val="00100B07"/>
    <w:rsid w:val="0010108F"/>
    <w:rsid w:val="00102B53"/>
    <w:rsid w:val="00111A7F"/>
    <w:rsid w:val="00161A17"/>
    <w:rsid w:val="001764A2"/>
    <w:rsid w:val="001A416A"/>
    <w:rsid w:val="001D77DC"/>
    <w:rsid w:val="001E1D30"/>
    <w:rsid w:val="001F1370"/>
    <w:rsid w:val="001F2894"/>
    <w:rsid w:val="002025B1"/>
    <w:rsid w:val="00215F8C"/>
    <w:rsid w:val="00245E65"/>
    <w:rsid w:val="00251D3B"/>
    <w:rsid w:val="00256710"/>
    <w:rsid w:val="002568C3"/>
    <w:rsid w:val="002750CE"/>
    <w:rsid w:val="00276A87"/>
    <w:rsid w:val="002C2A88"/>
    <w:rsid w:val="002C6209"/>
    <w:rsid w:val="002D2042"/>
    <w:rsid w:val="002E726F"/>
    <w:rsid w:val="00326C8F"/>
    <w:rsid w:val="00344ACC"/>
    <w:rsid w:val="00357C05"/>
    <w:rsid w:val="00366FA2"/>
    <w:rsid w:val="00387069"/>
    <w:rsid w:val="003979AA"/>
    <w:rsid w:val="003A0490"/>
    <w:rsid w:val="003C61C1"/>
    <w:rsid w:val="00442DE3"/>
    <w:rsid w:val="00444B3E"/>
    <w:rsid w:val="0048791C"/>
    <w:rsid w:val="004A33D9"/>
    <w:rsid w:val="004A4E5A"/>
    <w:rsid w:val="004C0343"/>
    <w:rsid w:val="004F1B92"/>
    <w:rsid w:val="00523E87"/>
    <w:rsid w:val="005441B3"/>
    <w:rsid w:val="00553462"/>
    <w:rsid w:val="00553F41"/>
    <w:rsid w:val="005D5A57"/>
    <w:rsid w:val="00682DE9"/>
    <w:rsid w:val="006D2A89"/>
    <w:rsid w:val="007148D3"/>
    <w:rsid w:val="00745ED3"/>
    <w:rsid w:val="007679DB"/>
    <w:rsid w:val="00776EDE"/>
    <w:rsid w:val="007775F7"/>
    <w:rsid w:val="00795DC4"/>
    <w:rsid w:val="007A17B5"/>
    <w:rsid w:val="007D162A"/>
    <w:rsid w:val="007E1F6D"/>
    <w:rsid w:val="00804C34"/>
    <w:rsid w:val="00812059"/>
    <w:rsid w:val="008512FB"/>
    <w:rsid w:val="00854607"/>
    <w:rsid w:val="008841F9"/>
    <w:rsid w:val="008B56C6"/>
    <w:rsid w:val="008C2CE6"/>
    <w:rsid w:val="008D6054"/>
    <w:rsid w:val="008E21A2"/>
    <w:rsid w:val="00960D76"/>
    <w:rsid w:val="00973FAA"/>
    <w:rsid w:val="009941E3"/>
    <w:rsid w:val="009D183A"/>
    <w:rsid w:val="009D7E4A"/>
    <w:rsid w:val="00A157CA"/>
    <w:rsid w:val="00A1590C"/>
    <w:rsid w:val="00A369EF"/>
    <w:rsid w:val="00A46F75"/>
    <w:rsid w:val="00A52CFF"/>
    <w:rsid w:val="00AE0F84"/>
    <w:rsid w:val="00B23660"/>
    <w:rsid w:val="00B26108"/>
    <w:rsid w:val="00B75F5F"/>
    <w:rsid w:val="00B84FEC"/>
    <w:rsid w:val="00BC0705"/>
    <w:rsid w:val="00BD4A91"/>
    <w:rsid w:val="00BE089A"/>
    <w:rsid w:val="00C07953"/>
    <w:rsid w:val="00C61F72"/>
    <w:rsid w:val="00C829FC"/>
    <w:rsid w:val="00C8493D"/>
    <w:rsid w:val="00CD3B9D"/>
    <w:rsid w:val="00D400C1"/>
    <w:rsid w:val="00D45B28"/>
    <w:rsid w:val="00D96C76"/>
    <w:rsid w:val="00DB1F6F"/>
    <w:rsid w:val="00DC5973"/>
    <w:rsid w:val="00E468C4"/>
    <w:rsid w:val="00E57B72"/>
    <w:rsid w:val="00E734ED"/>
    <w:rsid w:val="00E862CE"/>
    <w:rsid w:val="00E871BE"/>
    <w:rsid w:val="00E905DD"/>
    <w:rsid w:val="00EB05AA"/>
    <w:rsid w:val="00EC22A8"/>
    <w:rsid w:val="00EC7924"/>
    <w:rsid w:val="00F667F5"/>
    <w:rsid w:val="00F675A1"/>
    <w:rsid w:val="00FA05F2"/>
    <w:rsid w:val="00FB1D31"/>
    <w:rsid w:val="00FC7C9D"/>
    <w:rsid w:val="00FF28DB"/>
    <w:rsid w:val="00FF501C"/>
    <w:rsid w:val="00FF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849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D4A91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A91"/>
    <w:rPr>
      <w:rFonts w:cs="Segoe UI" w:eastAsia="Calibri" w:hAnsi="Segoe UI" w:asci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5441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441B3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441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441B3"/>
    <w:rPr>
      <w:rFonts w:cs="Times New Roman" w:eastAsia="Calibri" w:hAnsi="Calibri" w:ascii="Calibri"/>
      <w:lang w:eastAsia="en-US"/>
    </w:rPr>
  </w:style>
  <w:style w:styleId="Bezproreda" w:type="paragraph">
    <w:name w:val="No Spacing"/>
    <w:uiPriority w:val="1"/>
    <w:qFormat/>
    <w:rsid w:val="00357C0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79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9DB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679DB"/>
    <w:rPr>
      <w:rFonts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679DB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679DB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849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D4A91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A91"/>
    <w:rPr>
      <w:rFonts w:ascii="Segoe UI" w:cs="Segoe UI" w:eastAsia="Calibri" w:hAns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5441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441B3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441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441B3"/>
    <w:rPr>
      <w:rFonts w:ascii="Calibri" w:cs="Times New Roman" w:eastAsia="Calibri" w:hAnsi="Calibri"/>
      <w:lang w:eastAsia="en-US"/>
    </w:rPr>
  </w:style>
  <w:style w:styleId="Bezproreda" w:type="paragraph">
    <w:name w:val="No Spacing"/>
    <w:uiPriority w:val="1"/>
    <w:qFormat/>
    <w:rsid w:val="00357C0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79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9DB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679DB"/>
    <w:rPr>
      <w:rFonts w:ascii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679DB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679DB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736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958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St-2094/2013-95</izvorni_sadrzaj>
    <derivirana_varijabla naziv="DomainObject.Oznaka_1">St-2094/2013-95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  II dio spisa u referadi 3</izvorni_sadrzaj>
    <derivirana_varijabla naziv="DomainObject.Predmet.Opis_1">I  II dio spisa u referadi 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St-2094/2013</izvorni_sadrzaj>
    <derivirana_varijabla naziv="DomainObject.Predmet.OznakaBroj_1">St-2094/2013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II dio spisa u referadi 3</izvorni_sadrzaj>
    <derivirana_varijabla naziv="DomainObject.Predmet.PrimjedbaSuca_1">I i II dio spisa u referadi 3</derivirana_varijabla>
  </DomainObject.Predmet.PrimjedbaSuca>
  <DomainObject.Predmet.ProtustrankaFormated>
    <izvorni_sadrzaj>  Proizvodnja-regeneracija, d.o.o. za obavljanje uslužnih djelatnosti</izvorni_sadrzaj>
    <derivirana_varijabla naziv="DomainObject.Predmet.ProtustrankaFormated_1">  Proizvodnja-regeneracija, d.o.o. za obavljanje uslužnih djelatnosti</derivirana_varijabla>
  </DomainObject.Predmet.ProtustrankaFormated>
  <DomainObject.Predmet.ProtustrankaFormatedOIB>
    <izvorni_sadrzaj>  Proizvodnja-regeneracija, d.o.o. za obavljanje uslužnih djelatnosti, OIB 29904822134</izvorni_sadrzaj>
    <derivirana_varijabla naziv="DomainObject.Predmet.ProtustrankaFormatedOIB_1">  Proizvodnja-regeneracija, d.o.o. za obavljanje uslužnih djelatnosti, OIB 29904822134</derivirana_varijabla>
  </DomainObject.Predmet.ProtustrankaFormatedOIB>
  <DomainObject.Predmet.ProtustrankaFormatedWithAdress>
    <izvorni_sadrzaj> Proizvodnja-regeneracija, d.o.o. za obavljanje uslužnih djelatnosti, Planinska 11/A, 10000 Zagreb</izvorni_sadrzaj>
    <derivirana_varijabla naziv="DomainObject.Predmet.ProtustrankaFormatedWithAdress_1"> Proizvodnja-regeneracija, d.o.o. za obavljanje uslužnih djelatnosti, Planinska 11/A, 10000 Zagreb</derivirana_varijabla>
  </DomainObject.Predmet.ProtustrankaFormatedWithAdress>
  <DomainObject.Predmet.ProtustrankaFormatedWithAdressOIB>
    <izvorni_sadrzaj> Proizvodnja-regeneracija, d.o.o. za obavljanje uslužnih djelatnosti, OIB 29904822134, Planinska 11/A, 10000 Zagreb</izvorni_sadrzaj>
    <derivirana_varijabla naziv="DomainObject.Predmet.ProtustrankaFormatedWithAdressOIB_1"> Proizvodnja-regeneracija, d.o.o. za obavljanje uslužnih djelatnosti, OIB 29904822134, Planinska 11/A, 10000 Zagreb</derivirana_varijabla>
  </DomainObject.Predmet.ProtustrankaFormatedWithAdressOIB>
  <DomainObject.Predmet.ProtustrankaWithAdress>
    <izvorni_sadrzaj>Proizvodnja-regeneracija, d.o.o. za obavljanje uslužnih djelatnosti Planinska 11/A, 10000 Zagreb</izvorni_sadrzaj>
    <derivirana_varijabla naziv="DomainObject.Predmet.ProtustrankaWithAdress_1">Proizvodnja-regeneracija, d.o.o. za obavljanje uslužnih djelatnosti Planinska 11/A, 10000 Zagreb</derivirana_varijabla>
  </DomainObject.Predmet.ProtustrankaWithAdress>
  <DomainObject.Predmet.ProtustrankaWithAdressOIB>
    <izvorni_sadrzaj>Proizvodnja-regeneracija, d.o.o. za obavljanje uslužnih djelatnosti, OIB 29904822134, Planinska 11/A, 10000 Zagreb</izvorni_sadrzaj>
    <derivirana_varijabla naziv="DomainObject.Predmet.ProtustrankaWithAdressOIB_1">Proizvodnja-regeneracija, d.o.o. za obavljanje uslužnih djelatnosti, OIB 29904822134, Planinska 11/A, 10000 Zagreb</derivirana_varijabla>
  </DomainObject.Predmet.ProtustrankaWithAdressOIB>
  <DomainObject.Predmet.ProtustrankaNazivFormated>
    <izvorni_sadrzaj>Proizvodnja-regeneracija, d.o.o. za obavljanje uslužnih djelatnosti</izvorni_sadrzaj>
    <derivirana_varijabla naziv="DomainObject.Predmet.ProtustrankaNazivFormated_1">Proizvodnja-regeneracija, d.o.o. za obavljanje uslužnih djelatnosti</derivirana_varijabla>
  </DomainObject.Predmet.ProtustrankaNazivFormated>
  <DomainObject.Predmet.ProtustrankaNazivFormatedOIB>
    <izvorni_sadrzaj>Proizvodnja-regeneracija, d.o.o. za obavljanje uslužnih djelatnosti, OIB 29904822134</izvorni_sadrzaj>
    <derivirana_varijabla naziv="DomainObject.Predmet.ProtustrankaNazivFormatedOIB_1">Proizvodnja-regeneracija, d.o.o. za obavljanje uslužnih djelatnosti, OIB 29904822134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TERSUS EKO, društvo s ograničenom odgovornošću za obavljanje uslužnih djelatnosti</izvorni_sadrzaj>
    <derivirana_varijabla naziv="DomainObject.Predmet.StrankaFormated_1">  FINA ZAGREB; TERSUS EKO, društvo s ograničenom odgovornošću za obavljanje uslužnih djelatnosti</derivirana_varijabla>
  </DomainObject.Predmet.StrankaFormated>
  <DomainObject.Predmet.StrankaFormatedOIB>
    <izvorni_sadrzaj>  FINA ZAGREB, OIB 85821130368; TERSUS EKO, društvo s ograničenom odgovornošću za obavljanje uslužnih djelatnosti, OIB 07235280665</izvorni_sadrzaj>
    <derivirana_varijabla naziv="DomainObject.Predmet.StrankaFormatedOIB_1">  FINA ZAGREB, OIB 85821130368; TERSUS EKO, društvo s ograničenom odgovornošću za obavljanje uslužnih djelatnosti, OIB 07235280665</derivirana_varijabla>
  </DomainObject.Predmet.StrankaFormatedOIB>
  <DomainObject.Predmet.StrankaFormatedWithAdress>
    <izvorni_sadrzaj> FINA ZAGREB, ULICA GRADA VUKOVARA 70, 10000 Zagreb; TERSUS EKO, društvo s ograničenom odgovornošću za obavljanje uslužnih djelatnosti, Trnjanska 5, 10000 Zagreb</izvorni_sadrzaj>
    <derivirana_varijabla naziv="DomainObject.Predmet.StrankaFormatedWithAdress_1"> FINA ZAGREB, ULICA GRADA VUKOVARA 70, 10000 Zagreb; TERSUS EKO, društvo s ograničenom odgovornošću za obavljanje uslužnih djelatnosti, Trnjanska 5, 10000 Zagreb</derivirana_varijabla>
  </DomainObject.Predmet.StrankaFormatedWithAdress>
  <DomainObject.Predmet.StrankaFormatedWithAdressOIB>
    <izvorni_sadrzaj> FINA ZAGREB, OIB 85821130368, ULICA GRADA VUKOVARA 70, 10000 Zagreb; TERSUS EKO, društvo s ograničenom odgovornošću za obavljanje uslužnih djelatnosti, OIB 07235280665, Trnjanska 5, 10000 Zagreb</izvorni_sadrzaj>
    <derivirana_varijabla naziv="DomainObject.Predmet.StrankaFormatedWithAdressOIB_1"> FINA ZAGREB, OIB 85821130368, ULICA GRADA VUKOVARA 70, 10000 Zagreb; TERSUS EKO, društvo s ograničenom odgovornošću za obavljanje uslužnih djelatnosti, OIB 07235280665, Trnjanska 5, 10000 Zagreb</derivirana_varijabla>
  </DomainObject.Predmet.StrankaFormatedWithAdressOIB>
  <DomainObject.Predmet.StrankaWithAdress>
    <izvorni_sadrzaj>FINA ZAGREB ULICA GRADA VUKOVARA 70,10000 Zagreb,TERSUS EKO, društvo s ograničenom odgovornošću za obavljanje uslužnih djelatnosti Trnjanska 5,10000 Zagreb</izvorni_sadrzaj>
    <derivirana_varijabla naziv="DomainObject.Predmet.StrankaWithAdress_1">FINA ZAGREB ULICA GRADA VUKOVARA 70,10000 Zagreb,TERSUS EKO, društvo s ograničenom odgovornošću za obavljanje uslužnih djelatnosti Trnjanska 5,10000 Zagreb</derivirana_varijabla>
  </DomainObject.Predmet.StrankaWithAdress>
  <DomainObject.Predmet.StrankaWithAdressOIB>
    <izvorni_sadrzaj>FINA ZAGREB, OIB 85821130368, ULICA GRADA VUKOVARA 70,10000 Zagreb,TERSUS EKO, društvo s ograničenom odgovornošću za obavljanje uslužnih djelatnosti, OIB 07235280665, Trnjanska 5,10000 Zagreb</izvorni_sadrzaj>
    <derivirana_varijabla naziv="DomainObject.Predmet.StrankaWithAdressOIB_1">FINA ZAGREB, OIB 85821130368, ULICA GRADA VUKOVARA 70,10000 Zagreb,TERSUS EKO, društvo s ograničenom odgovornošću za obavljanje uslužnih djelatnosti, OIB 07235280665, Trnjanska 5,10000 Zagreb</derivirana_varijabla>
  </DomainObject.Predmet.StrankaWithAdressOIB>
  <DomainObject.Predmet.StrankaNazivFormated>
    <izvorni_sadrzaj>FINA ZAGREB,TERSUS EKO, društvo s ograničenom odgovornošću za obavljanje uslužnih djelatnosti</izvorni_sadrzaj>
    <derivirana_varijabla naziv="DomainObject.Predmet.StrankaNazivFormated_1">FINA ZAGREB,TERSUS EKO, društvo s ograničenom odgovornošću za obavljanje uslužnih djelatnosti</derivirana_varijabla>
  </DomainObject.Predmet.StrankaNazivFormated>
  <DomainObject.Predmet.StrankaNazivFormatedOIB>
    <izvorni_sadrzaj>FINA ZAGREB, OIB 85821130368,TERSUS EKO, društvo s ograničenom odgovornošću za obavljanje uslužnih djelatnosti, OIB 07235280665</izvorni_sadrzaj>
    <derivirana_varijabla naziv="DomainObject.Predmet.StrankaNazivFormatedOIB_1">FINA ZAGREB, OIB 85821130368,TERSUS EKO, društvo s ograničenom odgovornošću za obavljanje uslužnih djelatnosti, OIB 07235280665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TERSUS EKO, društvo s ograničenom odgovornošću za obavljanje uslužnih djelatnosti</item>
    </izvorni_sadrzaj>
    <derivirana_varijabla naziv="DomainObject.Predmet.StrankaListFormated_1">
      <item>FINA ZAGREB</item>
      <item>TERSUS EKO, društvo s ograničenom odgovornošću za obavljanje uslužnih djelatnosti</item>
    </derivirana_varijabla>
  </DomainObject.Predmet.StrankaListFormated>
  <DomainObject.Predmet.StrankaListFormatedOIB>
    <izvorni_sadrzaj>
      <item>FINA ZAGREB, OIB 85821130368</item>
      <item>TERSUS EKO, društvo s ograničenom odgovornošću za obavljanje uslužnih djelatnosti, OIB 07235280665</item>
    </izvorni_sadrzaj>
    <derivirana_varijabla naziv="DomainObject.Predmet.StrankaListFormatedOIB_1">
      <item>FINA ZAGREB, OIB 85821130368</item>
      <item>TERSUS EKO, društvo s ograničenom odgovornošću za obavljanje uslužnih djelatnosti, OIB 07235280665</item>
    </derivirana_varijabla>
  </DomainObject.Predmet.StrankaListFormatedOIB>
  <DomainObject.Predmet.StrankaListFormatedWithAdress>
    <izvorni_sadrzaj>
      <item>FINA ZAGREB, ULICA GRADA VUKOVARA 70, 10000 Zagreb</item>
      <item>TERSUS EKO, društvo s ograničenom odgovornošću za obavljanje uslužnih djelatnosti, Trnjanska 5, 10000 Zagreb</item>
    </izvorni_sadrzaj>
    <derivirana_varijabla naziv="DomainObject.Predmet.StrankaListFormatedWithAdress_1">
      <item>FINA ZAGREB, ULICA GRADA VUKOVARA 70, 10000 Zagreb</item>
      <item>TERSUS EKO, društvo s ograničenom odgovornošću za obavljanje uslužnih djelatnosti, Trnjanska 5,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TERSUS EKO, društvo s ograničenom odgovornošću za obavljanje uslužnih djelatnosti, OIB 07235280665, Trnjanska 5, 10000 Zagreb</item>
    </izvorni_sadrzaj>
    <derivirana_varijabla naziv="DomainObject.Predmet.StrankaListFormatedWithAdressOIB_1">
      <item>FINA ZAGREB, OIB 85821130368, ULICA GRADA VUKOVARA 70, 10000 Zagreb</item>
      <item>TERSUS EKO, društvo s ograničenom odgovornošću za obavljanje uslužnih djelatnosti, OIB 07235280665, Trnjanska 5, 10000 Zagreb</item>
    </derivirana_varijabla>
  </DomainObject.Predmet.StrankaListFormatedWithAdressOIB>
  <DomainObject.Predmet.StrankaListNazivFormated>
    <izvorni_sadrzaj>
      <item>FINA ZAGREB</item>
      <item>TERSUS EKO, društvo s ograničenom odgovornošću za obavljanje uslužnih djelatnosti</item>
    </izvorni_sadrzaj>
    <derivirana_varijabla naziv="DomainObject.Predmet.StrankaListNazivFormated_1">
      <item>FINA ZAGREB</item>
      <item>TERSUS EKO, društvo s ograničenom odgovornošću za obavljanje uslužnih djelatnosti</item>
    </derivirana_varijabla>
  </DomainObject.Predmet.StrankaListNazivFormated>
  <DomainObject.Predmet.StrankaListNazivFormatedOIB>
    <izvorni_sadrzaj>
      <item>FINA ZAGREB, OIB 85821130368</item>
      <item>TERSUS EKO, društvo s ograničenom odgovornošću za obavljanje uslužnih djelatnosti, OIB 07235280665</item>
    </izvorni_sadrzaj>
    <derivirana_varijabla naziv="DomainObject.Predmet.StrankaListNazivFormatedOIB_1">
      <item>FINA ZAGREB, OIB 85821130368</item>
      <item>TERSUS EKO, društvo s ograničenom odgovornošću za obavljanje uslužnih djelatnosti, OIB 07235280665</item>
    </derivirana_varijabla>
  </DomainObject.Predmet.StrankaListNazivFormatedOIB>
  <DomainObject.Predmet.ProtuStrankaListFormated>
    <izvorni_sadrzaj>
      <item>Proizvodnja-regeneracija, d.o.o. za obavljanje uslužnih djelatnosti</item>
    </izvorni_sadrzaj>
    <derivirana_varijabla naziv="DomainObject.Predmet.ProtuStrankaListFormated_1">
      <item>Proizvodnja-regeneracija, d.o.o. za obavljanje uslužnih djelatnosti</item>
    </derivirana_varijabla>
  </DomainObject.Predmet.ProtuStrankaListFormated>
  <DomainObject.Predmet.ProtuStrankaListFormatedOIB>
    <izvorni_sadrzaj>
      <item>Proizvodnja-regeneracija, d.o.o. za obavljanje uslužnih djelatnosti, OIB 29904822134</item>
    </izvorni_sadrzaj>
    <derivirana_varijabla naziv="DomainObject.Predmet.ProtuStrankaListFormatedOIB_1">
      <item>Proizvodnja-regeneracija, d.o.o. za obavljanje uslužnih djelatnosti, OIB 29904822134</item>
    </derivirana_varijabla>
  </DomainObject.Predmet.ProtuStrankaListFormatedOIB>
  <DomainObject.Predmet.ProtuStrankaListFormatedWithAdress>
    <izvorni_sadrzaj>
      <item>Proizvodnja-regeneracija, d.o.o. za obavljanje uslužnih djelatnosti, Planinska 11/A, 10000 Zagreb</item>
    </izvorni_sadrzaj>
    <derivirana_varijabla naziv="DomainObject.Predmet.ProtuStrankaListFormatedWithAdress_1">
      <item>Proizvodnja-regeneracija, d.o.o. za obavljanje uslužnih djelatnosti, Planinska 11/A, 10000 Zagreb</item>
    </derivirana_varijabla>
  </DomainObject.Predmet.ProtuStrankaListFormatedWithAdress>
  <DomainObject.Predmet.ProtuStrankaListFormatedWithAdressOIB>
    <izvorni_sadrzaj>
      <item>Proizvodnja-regeneracija, d.o.o. za obavljanje uslužnih djelatnosti, OIB 29904822134, Planinska 11/A, 10000 Zagreb</item>
    </izvorni_sadrzaj>
    <derivirana_varijabla naziv="DomainObject.Predmet.ProtuStrankaListFormatedWithAdressOIB_1">
      <item>Proizvodnja-regeneracija, d.o.o. za obavljanje uslužnih djelatnosti, OIB 29904822134, Planinska 11/A, 10000 Zagreb</item>
    </derivirana_varijabla>
  </DomainObject.Predmet.ProtuStrankaListFormatedWithAdressOIB>
  <DomainObject.Predmet.ProtuStrankaListNazivFormated>
    <izvorni_sadrzaj>
      <item>Proizvodnja-regeneracija, d.o.o. za obavljanje uslužnih djelatnosti</item>
    </izvorni_sadrzaj>
    <derivirana_varijabla naziv="DomainObject.Predmet.ProtuStrankaListNazivFormated_1">
      <item>Proizvodnja-regeneracija, d.o.o. za obavljanje uslužnih djelatnosti</item>
    </derivirana_varijabla>
  </DomainObject.Predmet.ProtuStrankaListNazivFormated>
  <DomainObject.Predmet.ProtuStrankaListNazivFormatedOIB>
    <izvorni_sadrzaj>
      <item>Proizvodnja-regeneracija, d.o.o. za obavljanje uslužnih djelatnosti, OIB 29904822134</item>
    </izvorni_sadrzaj>
    <derivirana_varijabla naziv="DomainObject.Predmet.ProtuStrankaListNazivFormatedOIB_1">
      <item>Proizvodnja-regeneracija, d.o.o. za obavljanje uslužnih djelatnosti, OIB 29904822134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Paić, OIB 55654806007</item>
    </izvorni_sadrzaj>
    <derivirana_varijabla naziv="DomainObject.Predmet.OstaliListFormatedOIB_1">
      <item>Marinko Paić, OIB 55654806007</item>
    </derivirana_varijabla>
  </DomainObject.Predmet.OstaliListFormatedOIB>
  <DomainObject.Predmet.OstaliListFormatedWithAdress>
    <izvorni_sadrzaj>
      <item>Marinko Paić, 6. Požarinje 6, 10000 Zagreb</item>
    </izvorni_sadrzaj>
    <derivirana_varijabla naziv="DomainObject.Predmet.OstaliListFormatedWithAdress_1">
      <item>Marinko Paić, 6. Požarinje 6, 10000 Zagreb</item>
    </derivirana_varijabla>
  </DomainObject.Predmet.OstaliListFormatedWithAdress>
  <DomainObject.Predmet.OstaliListFormatedWithAdressOIB>
    <izvorni_sadrzaj>
      <item>Marinko Paić, OIB 55654806007, 6. Požarinje 6, 10000 Zagreb</item>
    </izvorni_sadrzaj>
    <derivirana_varijabla naziv="DomainObject.Predmet.OstaliListFormatedWithAdressOIB_1">
      <item>Marinko Paić, OIB 55654806007, 6. 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Paić, OIB 55654806007</item>
    </izvorni_sadrzaj>
    <derivirana_varijabla naziv="DomainObject.Predmet.OstaliListNazivFormatedOIB_1"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Proizvodnja-regeneracija, d.o.o. za obavljanje uslužnih djelatnosti</izvorni_sadrzaj>
    <derivirana_varijabla naziv="DomainObject.Predmet.ProtustrankaIDrugi_1">Proizvodnja-regeneracija, d.o.o. za obavljanje uslužnih djelatnosti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Proizvodnja-regeneracija, d.o.o. za obavljanje uslužnih djelatnosti, OIB 29904822134, Planinska 11/A, 10000 Zagreb</izvorni_sadrzaj>
    <derivirana_varijabla naziv="DomainObject.Predmet.ProtustrankaIDrugiAdressOIB_1">Proizvodnja-regeneracija, d.o.o. za obavljanje uslužnih djelatnosti, OIB 29904822134, Planinska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Proizvodnja-regeneracija, d.o.o. za obavljanje uslužnih djelatnosti</item>
      <item>Marinko Paić</item>
      <item>TERSUS EKO, društvo s ograničenom odgovornošću za obavljanje uslužnih djelatnosti</item>
    </izvorni_sadrzaj>
    <derivirana_varijabla naziv="DomainObject.Predmet.SudioniciListNaziv_1">
      <item>FINA ZAGREB</item>
      <item>Proizvodnja-regeneracija, d.o.o. za obavljanje uslužnih djelatnosti</item>
      <item>Marinko Paić</item>
      <item>TERSUS EKO, društvo s ograničenom odgovornošću za obavljanje uslužnih djelatnosti</item>
    </derivirana_varijabla>
  </DomainObject.Predmet.SudioniciListNaziv>
  <DomainObject.Predmet.SudioniciListAdressOIB>
    <izvorni_sadrzaj>
      <item>FINA ZAGREB, OIB 85821130368, ULICA GRADA VUKOVARA 70,10000 Zagreb</item>
      <item>Proizvodnja-regeneracija, d.o.o. za obavljanje uslužnih djelatnosti, OIB 29904822134, Planinska 11/A,10000 Zagreb</item>
      <item>Marinko Paić, OIB 55654806007, 6. Požarinje 6,10000 Zagreb</item>
      <item>TERSUS EKO, društvo s ograničenom odgovornošću za obavljanje uslužnih djelatnosti, OIB 07235280665, Trnjanska 5,10000 Zagreb</item>
    </izvorni_sadrzaj>
    <derivirana_varijabla naziv="DomainObject.Predmet.SudioniciListAdressOIB_1">
      <item>FINA ZAGREB, OIB 85821130368, ULICA GRADA VUKOVARA 70,10000 Zagreb</item>
      <item>Proizvodnja-regeneracija, d.o.o. za obavljanje uslužnih djelatnosti, OIB 29904822134, Planinska 11/A,10000 Zagreb</item>
      <item>Marinko Paić, OIB 55654806007, 6. Požarinje 6,10000 Zagreb</item>
      <item>TERSUS EKO, društvo s ograničenom odgovornošću za obavljanje uslužnih djelatnosti, OIB 07235280665, Trnjanska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29904822134</item>
      <item>, OIB 55654806007</item>
      <item>, OIB 07235280665</item>
    </izvorni_sadrzaj>
    <derivirana_varijabla naziv="DomainObject.Predmet.SudioniciListNazivOIB_1">
      <item>, OIB 85821130368</item>
      <item>, OIB 29904822134</item>
      <item>, OIB 55654806007</item>
      <item>, OIB 07235280665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759</properties:Words>
  <properties:Characters>4730</properties:Characters>
  <properties:Lines>122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2017-11-24T12:19:00Z</dcterms:created>
  <dc:creator>ADMINIBM</dc:creator>
  <cp:lastModifiedBy>Sonja Pilić</cp:lastModifiedBy>
  <cp:lastPrinted>2017-11-24T12:21:00Z</cp:lastPrinted>
  <dcterms:modified xmlns:xsi="http://www.w3.org/2001/XMLSchema-instance" xsi:type="dcterms:W3CDTF">2017-11-24T12:21:00Z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St-2094/2013-95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