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99"/>
        <w:gridCol w:w="1040"/>
        <w:gridCol w:w="960"/>
        <w:gridCol w:w="960"/>
        <w:gridCol w:w="1851"/>
        <w:gridCol w:w="1851"/>
        <w:gridCol w:w="714"/>
        <w:gridCol w:w="714"/>
        <w:gridCol w:w="591"/>
        <w:gridCol w:w="532"/>
        <w:gridCol w:w="759"/>
        <w:gridCol w:w="764"/>
        <w:gridCol w:w="959"/>
        <w:gridCol w:w="865"/>
      </w:tblGrid>
      <w:tr w:rsidTr="00CB752B" w:rsidR="00CB752B" w:rsidRPr="00CB752B">
        <w:trPr>
          <w:trHeight w:val="300"/>
        </w:trPr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Trgovački sud u Zagrebu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Posl.broj: 85. St-2724/16-18</w:t>
            </w:r>
          </w:p>
        </w:tc>
        <w:tc>
          <w:tcPr>
            <w:tcW w:type="dxa" w:w="51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dužnik: D.D.L. SISAK d.o.o., Augusta Cesarca 115, OIB: 44484859253</w:t>
            </w:r>
          </w:p>
        </w:tc>
        <w:tc>
          <w:tcPr>
            <w:tcW w:type="dxa" w:w="188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sudac: Ivana Koštarić Fegeš, mr.sc.</w:t>
            </w:r>
          </w:p>
        </w:tc>
        <w:tc>
          <w:tcPr>
            <w:tcW w:type="dxa" w:w="258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Ispitno ročište: 13.srpnja 2017.godine u 9,30 sati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1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8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58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537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  <w:t>TABLICA PRIJAVLJENIH TRAŽBINA</w:t>
            </w:r>
          </w:p>
        </w:tc>
      </w:tr>
      <w:tr w:rsidTr="00CB752B" w:rsidR="00CB752B" w:rsidRPr="00CB752B">
        <w:trPr>
          <w:trHeight w:val="537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Tr="00CB752B" w:rsidR="00CB752B" w:rsidRPr="00CB752B">
        <w:trPr>
          <w:trHeight w:val="420"/>
        </w:trPr>
        <w:tc>
          <w:tcPr>
            <w:tcW w:type="dxa" w:w="1344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</w:tr>
      <w:tr w:rsidTr="00CB752B" w:rsidR="00CB752B" w:rsidRPr="00CB752B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Nema vjerovnika prvog višeg isplatnog reda</w:t>
            </w:r>
          </w:p>
        </w:tc>
      </w:tr>
      <w:tr w:rsidTr="00CB752B" w:rsidR="00CB752B" w:rsidRPr="00CB752B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CB752B" w:rsidR="00CB752B" w:rsidRPr="00CB752B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</w:tr>
      <w:tr w:rsidTr="00CB752B" w:rsidR="00CB752B" w:rsidRPr="00CB752B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Red.broj</w:t>
            </w:r>
          </w:p>
        </w:tc>
        <w:tc>
          <w:tcPr>
            <w:tcW w:type="dxa" w:w="29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Vjerovnik</w:t>
            </w:r>
          </w:p>
        </w:tc>
        <w:tc>
          <w:tcPr>
            <w:tcW w:type="dxa" w:w="37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Osnova tražbine</w:t>
            </w:r>
          </w:p>
        </w:tc>
        <w:tc>
          <w:tcPr>
            <w:tcW w:type="dxa" w:w="142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Visina tražbine</w:t>
            </w:r>
          </w:p>
        </w:tc>
        <w:tc>
          <w:tcPr>
            <w:tcW w:type="dxa" w:w="112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Osporeno</w:t>
            </w:r>
          </w:p>
        </w:tc>
        <w:tc>
          <w:tcPr>
            <w:tcW w:type="dxa" w:w="152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Priznato</w:t>
            </w:r>
          </w:p>
        </w:tc>
        <w:tc>
          <w:tcPr>
            <w:tcW w:type="dxa" w:w="182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Razlog osporavanja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REPUBLIKA HRVATSKA, MINISTARSTVO FINANCIJA, POREZNA UPRAVA, PODRUČNI URED SREDIŠNJA HRVATSKA, zastupana po županijskom državnom odvjetništvu u Sisku, OIB : 18683136487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porezi, doprinosi i druga javna davanja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58.060,62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58.060,62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2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 xml:space="preserve">VIPnet d.o.o. Zagreb, Vrtni put 1, OIB: 29524210204, zastupan po odvjetničkom društvu Zec i partneri d.o.o. Zagreb, 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pravomoćno i ovršno Rješenje o ovrsi, Ovrv-283/16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9.993,21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9.993,21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 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3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 xml:space="preserve">ZAGREBAČKI HOLDING d.o.o. </w:t>
            </w: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lastRenderedPageBreak/>
              <w:t>Zagreb, Ulica grada Vukovara 41, OIB : 85584865987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lastRenderedPageBreak/>
              <w:t>naplata računa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176,73 kuna</w:t>
            </w:r>
          </w:p>
        </w:tc>
        <w:tc>
          <w:tcPr>
            <w:tcW w:type="dxa" w:w="11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0</w:t>
            </w:r>
          </w:p>
        </w:tc>
        <w:tc>
          <w:tcPr>
            <w:tcW w:type="dxa" w:w="152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176,73 kuna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 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1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52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  <w:t>UKUPNO DRUGI VIŠI ISPLATNI RED.......................................68.230,56 KUNA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Cs w:val="24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5691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U Miholjancu, 25.lipnja 2017.godine</w:t>
            </w: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4470"/>
            <w:gridSpan w:val="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Stečajni upravitelj : Branko Smrtić, dipl.ing.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Trgovački sud u Zagrebu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Posl.broj: 85. St-2724/16-18</w:t>
            </w:r>
          </w:p>
        </w:tc>
        <w:tc>
          <w:tcPr>
            <w:tcW w:type="dxa" w:w="513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dužnik: D.D.L. SISAK d.o.o., Augusta Cesarca 115, OIB: 44484859253</w:t>
            </w:r>
          </w:p>
        </w:tc>
        <w:tc>
          <w:tcPr>
            <w:tcW w:type="dxa" w:w="188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Stečajni sudac: Ivana Koštarić Fegeš, mr.sc.</w:t>
            </w:r>
          </w:p>
        </w:tc>
        <w:tc>
          <w:tcPr>
            <w:tcW w:type="dxa" w:w="258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Ispitno ročište: 13.srpnja 2017.godine u 9,30 sati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13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8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58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537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  <w:t>TABLICA RAZLUČNIH PRAVA</w:t>
            </w:r>
          </w:p>
        </w:tc>
      </w:tr>
      <w:tr w:rsidTr="00CB752B" w:rsidR="00CB752B" w:rsidRPr="00CB752B">
        <w:trPr>
          <w:trHeight w:val="537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Red.broj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Vjerovnik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Osnova razlučnog prava</w:t>
            </w:r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Visina tražbine</w:t>
            </w:r>
          </w:p>
        </w:tc>
        <w:tc>
          <w:tcPr>
            <w:tcW w:type="dxa" w:w="264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Predmet na koji se odnosi razlučno pravo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Napomena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</w:t>
            </w:r>
          </w:p>
        </w:tc>
        <w:tc>
          <w:tcPr>
            <w:tcW w:type="dxa" w:w="296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REPUBLIKA HRVATSKA, MINISTARSTVO FINANCIJA, POREZNA UPRAVA, PODRUČNI URED SREDIŠNJA HRVATSKA, zastupana po županijskom državnom odvjetništvu u Sisku, OIB : 18683136487</w:t>
            </w:r>
          </w:p>
        </w:tc>
        <w:tc>
          <w:tcPr>
            <w:tcW w:type="dxa" w:w="37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Rješenje Općinskog suda u Sisku-zemljišnoknjižni odjel Sisak broj: Z-1171/2015</w:t>
            </w:r>
            <w:bookmarkStart w:name="_GoBack" w:id="0"/>
            <w:bookmarkEnd w:id="0"/>
          </w:p>
        </w:tc>
        <w:tc>
          <w:tcPr>
            <w:tcW w:type="dxa" w:w="142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>16.874,03 kuna</w:t>
            </w:r>
          </w:p>
        </w:tc>
        <w:tc>
          <w:tcPr>
            <w:tcW w:type="dxa" w:w="264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t xml:space="preserve">Nekretnine upisane u zemljišnim knjigama Općinskog suda u Sisku, zemljišniknjižni odjel Sisak, k.o. Novi Sisak, z.k.ul.br.5759/poduložak 23, 1/27 dijela etažno vlasništvo (E-23)k.č.br. 913/3, stambena zgrada na adresi Sisak, Augusta Cesarca 115 od 314 m2, s kojom je povezan posebni dio garaža broj 12-od </w:t>
            </w: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lastRenderedPageBreak/>
              <w:t>18,02 m2</w:t>
            </w:r>
          </w:p>
        </w:tc>
        <w:tc>
          <w:tcPr>
            <w:tcW w:type="dxa" w:w="1824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  <w:lastRenderedPageBreak/>
              <w:t> 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96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37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42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264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824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569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lastRenderedPageBreak/>
              <w:t>U Miholjancu, 25.lipnja 2017.godine</w:t>
            </w: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447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  <w:r w:rsidRPr="00CB752B"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  <w:t>Stečajni upravitelj : Branko Smrtić, dipl.ing.</w:t>
            </w: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  <w:tr w:rsidTr="00CB752B" w:rsidR="00CB752B" w:rsidRPr="00CB752B">
        <w:trPr>
          <w:trHeight w:val="3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752B" w:rsidP="00CB752B" w:rsidR="00CB752B" w:rsidRPr="00CB752B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lang w:eastAsia="hr-HR"/>
              </w:rPr>
            </w:pPr>
          </w:p>
        </w:tc>
      </w:tr>
    </w:tbl>
    <w:p w14:textId="3fe4f70" w14:paraId="3fe4f70" w:rsidRDefault="001218BE" w:rsidR="001218BE">
      <w:pPr>
        <w15:collapsed w:val="false"/>
      </w:pPr>
    </w:p>
    <w:sectPr w:rsidSect="00CB752B" w:rsidR="001218B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52B"/>
    <w:rsid w:val="001218BE"/>
    <w:rsid w:val="00CB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679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374</properties:Words>
  <properties:Characters>2138</properties:Characters>
  <properties:Lines>17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2017-06-29T13:19:00Z</dcterms:created>
  <dc:creator>Petra Čiček</dc:creator>
  <cp:lastModifiedBy>Petra Čiček</cp:lastModifiedBy>
  <dcterms:modified xmlns:xsi="http://www.w3.org/2001/XMLSchema-instance" xsi:type="dcterms:W3CDTF">2017-06-29T13:20:00Z</dcterms:modified>
  <cp:revision>1</cp:revision>
</cp:coreProperties>
</file>