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cb77" w14:paraId="b0dcb77" w:rsidRDefault="00D2531B" w:rsidP="00D2531B" w:rsidR="00D2531B" w:rsidRPr="008977FE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977FE">
        <w:rPr>
          <w:rFonts w:hAnsi="Times New Roman" w:ascii="Times New Roman"/>
          <w:color w:val="000000"/>
          <w:szCs w:val="24"/>
        </w:rPr>
        <w:t xml:space="preserve">    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</w:p>
    <w:p w:rsidRDefault="00AB5BEE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noProof/>
          <w:color w:val="000000"/>
        </w:rPr>
        <w:t xml:space="preserve">                    </w:t>
      </w:r>
      <w:r w:rsidRPr="008977F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             Republika Hrvatska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TRGOVAČKI SUD U ZAGREBU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      Zagreb, Amruševa 2/II</w:t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D2531B" w:rsidP="00D2531B" w:rsidR="00D2531B" w:rsidRPr="008977FE">
      <w:pPr>
        <w:jc w:val="right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>20 St-</w:t>
      </w:r>
      <w:r w:rsidR="0003739A" w:rsidRPr="008977FE">
        <w:rPr>
          <w:rFonts w:hAnsi="Times New Roman" w:ascii="Times New Roman"/>
          <w:color w:val="000000"/>
          <w:szCs w:val="24"/>
        </w:rPr>
        <w:t>551</w:t>
      </w:r>
      <w:r w:rsidR="00637150" w:rsidRPr="008977FE">
        <w:rPr>
          <w:rFonts w:hAnsi="Times New Roman" w:ascii="Times New Roman"/>
          <w:color w:val="000000"/>
          <w:szCs w:val="24"/>
        </w:rPr>
        <w:t>/15</w:t>
      </w:r>
      <w:r w:rsidR="000B2BED">
        <w:rPr>
          <w:rFonts w:hAnsi="Times New Roman" w:ascii="Times New Roman"/>
          <w:color w:val="000000"/>
          <w:szCs w:val="24"/>
        </w:rPr>
        <w:t>-19</w:t>
      </w:r>
    </w:p>
    <w:p w:rsidRDefault="00D2531B" w:rsidP="00D2531B" w:rsidR="00D2531B" w:rsidRPr="008977FE">
      <w:pPr>
        <w:jc w:val="right"/>
        <w:rPr>
          <w:rFonts w:hAnsi="Times New Roman" w:ascii="Times New Roman"/>
          <w:color w:val="000000"/>
          <w:szCs w:val="24"/>
        </w:rPr>
      </w:pPr>
    </w:p>
    <w:p w:rsidRDefault="001F20EF" w:rsidP="00DE1E44" w:rsidR="001F20EF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R E P U B L I K E  H R V A T S K E</w:t>
      </w:r>
    </w:p>
    <w:p w:rsidRDefault="00091A4A" w:rsidP="00091A4A" w:rsidR="00091A4A" w:rsidRPr="008977F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091A4A" w:rsidRPr="008977FE">
      <w:pPr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/>
          <w:bCs/>
          <w:color w:val="000000"/>
          <w:szCs w:val="24"/>
        </w:rPr>
        <w:tab/>
      </w:r>
      <w:r w:rsidRPr="008977FE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091A4A" w:rsidP="00091A4A" w:rsidR="00091A4A" w:rsidRPr="008977F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091A4A" w:rsidP="00091A4A" w:rsidR="00D2531B" w:rsidRPr="008977FE">
      <w:pPr>
        <w:pStyle w:val="Tijeloteksta"/>
        <w:rPr>
          <w:color w:val="000000"/>
          <w:szCs w:val="24"/>
        </w:rPr>
      </w:pPr>
      <w:r w:rsidRPr="008977FE">
        <w:rPr>
          <w:bCs/>
          <w:color w:val="000000"/>
          <w:szCs w:val="24"/>
        </w:rPr>
        <w:tab/>
      </w:r>
      <w:r w:rsidRPr="008977FE">
        <w:rPr>
          <w:color w:val="000000"/>
          <w:szCs w:val="24"/>
        </w:rPr>
        <w:t>Trgovački sud u Zagrebu,</w:t>
      </w:r>
      <w:r w:rsidR="00D2531B" w:rsidRPr="008977FE">
        <w:rPr>
          <w:color w:val="000000"/>
          <w:szCs w:val="24"/>
        </w:rPr>
        <w:t xml:space="preserve"> po sucu pojedincu Luciji Butigan, u steča</w:t>
      </w:r>
      <w:r w:rsidR="00363867" w:rsidRPr="008977FE">
        <w:rPr>
          <w:color w:val="000000"/>
          <w:szCs w:val="24"/>
        </w:rPr>
        <w:t>jnom postupku</w:t>
      </w:r>
      <w:r w:rsidR="00D2531B" w:rsidRPr="008977FE">
        <w:rPr>
          <w:color w:val="000000"/>
          <w:szCs w:val="24"/>
        </w:rPr>
        <w:t xml:space="preserve"> </w:t>
      </w:r>
      <w:r w:rsidR="00363867" w:rsidRPr="008977FE">
        <w:rPr>
          <w:color w:val="000000"/>
          <w:szCs w:val="24"/>
        </w:rPr>
        <w:t xml:space="preserve">postupajući po prijedlogu Financijske agencije Zagreb, Zagreb, Vrtni put 3, u stečajnom postupku nad </w:t>
      </w:r>
      <w:r w:rsidR="007426CF" w:rsidRPr="008977FE">
        <w:rPr>
          <w:color w:val="000000"/>
          <w:szCs w:val="24"/>
        </w:rPr>
        <w:t xml:space="preserve">stečajnim dužnikom </w:t>
      </w:r>
      <w:r w:rsidR="0003739A" w:rsidRPr="008977FE">
        <w:rPr>
          <w:color w:val="000000"/>
          <w:szCs w:val="24"/>
        </w:rPr>
        <w:t>GEO-EKO d.o.o., za istraživanje, projektiranje, nadzor i monitoring u graditeljstvu i zaštiti okoliša, Zagreb, N. Pavića 11, OIB 83188522824</w:t>
      </w:r>
      <w:r w:rsidR="007426CF" w:rsidRPr="008977FE">
        <w:rPr>
          <w:color w:val="000000"/>
          <w:szCs w:val="24"/>
        </w:rPr>
        <w:t xml:space="preserve">, </w:t>
      </w:r>
      <w:r w:rsidR="008D22E5" w:rsidRPr="008977FE">
        <w:rPr>
          <w:color w:val="000000"/>
          <w:szCs w:val="24"/>
        </w:rPr>
        <w:t xml:space="preserve"> dana </w:t>
      </w:r>
      <w:r w:rsidR="0003739A" w:rsidRPr="008977FE">
        <w:rPr>
          <w:color w:val="000000"/>
          <w:szCs w:val="24"/>
        </w:rPr>
        <w:t>23</w:t>
      </w:r>
      <w:r w:rsidR="00925ED4" w:rsidRPr="008977FE">
        <w:rPr>
          <w:color w:val="000000"/>
          <w:szCs w:val="24"/>
        </w:rPr>
        <w:t xml:space="preserve">. </w:t>
      </w:r>
      <w:r w:rsidR="0003739A" w:rsidRPr="008977FE">
        <w:rPr>
          <w:color w:val="000000"/>
          <w:szCs w:val="24"/>
        </w:rPr>
        <w:t>veljače 2016</w:t>
      </w:r>
      <w:r w:rsidR="008D22E5" w:rsidRPr="008977FE">
        <w:rPr>
          <w:color w:val="000000"/>
          <w:szCs w:val="24"/>
        </w:rPr>
        <w:t>.</w:t>
      </w:r>
    </w:p>
    <w:p w:rsidRDefault="00335B6C" w:rsidP="00D2531B" w:rsidR="00335B6C" w:rsidRPr="008977FE">
      <w:pPr>
        <w:jc w:val="center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r i j e š i o     j e</w:t>
      </w:r>
    </w:p>
    <w:p w:rsidRDefault="00335B6C" w:rsidP="00D2531B" w:rsidR="00335B6C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A80E19" w:rsidR="007426CF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Otvara se stečajni postupak 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nad </w:t>
      </w:r>
      <w:r w:rsidR="00D826AC" w:rsidRPr="008977FE">
        <w:rPr>
          <w:rFonts w:hAnsi="Times New Roman" w:ascii="Times New Roman"/>
          <w:color w:val="000000"/>
          <w:szCs w:val="24"/>
        </w:rPr>
        <w:t>stečajnim</w:t>
      </w:r>
      <w:r w:rsidR="007426CF" w:rsidRPr="008977FE">
        <w:rPr>
          <w:rFonts w:hAnsi="Times New Roman" w:ascii="Times New Roman"/>
          <w:color w:val="000000"/>
          <w:szCs w:val="24"/>
        </w:rPr>
        <w:t xml:space="preserve"> </w:t>
      </w:r>
      <w:r w:rsidR="00363867" w:rsidRPr="008977FE">
        <w:rPr>
          <w:rFonts w:hAnsi="Times New Roman" w:ascii="Times New Roman"/>
          <w:color w:val="000000"/>
          <w:szCs w:val="24"/>
        </w:rPr>
        <w:t>dužnik</w:t>
      </w:r>
      <w:r w:rsidR="00D826AC" w:rsidRPr="008977FE">
        <w:rPr>
          <w:rFonts w:hAnsi="Times New Roman" w:ascii="Times New Roman"/>
          <w:color w:val="000000"/>
          <w:szCs w:val="24"/>
        </w:rPr>
        <w:t>om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 </w:t>
      </w:r>
      <w:r w:rsidR="0003739A" w:rsidRPr="008977FE">
        <w:rPr>
          <w:rFonts w:hAnsi="Times New Roman" w:ascii="Times New Roman"/>
          <w:color w:val="000000"/>
          <w:szCs w:val="24"/>
        </w:rPr>
        <w:t>GEO-EKO d.o.o., za istraživanje, projektiranje, nadzor i monitoring u graditeljstvu i zaštiti okoliša, Zagreb, N. Pavića 11, OIB 83188522824</w:t>
      </w:r>
      <w:r w:rsidR="00D826AC" w:rsidRPr="008977FE">
        <w:rPr>
          <w:rFonts w:hAnsi="Times New Roman" w:ascii="Times New Roman"/>
          <w:color w:val="000000"/>
          <w:szCs w:val="24"/>
        </w:rPr>
        <w:t>.</w:t>
      </w:r>
    </w:p>
    <w:p w:rsidRDefault="00162A6C" w:rsidP="00D826AC" w:rsidR="00D2531B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Za stečajnog upravitelja</w:t>
      </w:r>
      <w:r w:rsidR="00363867" w:rsidRPr="008977FE">
        <w:rPr>
          <w:rFonts w:hAnsi="Times New Roman" w:ascii="Times New Roman"/>
          <w:color w:val="000000"/>
          <w:szCs w:val="24"/>
        </w:rPr>
        <w:t xml:space="preserve"> imenuje se </w:t>
      </w:r>
      <w:r w:rsidR="006878A4" w:rsidRPr="008977FE">
        <w:rPr>
          <w:rFonts w:eastAsia="Batang" w:hAnsi="Times New Roman" w:ascii="Times New Roman"/>
          <w:color w:val="000000"/>
          <w:szCs w:val="24"/>
        </w:rPr>
        <w:t>Zrinka</w:t>
      </w:r>
      <w:r w:rsidRPr="008977FE">
        <w:rPr>
          <w:rFonts w:eastAsia="Batang" w:hAnsi="Times New Roman" w:ascii="Times New Roman"/>
          <w:color w:val="000000"/>
          <w:szCs w:val="24"/>
        </w:rPr>
        <w:t xml:space="preserve"> </w:t>
      </w:r>
      <w:r w:rsidR="006878A4" w:rsidRPr="008977FE">
        <w:rPr>
          <w:rFonts w:eastAsia="Batang" w:hAnsi="Times New Roman" w:ascii="Times New Roman"/>
          <w:color w:val="000000"/>
          <w:szCs w:val="24"/>
        </w:rPr>
        <w:t>Akrap</w:t>
      </w:r>
      <w:r w:rsidRPr="008977FE">
        <w:rPr>
          <w:rFonts w:eastAsia="Batang" w:hAnsi="Times New Roman" w:ascii="Times New Roman"/>
          <w:color w:val="000000"/>
          <w:szCs w:val="24"/>
        </w:rPr>
        <w:t xml:space="preserve">, Zagreb, </w:t>
      </w:r>
      <w:r w:rsidR="006878A4" w:rsidRPr="008977FE">
        <w:rPr>
          <w:rFonts w:eastAsia="Batang" w:hAnsi="Times New Roman" w:ascii="Times New Roman"/>
          <w:color w:val="000000"/>
          <w:szCs w:val="24"/>
        </w:rPr>
        <w:t>Gajeva 45</w:t>
      </w:r>
      <w:r w:rsidRPr="008977FE">
        <w:rPr>
          <w:rFonts w:eastAsia="Batang" w:hAnsi="Times New Roman" w:ascii="Times New Roman"/>
          <w:color w:val="000000"/>
          <w:szCs w:val="24"/>
        </w:rPr>
        <w:t xml:space="preserve">, </w:t>
      </w:r>
      <w:r w:rsidRPr="008977FE">
        <w:rPr>
          <w:rFonts w:hAnsi="Times New Roman" w:ascii="Times New Roman"/>
          <w:color w:val="000000"/>
          <w:szCs w:val="24"/>
          <w:lang w:val="en-US"/>
        </w:rPr>
        <w:t xml:space="preserve">OIB: </w:t>
      </w:r>
      <w:r w:rsidR="006878A4" w:rsidRPr="008977FE">
        <w:rPr>
          <w:rFonts w:hAnsi="Times New Roman" w:ascii="Times New Roman"/>
          <w:color w:val="000000"/>
          <w:szCs w:val="24"/>
          <w:lang w:val="en-US"/>
        </w:rPr>
        <w:t>02957172025</w:t>
      </w:r>
      <w:r w:rsidR="00925ED4" w:rsidRPr="008977FE">
        <w:rPr>
          <w:rFonts w:hAnsi="Times New Roman" w:ascii="Times New Roman"/>
          <w:color w:val="000000"/>
          <w:szCs w:val="24"/>
        </w:rPr>
        <w:t>.</w:t>
      </w:r>
    </w:p>
    <w:p w:rsidRDefault="00D2531B" w:rsidP="0090641C" w:rsidR="009150E4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Zaključuje se stečajni postupak nad </w:t>
      </w:r>
      <w:r w:rsidR="007426CF" w:rsidRPr="008977FE">
        <w:rPr>
          <w:rFonts w:hAnsi="Times New Roman" w:ascii="Times New Roman"/>
          <w:color w:val="000000"/>
          <w:szCs w:val="24"/>
        </w:rPr>
        <w:t>stečajnim</w:t>
      </w:r>
      <w:r w:rsidR="000329BF" w:rsidRPr="008977FE">
        <w:rPr>
          <w:rFonts w:hAnsi="Times New Roman" w:ascii="Times New Roman"/>
          <w:color w:val="000000"/>
          <w:szCs w:val="24"/>
        </w:rPr>
        <w:t xml:space="preserve"> dužnikom </w:t>
      </w:r>
      <w:r w:rsidR="0090641C" w:rsidRPr="008977FE">
        <w:rPr>
          <w:rFonts w:hAnsi="Times New Roman" w:ascii="Times New Roman"/>
          <w:color w:val="000000"/>
          <w:szCs w:val="24"/>
        </w:rPr>
        <w:t>GEO-EKO d.o.o., za istraživanje, projektiranje, nadzor i monitoring u graditeljstvu i zaštiti okoliša, Zagreb, N. Pavića 11, OIB 83188522824</w:t>
      </w:r>
      <w:r w:rsidR="007751C5" w:rsidRPr="008977FE">
        <w:rPr>
          <w:rFonts w:hAnsi="Times New Roman" w:ascii="Times New Roman"/>
          <w:color w:val="000000"/>
          <w:szCs w:val="24"/>
        </w:rPr>
        <w:t>.</w:t>
      </w:r>
    </w:p>
    <w:p w:rsidRDefault="00D2531B" w:rsidP="00D2531B" w:rsidR="00D2531B" w:rsidRPr="008977FE">
      <w:pPr>
        <w:numPr>
          <w:ilvl w:val="0"/>
          <w:numId w:val="23"/>
        </w:num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Ovo Rješenje objavit će se </w:t>
      </w:r>
      <w:r w:rsidR="00A80E19" w:rsidRPr="008977FE">
        <w:rPr>
          <w:rFonts w:hAnsi="Times New Roman" w:ascii="Times New Roman"/>
          <w:color w:val="000000"/>
          <w:szCs w:val="24"/>
        </w:rPr>
        <w:t>na e-oglasnoj ploči Trgovačkog suda u Zagrebu</w:t>
      </w:r>
      <w:r w:rsidRPr="008977FE">
        <w:rPr>
          <w:rFonts w:hAnsi="Times New Roman" w:ascii="Times New Roman"/>
          <w:color w:val="000000"/>
          <w:szCs w:val="24"/>
        </w:rPr>
        <w:t>, te dostaviti sudskom registru ovog suda radi brisanja dužnika iz sudskog registra.</w:t>
      </w:r>
    </w:p>
    <w:p w:rsidRDefault="001940AD" w:rsidP="00D2531B" w:rsidR="001940AD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jc w:val="center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Obrazloženje</w:t>
      </w:r>
    </w:p>
    <w:p w:rsidRDefault="00335B6C" w:rsidP="00D2531B" w:rsidR="00335B6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637150" w:rsidP="00637150" w:rsidR="00637150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Financijska agencija, Regionalni centar Zagreb, podnijela je ovom sudu dana </w:t>
      </w:r>
      <w:r w:rsidR="0090641C" w:rsidRPr="008977FE">
        <w:rPr>
          <w:rFonts w:hAnsi="Times New Roman" w:ascii="Times New Roman"/>
          <w:color w:val="000000"/>
          <w:szCs w:val="24"/>
        </w:rPr>
        <w:t>22</w:t>
      </w:r>
      <w:r w:rsidRPr="008977FE">
        <w:rPr>
          <w:rFonts w:hAnsi="Times New Roman" w:ascii="Times New Roman"/>
          <w:color w:val="000000"/>
          <w:szCs w:val="24"/>
        </w:rPr>
        <w:t xml:space="preserve">. </w:t>
      </w:r>
      <w:r w:rsidR="00162A6C" w:rsidRPr="008977FE">
        <w:rPr>
          <w:rFonts w:hAnsi="Times New Roman" w:ascii="Times New Roman"/>
          <w:color w:val="000000"/>
          <w:szCs w:val="24"/>
        </w:rPr>
        <w:t>srpnja</w:t>
      </w:r>
      <w:r w:rsidRPr="008977FE">
        <w:rPr>
          <w:rFonts w:hAnsi="Times New Roman" w:ascii="Times New Roman"/>
          <w:color w:val="000000"/>
          <w:szCs w:val="24"/>
        </w:rPr>
        <w:t xml:space="preserve"> 2015. prijedlog za otvaranje stečajnog postupka nad trgovačkim društvom </w:t>
      </w:r>
      <w:r w:rsidR="0090641C" w:rsidRPr="008977FE">
        <w:rPr>
          <w:rFonts w:hAnsi="Times New Roman" w:ascii="Times New Roman"/>
          <w:color w:val="000000"/>
          <w:szCs w:val="24"/>
        </w:rPr>
        <w:t>GEO-EKO d.o.o., za istraživanje, projektiranje, nadzor i monitoring u graditeljstvu i zaštiti okoliša, Zagreb, N. Pavića 11, OIB 83188522824</w:t>
      </w:r>
      <w:r w:rsidRPr="008977FE">
        <w:rPr>
          <w:rFonts w:hAnsi="Times New Roman" w:ascii="Times New Roman"/>
          <w:color w:val="000000"/>
          <w:szCs w:val="24"/>
        </w:rPr>
        <w:t>.</w:t>
      </w:r>
    </w:p>
    <w:p w:rsidRDefault="00637150" w:rsidP="00637150" w:rsidR="00637150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Prijedlog je podnesen temeljem odredbe članka 49. stavak 2. Zakona o financijskom poslovanju i predstečajnoj nagodbi (Narodne novine br. 108/12 i 144/12, dalje ZFPN) obzirom je odlukom od 13. srpnja 2015. poslovni broj ur. br. 04-06-15-8090-12 Nagodbeno vijeće ZG05, odbacilo prijedlog ovdje dužnika za otvaranje postupka predstečajne nagodbe, a koje postalo izvršno dana 22. srpnja 2015.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Financija agencije je uz prijedlog za otvaranje stečajnog postupka nad dužnikom dostavila: Potvrdu Financijske agencije od 13. srpnja 2015., Rješenje o odbacivanju prijedloga za otvaranje postupka predstečajne nagodbe od 13. srpnja 2015., zatim spis predstečajne nagodbe. 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AA5114" w:rsidP="00CE71BE" w:rsidR="00AA5114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CE71BE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lastRenderedPageBreak/>
        <w:t>Rješenjem ovog suda br. St-551/15 od 29.  listopada 2015. pokrenut je prethodni postupak radi utvrđivanje uvjeta za otvaranje stečajnog postupka, te je određeno i dana 26. studenog 2015. održano ročište radi izjašnjenja po podnesenom prijedlogu, a na koje ročište  nazočni zakonski zastupnik dužnika Neven Kralj se očitovao da je glavna djelatnost dužnika bila geotehničko istraživanje na terenu i terenska istraživanja u području zaštite okoliša.</w:t>
      </w:r>
      <w:r w:rsidR="00D3537A" w:rsidRPr="008977FE">
        <w:rPr>
          <w:color w:val="000000"/>
          <w:szCs w:val="24"/>
        </w:rPr>
        <w:t xml:space="preserve"> Međutim, da se djelatnost danas više ne obavlja, da dužnik zaposlenika nema, također da dužnik nikada u vlasništvu nije imao nekretnina, a od pokretnina, da se radilo o opremi koja je još dok je trajala djelatnost prodala radi tekućeg održavanja, da u vrijeme prodaje dužnik nije bio blokiran, odnosno da su pojedine pokretnine otpisane a iz </w:t>
      </w:r>
      <w:r w:rsidR="00960FC7" w:rsidRPr="008977FE">
        <w:rPr>
          <w:color w:val="000000"/>
          <w:szCs w:val="24"/>
        </w:rPr>
        <w:t xml:space="preserve">razloga zastarjele tehnologije, kao i to da se radilo dobrim dijelom i o potrošnoj robi koja više nema nikakvu ni uporabnu ni knjigovodstvenu vrijednost. U odnosu na tražbine prema dužnikovim dužnicima, da su iste prijavili u stečajne postupke i postupke predstečajnih nagodbi, ali da od naplate nije bilo ništa, odnosno, da je naplata gotovo neizvjesna. </w:t>
      </w:r>
      <w:r w:rsidR="003C7559" w:rsidRPr="008977FE">
        <w:rPr>
          <w:color w:val="000000"/>
          <w:szCs w:val="24"/>
        </w:rPr>
        <w:t>U odnosu na izneseno u ovosudni spis dostavio je Ovjerovljeni prokazni popis imovine.</w:t>
      </w:r>
    </w:p>
    <w:p w:rsidRDefault="003C7559" w:rsidP="0090641C" w:rsidR="003C7559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>U ovosudni spis zaprimljena je i Izjava – očitovanja ostalih zakonskih zastupnika dužnika u odnosu na podneseni prijedlog Fine za otvaranje stečajnog postupka nad predmetnim dužnikom, a s kojim prijedlogom su isti suglasni,  (list 68 spisa), kao i potpisanu Izjavu u odnosu na dostavljeni prokazni popis imovina (list 69 spisa).</w:t>
      </w: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>Sud je na temelju Rješenja br. St-</w:t>
      </w:r>
      <w:r w:rsidR="006E6FB5" w:rsidRPr="008977FE">
        <w:rPr>
          <w:color w:val="000000"/>
          <w:szCs w:val="24"/>
        </w:rPr>
        <w:t>551</w:t>
      </w:r>
      <w:r w:rsidRPr="008977FE">
        <w:rPr>
          <w:color w:val="000000"/>
          <w:szCs w:val="24"/>
        </w:rPr>
        <w:t xml:space="preserve">/15 od </w:t>
      </w:r>
      <w:r w:rsidR="006E6FB5" w:rsidRPr="008977FE">
        <w:rPr>
          <w:color w:val="000000"/>
          <w:szCs w:val="24"/>
        </w:rPr>
        <w:t>19</w:t>
      </w:r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>siječnja 2016</w:t>
      </w:r>
      <w:r w:rsidRPr="008977FE">
        <w:rPr>
          <w:color w:val="000000"/>
          <w:szCs w:val="24"/>
        </w:rPr>
        <w:t xml:space="preserve">. pozvao sve vjerovnike stečajnog dužnika, kao i druge osobe koje imaju pravni interes da se stečajni postupak nad dužnikom provede, da u roku od 15 dana predujme navedeni novčani iznos, a radi pokrića troškova prethodnog postupka i postupka provedbe stečaja, te je isto bilo objavljeno na e-oglasnoj ploči Trgovačkog suda u Zagrebu dana </w:t>
      </w:r>
      <w:r w:rsidR="006E6FB5" w:rsidRPr="008977FE">
        <w:rPr>
          <w:color w:val="000000"/>
          <w:szCs w:val="24"/>
        </w:rPr>
        <w:t>21</w:t>
      </w:r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>siječnja 2016</w:t>
      </w:r>
      <w:r w:rsidRPr="008977FE">
        <w:rPr>
          <w:color w:val="000000"/>
          <w:szCs w:val="24"/>
        </w:rPr>
        <w:t>., ali nitko od pozvanih nije uplatio zatraženi predujam.</w:t>
      </w: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>Zatim je Zaključkom br. St-</w:t>
      </w:r>
      <w:r w:rsidR="006E6FB5" w:rsidRPr="008977FE">
        <w:rPr>
          <w:color w:val="000000"/>
          <w:szCs w:val="24"/>
        </w:rPr>
        <w:t>551</w:t>
      </w:r>
      <w:r w:rsidRPr="008977FE">
        <w:rPr>
          <w:color w:val="000000"/>
          <w:szCs w:val="24"/>
        </w:rPr>
        <w:t xml:space="preserve">/15 od </w:t>
      </w:r>
      <w:r w:rsidR="006E6FB5" w:rsidRPr="008977FE">
        <w:rPr>
          <w:color w:val="000000"/>
          <w:szCs w:val="24"/>
        </w:rPr>
        <w:t>19</w:t>
      </w:r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>siječnja 2016</w:t>
      </w:r>
      <w:r w:rsidRPr="008977FE">
        <w:rPr>
          <w:color w:val="000000"/>
          <w:szCs w:val="24"/>
        </w:rPr>
        <w:t xml:space="preserve">., određeno ročište radi utvrđenja uvjeta za otvaranje stečajnog postupka nad navedenim dužnikom, a na koje ročište dana </w:t>
      </w:r>
      <w:r w:rsidR="006E6FB5" w:rsidRPr="008977FE">
        <w:rPr>
          <w:color w:val="000000"/>
          <w:szCs w:val="24"/>
        </w:rPr>
        <w:t>23</w:t>
      </w:r>
      <w:r w:rsidRPr="008977FE">
        <w:rPr>
          <w:color w:val="000000"/>
          <w:szCs w:val="24"/>
        </w:rPr>
        <w:t xml:space="preserve">. </w:t>
      </w:r>
      <w:r w:rsidR="006E6FB5" w:rsidRPr="008977FE">
        <w:rPr>
          <w:color w:val="000000"/>
          <w:szCs w:val="24"/>
        </w:rPr>
        <w:t>veljače 2016., je ponovo nazočio zakonski zastupnik dužnika Neven Kralj, te na isto ročište dostavio pisanu Izjavu ostalih zakonskih zastupnika dužnika (list 97 spisa).</w:t>
      </w:r>
    </w:p>
    <w:p w:rsidRDefault="006E6FB5" w:rsidP="0090641C" w:rsidR="006E6FB5" w:rsidRPr="008977FE">
      <w:pPr>
        <w:pStyle w:val="Tijeloteksta"/>
        <w:ind w:firstLine="709"/>
        <w:rPr>
          <w:color w:val="000000"/>
          <w:szCs w:val="24"/>
        </w:rPr>
      </w:pPr>
      <w:r w:rsidRPr="008977FE">
        <w:rPr>
          <w:color w:val="000000"/>
          <w:szCs w:val="24"/>
        </w:rPr>
        <w:t xml:space="preserve">Nazočni zakonski zastupnik dužnika u cijelosti je ostao kod prije danog očitovanja na podneseni prijedlog za otvaranje stečajnog postupka, a isto očitovanje pisanim putem dostavili su ostali zakonski zastupnici dužnika. </w:t>
      </w:r>
    </w:p>
    <w:p w:rsidRDefault="006E6FB5" w:rsidP="0090641C" w:rsidR="006E6FB5" w:rsidRPr="008977FE">
      <w:pPr>
        <w:pStyle w:val="Tijeloteksta"/>
        <w:ind w:firstLine="709"/>
        <w:rPr>
          <w:color w:val="000000"/>
          <w:szCs w:val="24"/>
        </w:rPr>
      </w:pPr>
    </w:p>
    <w:p w:rsidRDefault="0090641C" w:rsidP="0090641C" w:rsidR="0090641C" w:rsidRPr="008977FE">
      <w:pPr>
        <w:pStyle w:val="Tijeloteksta"/>
        <w:rPr>
          <w:color w:val="000000"/>
          <w:szCs w:val="24"/>
        </w:rPr>
      </w:pPr>
      <w:r w:rsidRPr="008977FE">
        <w:rPr>
          <w:color w:val="000000"/>
          <w:szCs w:val="24"/>
        </w:rPr>
        <w:tab/>
        <w:t>Provedenim postupkom, sud je utvrdio, da je kod ovog dužnika nesporno ostvaren stečajni razlog nesposobnosti za plaćanje, te zatim, da dužnik nema imovine koja bi činila stečajnu masu, a čijim unovčenjem bi se u stečajnu masu prihodovala novčana sredstva dostavna barem za pokriće troškova provođenja stečajnog postupka.</w:t>
      </w:r>
    </w:p>
    <w:p w:rsidRDefault="0090641C" w:rsidP="0090641C" w:rsidR="0090641C" w:rsidRPr="008977FE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90641C" w:rsidP="00C71571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Odnosno, kako nema imovine koja bi ušla u stečaju masu, te se iz stečajne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 mase ne bi mogli namiriti niti najnužniji troškovi stečajnog postupka, a nepostojanje stečajne mase proizlazi iz </w:t>
      </w:r>
      <w:r w:rsidR="00C71571" w:rsidRPr="008977FE">
        <w:rPr>
          <w:rFonts w:hAnsi="Times New Roman" w:ascii="Times New Roman"/>
          <w:bCs/>
          <w:color w:val="000000"/>
          <w:szCs w:val="24"/>
        </w:rPr>
        <w:t xml:space="preserve">dostavljenog Ovjerovljenog prokaznog popisa dužnika (list 78 do 86 spisa), 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te je, zatim nesporno i postojanje stečajnog razloga nesposobnosti za plaćanje, a koji proizlazi iz Potvrde Fine od </w:t>
      </w:r>
      <w:r w:rsidR="002F61AE" w:rsidRPr="008977FE">
        <w:rPr>
          <w:rFonts w:hAnsi="Times New Roman" w:ascii="Times New Roman"/>
          <w:bCs/>
          <w:color w:val="000000"/>
          <w:szCs w:val="24"/>
        </w:rPr>
        <w:t>4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. </w:t>
      </w:r>
      <w:r w:rsidR="002F61AE" w:rsidRPr="008977FE">
        <w:rPr>
          <w:rFonts w:hAnsi="Times New Roman" w:ascii="Times New Roman"/>
          <w:bCs/>
          <w:color w:val="000000"/>
          <w:szCs w:val="24"/>
        </w:rPr>
        <w:t>veljače 2016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. (list </w:t>
      </w:r>
      <w:r w:rsidR="002F61AE" w:rsidRPr="008977FE">
        <w:rPr>
          <w:rFonts w:hAnsi="Times New Roman" w:ascii="Times New Roman"/>
          <w:bCs/>
          <w:color w:val="000000"/>
          <w:szCs w:val="24"/>
        </w:rPr>
        <w:t>95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 spisa), iz koje proizlazi da dužnik na računima i novčanim sredstvima naved</w:t>
      </w:r>
      <w:r w:rsidR="002F61AE" w:rsidRPr="008977FE">
        <w:rPr>
          <w:rFonts w:hAnsi="Times New Roman" w:ascii="Times New Roman"/>
          <w:bCs/>
          <w:color w:val="000000"/>
          <w:szCs w:val="24"/>
        </w:rPr>
        <w:t>enog datuma ima evidentirano 581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 dana neprekidne blokade, odnosno ukupno 180 blokade u proteklih 6 mjeseci zbog nepodmirenih osnova za plaćanje evidentiranih u Očevidniku redoslijeda za plaćanje, te da nep</w:t>
      </w:r>
      <w:r w:rsidR="002F61AE" w:rsidRPr="008977FE">
        <w:rPr>
          <w:rFonts w:hAnsi="Times New Roman" w:ascii="Times New Roman"/>
          <w:bCs/>
          <w:color w:val="000000"/>
          <w:szCs w:val="24"/>
        </w:rPr>
        <w:t>odmirene obveze iznose 291.383,24</w:t>
      </w:r>
      <w:r w:rsidRPr="008977FE">
        <w:rPr>
          <w:rFonts w:hAnsi="Times New Roman" w:ascii="Times New Roman"/>
          <w:bCs/>
          <w:color w:val="000000"/>
          <w:szCs w:val="24"/>
        </w:rPr>
        <w:t xml:space="preserve"> kn, to se ukazuje osnovanim ovaj stečajni postupak na temelju čl 63. st.1 Stečajnog zakona otvoriti, te zatim isti zaključiti.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lastRenderedPageBreak/>
        <w:t xml:space="preserve">Na temelju odredbe članka 4. stavak 1. Stečajnog zakona </w:t>
      </w:r>
      <w:r w:rsidRPr="008977FE">
        <w:rPr>
          <w:rFonts w:hAnsi="Times New Roman" w:ascii="Times New Roman"/>
          <w:color w:val="000000"/>
          <w:szCs w:val="24"/>
        </w:rPr>
        <w:t>(Narodne novine br. 44/96, 161/98, 29/99, 129/00, 123/03, 197/03, 187/04, 82/06, 116/10, 125/12, 133/12; dalje u tekstu SZ)</w:t>
      </w:r>
      <w:r w:rsidRPr="008977FE">
        <w:rPr>
          <w:rFonts w:hAnsi="Times New Roman" w:ascii="Times New Roman"/>
          <w:bCs/>
          <w:color w:val="000000"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0641C" w:rsidP="0090641C" w:rsidR="0090641C" w:rsidRPr="008977FE">
      <w:pPr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90641C" w:rsidP="0090641C" w:rsidR="0090641C" w:rsidRPr="008977FE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8977FE">
        <w:rPr>
          <w:rFonts w:hAnsi="Times New Roman" w:ascii="Times New Roman"/>
          <w:bCs/>
          <w:color w:val="000000"/>
          <w:szCs w:val="24"/>
        </w:rPr>
        <w:t>Nakon svega do sada iznesenoga, ostvarili su se uvjeti iz članka 63. stavak 1. SZ-a, odnosno ispunili su se uvjeti da se stečaj nad navedenim dužnikom otvori i zaključi, pa je valjalo donijeti gornje rješenje.</w:t>
      </w:r>
    </w:p>
    <w:p w:rsidRDefault="0090641C" w:rsidP="0090641C" w:rsidR="0090641C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</w:p>
    <w:p w:rsidRDefault="00D2531B" w:rsidP="00D2531B" w:rsidR="00AB5BEE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</w:p>
    <w:p w:rsidRDefault="00D2531B" w:rsidP="00D2531B" w:rsidR="00D2531B" w:rsidRPr="008977FE">
      <w:pPr>
        <w:pStyle w:val="Naslov1"/>
        <w:ind w:firstLine="0"/>
        <w:rPr>
          <w:b w:val="false"/>
          <w:color w:val="000000"/>
          <w:szCs w:val="24"/>
        </w:rPr>
      </w:pPr>
      <w:r w:rsidRPr="008977FE">
        <w:rPr>
          <w:b w:val="false"/>
          <w:color w:val="000000"/>
          <w:szCs w:val="24"/>
        </w:rPr>
        <w:t>U Zagrebu</w:t>
      </w:r>
      <w:r w:rsidR="00FC376B" w:rsidRPr="008977FE">
        <w:rPr>
          <w:b w:val="false"/>
          <w:color w:val="000000"/>
          <w:szCs w:val="24"/>
        </w:rPr>
        <w:t xml:space="preserve">, </w:t>
      </w:r>
      <w:r w:rsidR="0016513C" w:rsidRPr="008977FE">
        <w:rPr>
          <w:b w:val="false"/>
          <w:color w:val="000000"/>
          <w:szCs w:val="24"/>
        </w:rPr>
        <w:t>23</w:t>
      </w:r>
      <w:r w:rsidR="001940AD" w:rsidRPr="008977FE">
        <w:rPr>
          <w:b w:val="false"/>
          <w:color w:val="000000"/>
          <w:szCs w:val="24"/>
        </w:rPr>
        <w:t xml:space="preserve">. </w:t>
      </w:r>
      <w:r w:rsidR="0016513C" w:rsidRPr="008977FE">
        <w:rPr>
          <w:b w:val="false"/>
          <w:color w:val="000000"/>
          <w:szCs w:val="24"/>
        </w:rPr>
        <w:t>veljače 2016</w:t>
      </w:r>
      <w:r w:rsidR="00381B6D" w:rsidRPr="008977FE">
        <w:rPr>
          <w:b w:val="false"/>
          <w:color w:val="000000"/>
          <w:szCs w:val="24"/>
        </w:rPr>
        <w:t>.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AB5BEE" w:rsidP="00D2531B" w:rsidR="00AB5BEE" w:rsidRPr="008977FE">
      <w:pPr>
        <w:rPr>
          <w:rFonts w:hAnsi="Times New Roman" w:ascii="Times New Roman"/>
          <w:color w:val="000000"/>
          <w:szCs w:val="24"/>
        </w:rPr>
      </w:pP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    </w:t>
      </w:r>
      <w:r w:rsidR="00AB5BEE" w:rsidRPr="008977FE">
        <w:rPr>
          <w:rFonts w:hAnsi="Times New Roman" w:ascii="Times New Roman"/>
          <w:color w:val="000000"/>
          <w:szCs w:val="24"/>
        </w:rPr>
        <w:t xml:space="preserve">    </w:t>
      </w:r>
      <w:r w:rsidRPr="008977FE">
        <w:rPr>
          <w:rFonts w:hAnsi="Times New Roman" w:ascii="Times New Roman"/>
          <w:color w:val="000000"/>
          <w:szCs w:val="24"/>
        </w:rPr>
        <w:t xml:space="preserve"> S U D A C:</w:t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</w:r>
      <w:r w:rsidRPr="008977FE">
        <w:rPr>
          <w:rFonts w:hAnsi="Times New Roman" w:ascii="Times New Roman"/>
          <w:color w:val="000000"/>
          <w:szCs w:val="24"/>
        </w:rPr>
        <w:tab/>
        <w:t xml:space="preserve">    </w:t>
      </w:r>
      <w:r w:rsidRPr="008977FE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AB5BEE" w:rsidRPr="008977FE">
        <w:rPr>
          <w:rFonts w:hAnsi="Times New Roman" w:ascii="Times New Roman"/>
          <w:color w:val="000000"/>
          <w:szCs w:val="24"/>
        </w:rPr>
        <w:t>, v.r.</w:t>
      </w:r>
    </w:p>
    <w:p w:rsidRDefault="00D2531B" w:rsidP="00D2531B" w:rsidR="00D2531B" w:rsidRPr="008977FE">
      <w:pPr>
        <w:ind w:left="5040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  </w:t>
      </w:r>
    </w:p>
    <w:p w:rsidRDefault="000E35C3" w:rsidP="00D2531B" w:rsidR="000E35C3" w:rsidRPr="008977FE">
      <w:pPr>
        <w:rPr>
          <w:rFonts w:hAnsi="Times New Roman" w:ascii="Times New Roman"/>
          <w:color w:val="000000"/>
          <w:szCs w:val="24"/>
          <w:u w:val="single"/>
        </w:rPr>
      </w:pPr>
    </w:p>
    <w:p w:rsidRDefault="00D2531B" w:rsidP="00D2531B" w:rsidR="00D2531B" w:rsidRPr="008977FE">
      <w:pPr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  <w:u w:val="single"/>
        </w:rPr>
        <w:t>UPUTA O PRAVNOM LIJEKU</w:t>
      </w:r>
      <w:r w:rsidRPr="008977FE">
        <w:rPr>
          <w:rFonts w:hAnsi="Times New Roman" w:ascii="Times New Roman"/>
          <w:color w:val="000000"/>
          <w:szCs w:val="24"/>
        </w:rPr>
        <w:t>:</w:t>
      </w:r>
    </w:p>
    <w:p w:rsidRDefault="00D2531B" w:rsidP="00D2531B" w:rsidR="00D2531B" w:rsidRPr="008977FE">
      <w:pPr>
        <w:jc w:val="both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D2531B" w:rsidP="00D2531B" w:rsidR="00D2531B" w:rsidRPr="008977FE">
      <w:pPr>
        <w:jc w:val="both"/>
        <w:rPr>
          <w:rFonts w:hAnsi="Times New Roman" w:ascii="Times New Roman"/>
          <w:color w:val="000000"/>
          <w:szCs w:val="24"/>
        </w:rPr>
      </w:pPr>
    </w:p>
    <w:p w:rsidRDefault="00AB5BEE" w:rsidP="003C5659" w:rsidR="00AB5BEE" w:rsidRPr="008977FE">
      <w:pPr>
        <w:ind w:firstLine="708" w:left="2124"/>
        <w:rPr>
          <w:rFonts w:hAnsi="Times New Roman" w:ascii="Times New Roman"/>
          <w:color w:val="000000"/>
        </w:rPr>
      </w:pPr>
      <w:r w:rsidRPr="008977FE">
        <w:rPr>
          <w:rFonts w:hAnsi="Times New Roman" w:ascii="Times New Roman"/>
          <w:color w:val="000000"/>
        </w:rPr>
        <w:t xml:space="preserve">                        Za točnost otpravka-ovlašteni službenik:</w:t>
      </w:r>
    </w:p>
    <w:p w:rsidRDefault="00AB5BEE" w:rsidR="00AB5BEE" w:rsidRPr="008977FE">
      <w:pPr>
        <w:rPr>
          <w:rFonts w:hAnsi="Times New Roman" w:ascii="Times New Roman"/>
          <w:color w:val="000000"/>
        </w:rPr>
      </w:pPr>
      <w:r w:rsidRPr="008977FE">
        <w:rPr>
          <w:rFonts w:hAnsi="Times New Roman" w:ascii="Times New Roman"/>
          <w:color w:val="000000"/>
        </w:rPr>
        <w:t xml:space="preserve">  </w:t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</w:r>
      <w:r w:rsidRPr="008977FE">
        <w:rPr>
          <w:rFonts w:hAnsi="Times New Roman" w:ascii="Times New Roman"/>
          <w:color w:val="000000"/>
        </w:rPr>
        <w:tab/>
        <w:t xml:space="preserve">                             (Valentina Kranjčić)</w:t>
      </w:r>
    </w:p>
    <w:p w:rsidRDefault="00D2531B" w:rsidP="00AB5BEE" w:rsidR="00091A4A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8977FE">
        <w:rPr>
          <w:rFonts w:hAnsi="Times New Roman" w:ascii="Times New Roman"/>
          <w:color w:val="000000"/>
          <w:szCs w:val="24"/>
        </w:rPr>
        <w:t xml:space="preserve"> </w:t>
      </w:r>
    </w:p>
    <w:p w:rsidRDefault="003D3E27" w:rsidP="00AB5BEE" w:rsidR="003D3E27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DNA: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1. Fina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2. stečajna upraviteljica Zrinka Akrap, Zagreb, Gajeva 45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3. e-oglasna ploča suda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 xml:space="preserve">4. zakonskim zastupnicima 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5. MF Porezna uprava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6. Ministarstvo pravosuđa</w:t>
      </w:r>
    </w:p>
    <w:p w:rsidRDefault="0016513C" w:rsidP="00AB5BEE" w:rsidR="0016513C" w:rsidRPr="008977FE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8977FE">
        <w:rPr>
          <w:rFonts w:hAnsi="Times New Roman" w:ascii="Times New Roman"/>
          <w:color w:val="FFFFFF"/>
          <w:szCs w:val="24"/>
        </w:rPr>
        <w:t>7. sudski registar po pravomoćnosti</w:t>
      </w:r>
    </w:p>
    <w:sectPr w:rsidSect="00AB5BEE" w:rsidR="0016513C" w:rsidRPr="008977FE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separator/>
      </w:r>
    </w:p>
  </w:endnote>
  <w:endnote w:id="0" w:type="continuation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separator/>
      </w:r>
    </w:p>
  </w:footnote>
  <w:footnote w:id="0" w:type="continuationSeparator">
    <w:p w:rsidRDefault="00C41BC0" w:rsidR="00C41BC0" w:rsidRPr="008977FE">
      <w:pPr>
        <w:rPr>
          <w:color w:val="000000"/>
        </w:rPr>
      </w:pPr>
      <w:r w:rsidRPr="008977F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8977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77FE">
      <w:rPr>
        <w:rStyle w:val="Brojstranice"/>
        <w:color w:val="000000"/>
      </w:rPr>
      <w:fldChar w:fldCharType="begin"/>
    </w:r>
    <w:r w:rsidRPr="008977FE">
      <w:rPr>
        <w:rStyle w:val="Brojstranice"/>
        <w:color w:val="000000"/>
      </w:rPr>
      <w:instrText xml:space="preserve">PAGE  </w:instrText>
    </w:r>
    <w:r w:rsidRPr="008977FE">
      <w:rPr>
        <w:rStyle w:val="Brojstranice"/>
        <w:color w:val="000000"/>
      </w:rPr>
      <w:fldChar w:fldCharType="end"/>
    </w:r>
  </w:p>
  <w:p w:rsidRDefault="00374426" w:rsidR="00374426" w:rsidRPr="008977F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 w:rsidRPr="008977F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977FE">
      <w:rPr>
        <w:rStyle w:val="Brojstranice"/>
        <w:color w:val="000000"/>
      </w:rPr>
      <w:fldChar w:fldCharType="begin"/>
    </w:r>
    <w:r w:rsidRPr="008977FE">
      <w:rPr>
        <w:rStyle w:val="Brojstranice"/>
        <w:color w:val="000000"/>
      </w:rPr>
      <w:instrText xml:space="preserve">PAGE  </w:instrText>
    </w:r>
    <w:r w:rsidRPr="008977FE">
      <w:rPr>
        <w:rStyle w:val="Brojstranice"/>
        <w:color w:val="000000"/>
      </w:rPr>
      <w:fldChar w:fldCharType="separate"/>
    </w:r>
    <w:r w:rsidR="000B2BED">
      <w:rPr>
        <w:rStyle w:val="Brojstranice"/>
        <w:noProof/>
        <w:color w:val="000000"/>
      </w:rPr>
      <w:t>3</w:t>
    </w:r>
    <w:r w:rsidRPr="008977FE">
      <w:rPr>
        <w:rStyle w:val="Brojstranice"/>
        <w:color w:val="000000"/>
      </w:rPr>
      <w:fldChar w:fldCharType="end"/>
    </w:r>
  </w:p>
  <w:p w:rsidRDefault="00374426" w:rsidP="00923F3A" w:rsidR="00374426" w:rsidRPr="008977FE">
    <w:pPr>
      <w:pStyle w:val="Zaglavlje"/>
      <w:jc w:val="right"/>
      <w:rPr>
        <w:rFonts w:hAnsi="Times New Roman" w:ascii="Times New Roman"/>
        <w:color w:val="000000"/>
        <w:szCs w:val="24"/>
      </w:rPr>
    </w:pPr>
    <w:r w:rsidRPr="008977FE">
      <w:rPr>
        <w:rFonts w:hAnsi="Times New Roman" w:ascii="Times New Roman"/>
        <w:color w:val="000000"/>
        <w:szCs w:val="24"/>
      </w:rPr>
      <w:t>20 St</w:t>
    </w:r>
    <w:r w:rsidR="00D826AC" w:rsidRPr="008977FE">
      <w:rPr>
        <w:rFonts w:hAnsi="Times New Roman" w:ascii="Times New Roman"/>
        <w:color w:val="000000"/>
        <w:szCs w:val="24"/>
      </w:rPr>
      <w:t>-</w:t>
    </w:r>
    <w:r w:rsidR="0090641C" w:rsidRPr="008977FE">
      <w:rPr>
        <w:rFonts w:hAnsi="Times New Roman" w:ascii="Times New Roman"/>
        <w:color w:val="000000"/>
        <w:szCs w:val="24"/>
      </w:rPr>
      <w:t>551</w:t>
    </w:r>
    <w:r w:rsidR="00BA1D39" w:rsidRPr="008977FE">
      <w:rPr>
        <w:rFonts w:hAnsi="Times New Roman" w:ascii="Times New Roman"/>
        <w:color w:val="000000"/>
        <w:szCs w:val="24"/>
      </w:rPr>
      <w:t>/15</w:t>
    </w:r>
  </w:p>
  <w:p w:rsidRDefault="00374426" w:rsidP="00923F3A" w:rsidR="00374426" w:rsidRPr="008977FE">
    <w:pPr>
      <w:pStyle w:val="Zaglavlje"/>
      <w:jc w:val="right"/>
      <w:rPr>
        <w:color w:val="000000"/>
        <w:sz w:val="22"/>
        <w:szCs w:val="22"/>
      </w:rPr>
    </w:pPr>
  </w:p>
  <w:p w:rsidRDefault="00374426" w:rsidP="00923F3A" w:rsidR="00374426" w:rsidRPr="008977F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A64E0"/>
    <w:rsid w:val="000B2BED"/>
    <w:rsid w:val="000B58F4"/>
    <w:rsid w:val="000C0E70"/>
    <w:rsid w:val="000C78F8"/>
    <w:rsid w:val="000E35C3"/>
    <w:rsid w:val="000F1565"/>
    <w:rsid w:val="000F164A"/>
    <w:rsid w:val="00113D02"/>
    <w:rsid w:val="001270AF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4005A"/>
    <w:rsid w:val="00240563"/>
    <w:rsid w:val="00247F9C"/>
    <w:rsid w:val="00256D44"/>
    <w:rsid w:val="0027530D"/>
    <w:rsid w:val="002E6901"/>
    <w:rsid w:val="002F61AE"/>
    <w:rsid w:val="00307A5F"/>
    <w:rsid w:val="003148CC"/>
    <w:rsid w:val="00335B6C"/>
    <w:rsid w:val="00352803"/>
    <w:rsid w:val="003573CE"/>
    <w:rsid w:val="00363867"/>
    <w:rsid w:val="00374426"/>
    <w:rsid w:val="00381B6D"/>
    <w:rsid w:val="003A6A48"/>
    <w:rsid w:val="003B6FF3"/>
    <w:rsid w:val="003C7559"/>
    <w:rsid w:val="003D3E27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C4500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7E6E2A"/>
    <w:rsid w:val="00815010"/>
    <w:rsid w:val="00822564"/>
    <w:rsid w:val="00842D18"/>
    <w:rsid w:val="00873335"/>
    <w:rsid w:val="00892B0B"/>
    <w:rsid w:val="008977FE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4141"/>
    <w:rsid w:val="009150E4"/>
    <w:rsid w:val="00923F3A"/>
    <w:rsid w:val="00925ED4"/>
    <w:rsid w:val="00952872"/>
    <w:rsid w:val="00960FC7"/>
    <w:rsid w:val="009824CE"/>
    <w:rsid w:val="0099466B"/>
    <w:rsid w:val="009D10E6"/>
    <w:rsid w:val="009D4EAD"/>
    <w:rsid w:val="00A04A3C"/>
    <w:rsid w:val="00A8080F"/>
    <w:rsid w:val="00A80E19"/>
    <w:rsid w:val="00A85C36"/>
    <w:rsid w:val="00A860D1"/>
    <w:rsid w:val="00AA5114"/>
    <w:rsid w:val="00AA6632"/>
    <w:rsid w:val="00AB5BEE"/>
    <w:rsid w:val="00AD1708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41BC0"/>
    <w:rsid w:val="00C67080"/>
    <w:rsid w:val="00C71073"/>
    <w:rsid w:val="00C71571"/>
    <w:rsid w:val="00C7426C"/>
    <w:rsid w:val="00C7600A"/>
    <w:rsid w:val="00CB3C04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B2132"/>
    <w:rsid w:val="00DB5637"/>
    <w:rsid w:val="00DD0FCC"/>
    <w:rsid w:val="00DD254A"/>
    <w:rsid w:val="00DE1E44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27FA6"/>
    <w:rsid w:val="00F55CF5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6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0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0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0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0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6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0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0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St-551/2015-19</izvorni_sadrzaj>
    <derivirana_varijabla naziv="DomainObject.Oznaka_1">St-551/2015-19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St-551/2015</izvorni_sadrzaj>
    <derivirana_varijabla naziv="DomainObject.Predmet.OznakaBroj_1">St-551/2015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GEO-EKO d.o.o. zastupanog po punomoćniku Zrinka Akrap</izvorni_sadrzaj>
    <derivirana_varijabla naziv="DomainObject.Predmet.ProtustrankaFormated_1">  GEO-EKO d.o.o. zastupanog po punomoćniku Zrinka Akrap</derivirana_varijabla>
  </DomainObject.Predmet.ProtustrankaFormated>
  <DomainObject.Predmet.ProtustrankaFormatedOIB>
    <izvorni_sadrzaj>  GEO-EKO d.o.o., OIB 83188522824 zastupanog po punomoćniku Zrinka Akrap</izvorni_sadrzaj>
    <derivirana_varijabla naziv="DomainObject.Predmet.ProtustrankaFormatedOIB_1">  GEO-EKO d.o.o., OIB 83188522824 zastupanog po punomoćniku Zrinka Akrap</derivirana_varijabla>
  </DomainObject.Predmet.ProtustrankaFormatedOIB>
  <DomainObject.Predmet.ProtustrankaFormatedWithAdress>
    <izvorni_sadrzaj> GEO-EKO d.o.o., N. Pavića 11, 10000 Zagreb zastupanog po punomoćniku Zrinka Akrap</izvorni_sadrzaj>
    <derivirana_varijabla naziv="DomainObject.Predmet.ProtustrankaFormatedWithAdress_1"> GEO-EKO d.o.o., N. Pavića 11, 10000 Zagreb zastupanog po punomoćniku Zrinka Akrap</derivirana_varijabla>
  </DomainObject.Predmet.ProtustrankaFormatedWithAdress>
  <DomainObject.Predmet.ProtustrankaFormatedWithAdressOIB>
    <izvorni_sadrzaj> GEO-EKO d.o.o., OIB 83188522824, N. Pavića 11, 10000 Zagreb zastupanog po punomoćniku Zrinka Akrap</izvorni_sadrzaj>
    <derivirana_varijabla naziv="DomainObject.Predmet.ProtustrankaFormatedWithAdressOIB_1"> GEO-EKO d.o.o., OIB 83188522824, N. Pavića 11, 10000 Zagreb zastupanog po punomoćniku Zrinka Akrap</derivirana_varijabla>
  </DomainObject.Predmet.ProtustrankaFormatedWithAdressOIB>
  <DomainObject.Predmet.ProtustrankaWithAdress>
    <izvorni_sadrzaj>GEO-EKO d.o.o. N. Pavića 11, 10000 Zagreb</izvorni_sadrzaj>
    <derivirana_varijabla naziv="DomainObject.Predmet.ProtustrankaWithAdress_1">GEO-EKO d.o.o. N. Pavića 11, 10000 Zagreb</derivirana_varijabla>
  </DomainObject.Predmet.ProtustrankaWithAdress>
  <DomainObject.Predmet.ProtustrankaWithAdressOIB>
    <izvorni_sadrzaj>GEO-EKO d.o.o., OIB 83188522824, N. Pavića 11, 10000 Zagreb</izvorni_sadrzaj>
    <derivirana_varijabla naziv="DomainObject.Predmet.ProtustrankaWithAdressOIB_1">GEO-EKO d.o.o., OIB 83188522824, N. Pavića 11, 10000 Zagreb</derivirana_varijabla>
  </DomainObject.Predmet.ProtustrankaWithAdressOIB>
  <DomainObject.Predmet.ProtustrankaNazivFormated>
    <izvorni_sadrzaj>GEO-EKO d.o.o.</izvorni_sadrzaj>
    <derivirana_varijabla naziv="DomainObject.Predmet.ProtustrankaNazivFormated_1">GEO-EKO d.o.o.</derivirana_varijabla>
  </DomainObject.Predmet.ProtustrankaNazivFormated>
  <DomainObject.Predmet.ProtustrankaNazivFormatedOIB>
    <izvorni_sadrzaj>GEO-EKO d.o.o., OIB 83188522824</izvorni_sadrzaj>
    <derivirana_varijabla naziv="DomainObject.Predmet.ProtustrankaNazivFormatedOIB_1">GEO-EKO d.o.o., OIB 83188522824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GEO-EKO d.o.o. zastupanog po punomoćniku Zrinka Akrap</item>
    </izvorni_sadrzaj>
    <derivirana_varijabla naziv="DomainObject.Predmet.ProtuStrankaListFormated_1">
      <item>GEO-EKO d.o.o. zastupanog po punomoćniku Zrinka Akrap</item>
    </derivirana_varijabla>
  </DomainObject.Predmet.ProtuStrankaListFormated>
  <DomainObject.Predmet.ProtuStrankaListFormatedOIB>
    <izvorni_sadrzaj>
      <item>GEO-EKO d.o.o., OIB 83188522824 zastupanog po punomoćniku Zrinka Akrap</item>
    </izvorni_sadrzaj>
    <derivirana_varijabla naziv="DomainObject.Predmet.ProtuStrankaListFormatedOIB_1">
      <item>GEO-EKO d.o.o., OIB 83188522824 zastupanog po punomoćniku Zrinka Akrap</item>
    </derivirana_varijabla>
  </DomainObject.Predmet.ProtuStrankaListFormatedOIB>
  <DomainObject.Predmet.ProtuStrankaListFormatedWithAdress>
    <izvorni_sadrzaj>
      <item>GEO-EKO d.o.o., N. Pavića 11, 10000 Zagreb zastupanog po punomoćniku Zrinka Akrap</item>
    </izvorni_sadrzaj>
    <derivirana_varijabla naziv="DomainObject.Predmet.ProtuStrankaListFormatedWithAdress_1">
      <item>GEO-EKO d.o.o., N. Pavića 11, 10000 Zagreb zastupanog po punomoćniku Zrinka Akrap</item>
    </derivirana_varijabla>
  </DomainObject.Predmet.ProtuStrankaListFormatedWithAdress>
  <DomainObject.Predmet.ProtuStrankaListFormatedWithAdressOIB>
    <izvorni_sadrzaj>
      <item>GEO-EKO d.o.o., OIB 83188522824, N. Pavića 11, 10000 Zagreb zastupanog po punomoćniku Zrinka Akrap</item>
    </izvorni_sadrzaj>
    <derivirana_varijabla naziv="DomainObject.Predmet.ProtuStrankaListFormatedWithAdressOIB_1">
      <item>GEO-EKO d.o.o., OIB 83188522824, N. Pavića 11, 10000 Zagreb zastupanog po punomoćniku Zrinka Akrap</item>
    </derivirana_varijabla>
  </DomainObject.Predmet.ProtuStrankaListFormatedWithAdressOIB>
  <DomainObject.Predmet.ProtuStrankaListNazivFormated>
    <izvorni_sadrzaj>
      <item>GEO-EKO d.o.o.</item>
    </izvorni_sadrzaj>
    <derivirana_varijabla naziv="DomainObject.Predmet.ProtuStrankaListNazivFormated_1">
      <item>GEO-EKO d.o.o.</item>
    </derivirana_varijabla>
  </DomainObject.Predmet.ProtuStrankaListNazivFormated>
  <DomainObject.Predmet.ProtuStrankaListNazivFormatedOIB>
    <izvorni_sadrzaj>
      <item>GEO-EKO d.o.o., OIB 83188522824</item>
    </izvorni_sadrzaj>
    <derivirana_varijabla naziv="DomainObject.Predmet.ProtuStrankaListNazivFormatedOIB_1">
      <item>GEO-EKO d.o.o., OIB 83188522824</item>
    </derivirana_varijabla>
  </DomainObject.Predmet.ProtuStrankaListNazivFormatedOIB>
  <DomainObject.Predmet.OstaliListFormated>
    <izvorni_sadrzaj>
      <item>Danko Krajnović</item>
      <item>Luka Sorić</item>
      <item>Igor Sokolić</item>
      <item>Mirko Petković</item>
      <item>Neven Kralj</item>
      <item>Zrinka Akrap punomoćnik sudionika u postupku GEO-EKO d.o.o.</item>
    </izvorni_sadrzaj>
    <derivirana_varijabla naziv="DomainObject.Predmet.OstaliListFormated_1">
      <item>Danko Krajnović</item>
      <item>Luka Sorić</item>
      <item>Igor Sokolić</item>
      <item>Mirko Petković</item>
      <item>Neven Kralj</item>
      <item>Zrinka Akrap punomoćnik sudionika u postupku GEO-EKO d.o.o.</item>
    </derivirana_varijabla>
  </DomainObject.Predmet.OstaliListFormated>
  <DomainObject.Predmet.OstaliList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 punomoćnik sudionika u postupku GEO-EKO d.o.o.</item>
    </izvorni_sadrzaj>
    <derivirana_varijabla naziv="DomainObject.Predmet.OstaliListFormatedOIB_1"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 punomoćnik sudionika u postupku GEO-EKO d.o.o.</item>
    </derivirana_varijabla>
  </DomainObject.Predmet.OstaliListFormatedOIB>
  <DomainObject.Predmet.OstaliListFormatedWithAdress>
    <izvorni_sadrzaj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  <item>Zrinka Akrap, Ljudevita Gaja 45, 10000 Zagreb punomoćnik sudionika u postupku GEO-EKO d.o.o.</item>
    </izvorni_sadrzaj>
    <derivirana_varijabla naziv="DomainObject.Predmet.OstaliListFormatedWithAdress_1">
      <item>Danko Krajnović, Vrhovčev Vijenac 54, 10000 Zagreb</item>
      <item>Luka Sorić, Trakoščanska 30, 10000 Zagreb</item>
      <item>Igor Sokolić, Ulica Ede Murtića 2, 10000 Zagreb</item>
      <item>Mirko Petković, Nova cesta 4, 10000 Zagreb</item>
      <item>Neven Kralj, Ivana Sopića 4a, 10431 Brezje</item>
      <item>Zrinka Akrap, Ljudevita Gaja 45, 10000 Zagreb punomoćnik sudionika u postupku GEO-EKO d.o.o.</item>
    </derivirana_varijabla>
  </DomainObject.Predmet.OstaliListFormatedWithAdress>
  <DomainObject.Predmet.OstaliListFormatedWithAdressOIB>
    <izvorni_sadrzaj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  <item>Zrinka Akrap, OIB 02957172025, Ljudevita Gaja 45, 10000 Zagreb punomoćnik sudionika u postupku GEO-EKO d.o.o.</item>
    </izvorni_sadrzaj>
    <derivirana_varijabla naziv="DomainObject.Predmet.OstaliListFormatedWithAdressOIB_1">
      <item>Danko Krajnović, OIB 49727804847, Vrhovčev Vijenac 54, 10000 Zagreb</item>
      <item>Luka Sorić, OIB 81093004845, Trakoščanska 30, 10000 Zagreb</item>
      <item>Igor Sokolić, OIB 94614830220, Ulica Ede Murtića 2, 10000 Zagreb</item>
      <item>Mirko Petković, OIB 17920221146, Nova cesta 4, 10000 Zagreb</item>
      <item>Neven Kralj, OIB 92139914330, Ivana Sopića 4a, 10431 Brezje</item>
      <item>Zrinka Akrap, OIB 02957172025, Ljudevita Gaja 45, 10000 Zagreb punomoćnik sudionika u postupku GEO-EKO d.o.o.</item>
    </derivirana_varijabla>
  </DomainObject.Predmet.OstaliListFormatedWithAdressOIB>
  <DomainObject.Predmet.OstaliListNazivFormated>
    <izvorni_sadrzaj>
      <item>Danko Krajnović</item>
      <item>Luka Sorić</item>
      <item>Igor Sokolić</item>
      <item>Mirko Petković</item>
      <item>Neven Kralj</item>
      <item>Zrinka Akrap</item>
    </izvorni_sadrzaj>
    <derivirana_varijabla naziv="DomainObject.Predmet.OstaliListNazivFormated_1">
      <item>Danko Krajnović</item>
      <item>Luka Sorić</item>
      <item>Igor Sokolić</item>
      <item>Mirko Petković</item>
      <item>Neven Kralj</item>
      <item>Zrinka Akrap</item>
    </derivirana_varijabla>
  </DomainObject.Predmet.OstaliListNazivFormated>
  <DomainObject.Predmet.OstaliListNazivFormatedOIB>
    <izvorni_sadrzaj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</item>
    </izvorni_sadrzaj>
    <derivirana_varijabla naziv="DomainObject.Predmet.OstaliListNazivFormatedOIB_1">
      <item>Danko Krajnović, OIB 49727804847</item>
      <item>Luka Sorić, OIB 81093004845</item>
      <item>Igor Sokolić, OIB 94614830220</item>
      <item>Mirko Petković, OIB 17920221146</item>
      <item>Neven Kralj, OIB 92139914330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St-551/2015-19</izvorni_sadrzaj>
    <derivirana_varijabla naziv="DomainObject.PoslovniBrojDokumenta_1">St-551/2015-19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GEO-EKO d.o.o.</izvorni_sadrzaj>
    <derivirana_varijabla naziv="DomainObject.Predmet.ProtustrankaIDrugi_1">GEO-EKO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GEO-EKO d.o.o., OIB 83188522824, N. Pavića 11, 10000 Zagreb</izvorni_sadrzaj>
    <derivirana_varijabla naziv="DomainObject.Predmet.ProtustrankaIDrugiAdressOIB_1">GEO-EKO d.o.o., OIB 83188522824, N. Pavića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GEO-EKO d.o.o.</item>
      <item>Danko Krajnović</item>
      <item>Luka Sorić</item>
      <item>Igor Sokolić</item>
      <item>Mirko Petković</item>
      <item>Neven Kralj</item>
      <item>Zrinka Akrap</item>
    </izvorni_sadrzaj>
    <derivirana_varijabla naziv="DomainObject.Predmet.SudioniciListNaziv_1">
      <item>FINA Regionalni centar Zagreb</item>
      <item>GEO-EKO d.o.o.</item>
      <item>Danko Krajnović</item>
      <item>Luka Sorić</item>
      <item>Igor Sokolić</item>
      <item>Mirko Petković</item>
      <item>Neven Kralj</item>
      <item>Zrinka Akrap</item>
    </derivirana_varijabla>
  </DomainObject.Predmet.SudioniciListNaziv>
  <DomainObject.Predmet.SudioniciListAdressOIB>
    <izvorni_sadrzaj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  <item>Zrinka Akrap, OIB 02957172025, Ljudevita Gaja 45,10000 Zagreb</item>
    </izvorni_sadrzaj>
    <derivirana_varijabla naziv="DomainObject.Predmet.SudioniciListAdressOIB_1">
      <item>FINA Regionalni centar Zagreb, OIB 85821130368, Ilica 307,10000 Zagreb</item>
      <item>GEO-EKO d.o.o., OIB 83188522824, N. Pavića 11,10000 Zagreb</item>
      <item>Danko Krajnović, OIB 49727804847, Vrhovčev Vijenac 54,10000 Zagreb</item>
      <item>Luka Sorić, OIB 81093004845, Trakoščanska 30,10000 Zagreb</item>
      <item>Igor Sokolić, OIB 94614830220, Ulica Ede Murtića 2,10000 Zagreb</item>
      <item>Mirko Petković, OIB 17920221146, Nova cesta 4,10000 Zagreb</item>
      <item>Neven Kralj, OIB 92139914330, Ivana Sopića 4a,10431 Brezje</item>
      <item>Zrinka Akrap, OIB 02957172025, Ljudevita Gaja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83188522824</item>
      <item>, OIB 49727804847</item>
      <item>, OIB 81093004845</item>
      <item>, OIB 94614830220</item>
      <item>, OIB 17920221146</item>
      <item>, OIB 92139914330</item>
      <item>, OIB 02957172025</item>
    </izvorni_sadrzaj>
    <derivirana_varijabla naziv="DomainObject.Predmet.SudioniciListNazivOIB_1">
      <item>, OIB 85821130368</item>
      <item>, OIB 83188522824</item>
      <item>, OIB 49727804847</item>
      <item>, OIB 81093004845</item>
      <item>, OIB 94614830220</item>
      <item>, OIB 17920221146</item>
      <item>, OIB 92139914330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D4F25-B882-4F8E-941C-04779A65B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1235</properties:Words>
  <properties:Characters>6907</properties:Characters>
  <properties:Lines>151</properties:Lines>
  <properties:Paragraphs>42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2016-02-23T10:05:00Z</dcterms:created>
  <dc:creator>Sudsko vijeće</dc:creator>
  <cp:lastModifiedBy>Valentina Kranjčić</cp:lastModifiedBy>
  <cp:lastPrinted>2016-02-23T12:26:00Z</cp:lastPrinted>
  <dcterms:modified xmlns:xsi="http://www.w3.org/2001/XMLSchema-instance" xsi:type="dcterms:W3CDTF">2016-02-23T12:30:00Z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St-551/2015-19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