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27BBB" w:rsidR="00627BBB">
        <w:tc>
          <w:tcPr>
            <w:tcW w:type="dxa" w:w="2985"/>
            <w:hideMark/>
          </w:tcPr>
          <w:p w:rsidRDefault="00627BBB" w:rsidP="00627BBB" w:rsidR="00627BB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27BBB" w:rsidP="00627BBB" w:rsidR="00627BBB">
            <w:pPr>
              <w:spacing w:after="0"/>
              <w:jc w:val="center"/>
            </w:pPr>
            <w:r>
              <w:t>Republika Hrvatska</w:t>
            </w:r>
          </w:p>
          <w:p w:rsidRDefault="00627BBB" w:rsidP="00627BBB" w:rsidR="00627BBB">
            <w:pPr>
              <w:spacing w:after="0"/>
              <w:jc w:val="center"/>
            </w:pPr>
            <w:r>
              <w:t>Trgovački sud u Varaždinu</w:t>
            </w:r>
          </w:p>
          <w:p w:rsidRDefault="00627BBB" w:rsidP="00627BBB" w:rsidR="00627BBB">
            <w:pPr>
              <w:spacing w:after="0"/>
              <w:jc w:val="center"/>
            </w:pPr>
            <w:r>
              <w:t>Varaždin, Braće Radić 2</w:t>
            </w:r>
          </w:p>
        </w:tc>
      </w:tr>
    </w:tbl>
    <w:p w14:textId="40c8778" w14:paraId="40c8778" w:rsidRDefault="00627BBB" w:rsidP="00627BBB" w:rsidR="00627BBB">
      <w:pPr>
        <w:spacing w:after="0"/>
        <w:jc w:val="both"/>
        <w15:collapsed w:val="false"/>
      </w:pPr>
      <w:r>
        <w:tab/>
      </w:r>
      <w:r>
        <w:tab/>
      </w:r>
      <w:r>
        <w:tab/>
      </w:r>
      <w:r>
        <w:tab/>
      </w:r>
    </w:p>
    <w:p w:rsidRDefault="00627BBB" w:rsidP="00627BBB" w:rsidR="00627BBB">
      <w:pPr>
        <w:spacing w:after="0"/>
        <w:ind w:left="5664"/>
      </w:pPr>
      <w:r>
        <w:t>Poslovni broj: 3 St-204/2018-6</w:t>
      </w:r>
    </w:p>
    <w:p w:rsidRDefault="00627BBB" w:rsidP="00627BBB" w:rsidR="00627BBB">
      <w:pPr>
        <w:spacing w:after="0"/>
        <w:ind w:left="5664"/>
      </w:pPr>
    </w:p>
    <w:p w:rsidRDefault="00627BBB" w:rsidP="00627BBB" w:rsidR="00627BBB">
      <w:pPr>
        <w:spacing w:after="0"/>
        <w:rPr>
          <w:b/>
        </w:rPr>
      </w:pPr>
    </w:p>
    <w:p w:rsidRDefault="00627BBB" w:rsidP="00627BBB" w:rsidR="00627BBB">
      <w:pPr>
        <w:spacing w:after="0"/>
        <w:rPr>
          <w:b/>
        </w:rPr>
      </w:pPr>
    </w:p>
    <w:p w:rsidRDefault="00627BBB" w:rsidP="00627BBB" w:rsidR="00627BBB">
      <w:pPr>
        <w:spacing w:after="0"/>
        <w:jc w:val="center"/>
      </w:pPr>
      <w:r>
        <w:t>R E P U B L I K A   H R V A T S K A</w:t>
      </w:r>
    </w:p>
    <w:p w:rsidRDefault="00627BBB" w:rsidP="00627BBB" w:rsidR="00627BBB">
      <w:pPr>
        <w:spacing w:after="0"/>
        <w:rPr>
          <w:b/>
        </w:rPr>
      </w:pPr>
    </w:p>
    <w:p w:rsidRDefault="00627BBB" w:rsidP="00627BBB" w:rsidR="00627BBB">
      <w:pPr>
        <w:spacing w:after="0"/>
        <w:jc w:val="center"/>
      </w:pPr>
      <w:r>
        <w:t>R J E Š E NJ E</w:t>
      </w:r>
    </w:p>
    <w:p w:rsidRDefault="00627BBB" w:rsidP="00627BBB" w:rsidR="00627BBB">
      <w:pPr>
        <w:spacing w:after="0"/>
        <w:jc w:val="center"/>
      </w:pPr>
    </w:p>
    <w:p w:rsidRDefault="00627BBB" w:rsidP="00627BBB" w:rsidR="00627BBB">
      <w:pPr>
        <w:spacing w:after="0"/>
        <w:jc w:val="both"/>
        <w:rPr>
          <w:b/>
        </w:rPr>
      </w:pPr>
    </w:p>
    <w:p w:rsidRDefault="00627BBB" w:rsidP="00627BBB" w:rsidR="00627BBB">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STAKLO DVORŽAK društvo s ograničenom odgovornošću za trgovinu, proizvodnju i usluge, skraćena tvrtka STAKLO DVORŽAK d.o.o. Križevci, Ulica Petra Zrinskog 17, MBS: 070097412, OIB: 20071314243, radi otvaranja stečajnog postupka nad dužnikom, dana 17. srpnja 2018. godine, </w:t>
      </w:r>
    </w:p>
    <w:p w:rsidRDefault="00627BBB" w:rsidP="00627BBB" w:rsidR="00627BBB">
      <w:pPr>
        <w:spacing w:after="0"/>
        <w:jc w:val="both"/>
      </w:pPr>
    </w:p>
    <w:p w:rsidRDefault="00627BBB" w:rsidP="00627BBB" w:rsidR="00627BBB">
      <w:pPr>
        <w:spacing w:after="0"/>
        <w:jc w:val="both"/>
      </w:pPr>
    </w:p>
    <w:p w:rsidRDefault="00627BBB" w:rsidP="00627BBB" w:rsidR="00627BBB">
      <w:pPr>
        <w:spacing w:after="0"/>
        <w:jc w:val="center"/>
      </w:pPr>
      <w:r>
        <w:t>r i j e š i o   j e</w:t>
      </w:r>
    </w:p>
    <w:p w:rsidRDefault="00627BBB" w:rsidP="00627BBB" w:rsidR="00627BBB">
      <w:pPr>
        <w:spacing w:after="0"/>
      </w:pPr>
    </w:p>
    <w:p w:rsidRDefault="00627BBB" w:rsidP="00627BBB" w:rsidR="00627BBB">
      <w:pPr>
        <w:spacing w:after="0"/>
        <w:ind w:firstLine="720"/>
        <w:jc w:val="both"/>
      </w:pPr>
      <w:r>
        <w:t>Obustavlja se prethodni postupak radi utvrđivanja uvjeta za otvaranje stečajnog postupka nad dužnikom STAKLO DVORŽAK društvo s ograničenom odgovornošću za trgovinu, proizvodnju i usluge, skraćena tvrtka STAKLO DVORŽAK d.o.o. Križevci, Ulica Petra Zrinskog 17, MBS: 070097412, OIB: 20071314243.</w:t>
      </w:r>
    </w:p>
    <w:p w:rsidRDefault="00627BBB" w:rsidP="00627BBB" w:rsidR="00627BBB">
      <w:pPr>
        <w:spacing w:after="0"/>
        <w:ind w:firstLine="720"/>
        <w:jc w:val="both"/>
      </w:pPr>
    </w:p>
    <w:p w:rsidRDefault="00627BBB" w:rsidP="00627BBB" w:rsidR="00627BBB">
      <w:pPr>
        <w:tabs>
          <w:tab w:pos="7584" w:val="left"/>
        </w:tabs>
        <w:spacing w:after="0"/>
        <w:jc w:val="both"/>
      </w:pPr>
    </w:p>
    <w:p w:rsidRDefault="00627BBB" w:rsidP="00627BBB" w:rsidR="00627BBB">
      <w:pPr>
        <w:spacing w:after="0"/>
        <w:jc w:val="center"/>
        <w:outlineLvl w:val="0"/>
      </w:pPr>
      <w:r>
        <w:t>Obrazloženje</w:t>
      </w:r>
    </w:p>
    <w:p w:rsidRDefault="00627BBB" w:rsidP="00627BBB" w:rsidR="00627BBB">
      <w:pPr>
        <w:spacing w:after="0"/>
        <w:jc w:val="center"/>
        <w:outlineLvl w:val="0"/>
      </w:pPr>
    </w:p>
    <w:p w:rsidRDefault="00627BBB" w:rsidP="00627BBB" w:rsidR="00627BBB">
      <w:pPr>
        <w:spacing w:after="0"/>
        <w:jc w:val="both"/>
      </w:pPr>
      <w:r>
        <w:tab/>
        <w:t>Predlagatelj Fina Regionalni centar Zagreb, Podružnica Varaždin, podnio je prijedlog za otvaranje stečajnog postupka nad društvom dužnika, navodeći da dužnik na dan 4.6.2018. u Očevidniku redoslijeda osnova za plaćanje ima evidentirane neizvršene osnove za plaćanje u neprekinutom razdoblju od 120 dana u ukupnom iznosu od 14.810,54 kn u koji iznos je uračunata kamata i naknada Financijske agencije za provedbu ovrhe na novčanim sredstvima, da prema podacima o broju zaposlenih dostavljenim od Hrvatskog zavoda za mirovinsko osiguranje dužnik ima jednog zaposlenika, te da na dan 4.6.2018. u Jedinstvenom registru računa ima otvorene račune i oročena novčana sredstva kod Privredne banke Zagreb d.d.</w:t>
      </w:r>
    </w:p>
    <w:p w:rsidRDefault="00627BBB" w:rsidP="00627BBB" w:rsidR="00627BBB">
      <w:pPr>
        <w:spacing w:after="0"/>
        <w:jc w:val="both"/>
      </w:pPr>
    </w:p>
    <w:p w:rsidRDefault="00627BBB" w:rsidP="00627BBB" w:rsidR="00627BBB">
      <w:pPr>
        <w:spacing w:after="0"/>
        <w:ind w:firstLine="708"/>
        <w:jc w:val="both"/>
      </w:pPr>
      <w:r>
        <w:t xml:space="preserve">Na temelju takvog prijedloga predlagatelja ovaj sud donio je rješenje broj 3 St-204/18-3 od 21.6.2018. kojim se pokreće prethodni postupak radi utvrđivanja uvjeta za otvaranje stečajnog postupka, te je ujedno zaključkom broj 3 St-204/18-4 od 21.6.2018. naložio odgovornoj osobi dužnika da u roku od 15 dana dostavi popis imovine i obveza dužnika.  </w:t>
      </w:r>
    </w:p>
    <w:p w:rsidRDefault="00627BBB" w:rsidP="00627BBB" w:rsidR="00627BBB">
      <w:pPr>
        <w:spacing w:after="0"/>
        <w:ind w:firstLine="708"/>
        <w:jc w:val="both"/>
      </w:pPr>
    </w:p>
    <w:p w:rsidRDefault="00627BBB" w:rsidP="00627BBB" w:rsidR="00627BBB">
      <w:pPr>
        <w:spacing w:after="0"/>
        <w:ind w:firstLine="705"/>
        <w:jc w:val="both"/>
      </w:pPr>
      <w:r>
        <w:lastRenderedPageBreak/>
        <w:tab/>
        <w:t>Na ročištu u prethodnom postupku održanom dana 17.7.2018. direktorica dužnika Dubravka Dvoržak iskazala je da prima na znanje da je Fina podnijela prijedlog za otvaranje stečajnog postupka nad društvom dužnika, da je društvo bilo dužno Republici Hrvatskoj s osnova poreza i doprinosa, da je navedenu tražbinu namirila i nije više u blokadi, te je predložila da sud obustavi ovaj postupak.</w:t>
      </w:r>
    </w:p>
    <w:p w:rsidRDefault="00627BBB" w:rsidP="00627BBB" w:rsidR="00627BBB">
      <w:pPr>
        <w:spacing w:after="0"/>
        <w:ind w:firstLine="705"/>
        <w:jc w:val="both"/>
      </w:pPr>
    </w:p>
    <w:p w:rsidRDefault="00627BBB" w:rsidP="00627BBB" w:rsidR="00627BBB">
      <w:pPr>
        <w:spacing w:after="0"/>
        <w:ind w:firstLine="705"/>
        <w:jc w:val="both"/>
      </w:pPr>
      <w:r>
        <w:t>U dokaz navedenoj tvrdnji predala je sudu potvrdu Fine od 12.7.2018. iz koje proizlazi da društvo dužnika nije u blokadi, odnosno da nema nepodmirenih osnova za plaćanje evidentiranih u Očevidniku redoslijeda osnova za plaćanje.</w:t>
      </w:r>
    </w:p>
    <w:p w:rsidRDefault="00627BBB" w:rsidP="00627BBB" w:rsidR="00627BBB">
      <w:pPr>
        <w:spacing w:after="0"/>
        <w:ind w:firstLine="705"/>
        <w:jc w:val="both"/>
      </w:pPr>
    </w:p>
    <w:p w:rsidRDefault="00627BBB" w:rsidP="00627BBB" w:rsidR="00627BBB">
      <w:pPr>
        <w:spacing w:after="0"/>
        <w:jc w:val="both"/>
      </w:pPr>
      <w:r>
        <w:tab/>
        <w:t>Prema članku 128. stavku 9. Stečajnog zakona (N.N. 71/15 i 104/17, dalje skraćeno: SZ-a), ako dužnik do završetka prethodnog postupka postane sposoban za plaćanje, sud će postupak obustaviti. Troškove provedenog postupka u tom slučaju dužan je naknaditi dužnik.</w:t>
      </w:r>
    </w:p>
    <w:p w:rsidRDefault="00627BBB" w:rsidP="00627BBB" w:rsidR="00627BBB">
      <w:pPr>
        <w:spacing w:after="0"/>
        <w:jc w:val="both"/>
      </w:pPr>
    </w:p>
    <w:p w:rsidRDefault="00627BBB" w:rsidP="00627BBB" w:rsidR="00627BBB">
      <w:pPr>
        <w:spacing w:after="0"/>
        <w:jc w:val="both"/>
      </w:pPr>
      <w:r>
        <w:tab/>
        <w:t>Obzirom da iz priložene potvrde Fine proizlazi da je dužnik tijekom prethodnog postupka postao sposoban za plaćanje te kako je sud tijekom prethodnog postupka utvrdio da kod dužnika nema stečajnog razloga, valjalo je temeljem članka 128. st. 9. SZ-a, ovaj postupak obustaviti.</w:t>
      </w:r>
    </w:p>
    <w:p w:rsidRDefault="00627BBB" w:rsidP="00627BBB" w:rsidR="00627BBB">
      <w:pPr>
        <w:spacing w:after="0"/>
        <w:jc w:val="both"/>
      </w:pPr>
    </w:p>
    <w:p w:rsidRDefault="00627BBB" w:rsidP="00627BBB" w:rsidR="00627BBB">
      <w:pPr>
        <w:spacing w:after="0"/>
        <w:jc w:val="both"/>
      </w:pPr>
    </w:p>
    <w:p w:rsidRDefault="00627BBB" w:rsidP="00627BBB" w:rsidR="00627BBB">
      <w:pPr>
        <w:spacing w:after="0"/>
        <w:ind w:firstLine="720"/>
        <w:jc w:val="center"/>
        <w:outlineLvl w:val="0"/>
      </w:pPr>
      <w:r>
        <w:t>Varaždin, 17. srpnja 2018.</w:t>
      </w:r>
    </w:p>
    <w:p w:rsidRDefault="00627BBB" w:rsidP="00627BBB" w:rsidR="00627BBB">
      <w:pPr>
        <w:spacing w:after="0"/>
        <w:ind w:firstLine="720"/>
        <w:jc w:val="center"/>
        <w:outlineLvl w:val="0"/>
      </w:pPr>
    </w:p>
    <w:p w:rsidRDefault="00627BBB" w:rsidP="00627BBB" w:rsidR="00627BBB">
      <w:pPr>
        <w:spacing w:after="0"/>
      </w:pPr>
    </w:p>
    <w:p w:rsidRDefault="00627BBB" w:rsidP="00627BBB" w:rsidR="00627BBB">
      <w:pPr>
        <w:spacing w:after="0"/>
        <w:ind w:firstLine="720"/>
        <w:jc w:val="center"/>
        <w:outlineLvl w:val="0"/>
      </w:pPr>
      <w:r>
        <w:t xml:space="preserve">                                                                          SUDAC:</w:t>
      </w:r>
    </w:p>
    <w:p w:rsidRDefault="00627BBB" w:rsidP="00627BBB" w:rsidR="00627BBB">
      <w:pPr>
        <w:spacing w:after="0"/>
        <w:ind w:firstLine="720"/>
        <w:jc w:val="right"/>
      </w:pPr>
    </w:p>
    <w:p w:rsidRDefault="00627BBB" w:rsidP="00627BBB" w:rsidR="00627BBB">
      <w:pPr>
        <w:spacing w:after="0"/>
        <w:ind w:firstLine="720"/>
        <w:jc w:val="center"/>
        <w:outlineLvl w:val="0"/>
      </w:pPr>
      <w:r>
        <w:t xml:space="preserve">                                                                         Jasna Lekić, v. r.</w:t>
      </w:r>
    </w:p>
    <w:p w:rsidRDefault="00627BBB" w:rsidP="00627BBB" w:rsidR="00627BBB">
      <w:pPr>
        <w:spacing w:after="0"/>
        <w:ind w:firstLine="720"/>
        <w:jc w:val="center"/>
        <w:outlineLvl w:val="0"/>
      </w:pPr>
    </w:p>
    <w:p w:rsidRDefault="00627BBB" w:rsidP="00627BBB" w:rsidR="00627BBB">
      <w:pPr>
        <w:spacing w:after="0"/>
        <w:outlineLvl w:val="0"/>
      </w:pPr>
    </w:p>
    <w:p w:rsidRDefault="00627BBB" w:rsidP="00627BBB" w:rsidR="00627BBB">
      <w:pPr>
        <w:spacing w:after="0"/>
        <w:ind w:firstLine="720"/>
        <w:jc w:val="both"/>
        <w:outlineLvl w:val="0"/>
      </w:pPr>
      <w:r>
        <w:t xml:space="preserve">                                                                          </w:t>
      </w:r>
    </w:p>
    <w:p w:rsidRDefault="00627BBB" w:rsidP="00627BBB" w:rsidR="00627BBB">
      <w:pPr>
        <w:spacing w:after="0"/>
        <w:jc w:val="both"/>
        <w:outlineLvl w:val="0"/>
      </w:pPr>
    </w:p>
    <w:p w:rsidRDefault="00627BBB" w:rsidP="00627BBB" w:rsidR="00627BBB">
      <w:pPr>
        <w:spacing w:after="0"/>
        <w:jc w:val="both"/>
        <w:outlineLvl w:val="0"/>
      </w:pPr>
      <w:r>
        <w:t>POUKA O PRAVNOM LIJEKU:</w:t>
      </w:r>
    </w:p>
    <w:p w:rsidRDefault="00627BBB" w:rsidP="00627BBB" w:rsidR="00627BBB">
      <w:pPr>
        <w:spacing w:after="0"/>
        <w:jc w:val="both"/>
      </w:pPr>
    </w:p>
    <w:p w:rsidRDefault="00627BBB" w:rsidP="00627BBB" w:rsidR="00627BBB">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627BBB" w:rsidP="00627BBB" w:rsidR="00627BBB">
      <w:pPr>
        <w:spacing w:after="0"/>
        <w:jc w:val="both"/>
        <w:outlineLvl w:val="0"/>
      </w:pPr>
    </w:p>
    <w:p w:rsidRDefault="00627BBB" w:rsidP="00627BBB" w:rsidR="00627BBB">
      <w:pPr>
        <w:spacing w:after="0"/>
        <w:jc w:val="both"/>
      </w:pPr>
    </w:p>
    <w:p w:rsidRDefault="00627BBB" w:rsidP="00627BBB" w:rsidR="00627BBB">
      <w:pPr>
        <w:spacing w:after="0"/>
        <w:jc w:val="both"/>
      </w:pPr>
    </w:p>
    <w:p w:rsidRDefault="00627BBB" w:rsidP="00627BBB" w:rsidR="00627BBB">
      <w:pPr>
        <w:spacing w:after="0"/>
        <w:jc w:val="both"/>
      </w:pPr>
    </w:p>
    <w:p w:rsidRDefault="00627BBB" w:rsidP="00627BBB" w:rsidR="00627BBB">
      <w:pPr>
        <w:spacing w:after="0"/>
        <w:jc w:val="both"/>
      </w:pPr>
      <w:r>
        <w:t>DNA: 1. Predlagatelj Fina Regionalni centar Zagreb, Podružnica Varaždin, A. Cesarca 2</w:t>
      </w:r>
    </w:p>
    <w:p w:rsidRDefault="00627BBB" w:rsidP="00627BBB" w:rsidR="00627BBB">
      <w:pPr>
        <w:spacing w:after="0"/>
        <w:jc w:val="both"/>
      </w:pPr>
      <w:r>
        <w:t xml:space="preserve">           2. Dužnik STAKLO DVORŽAK d.o.o., Ulica Petra Zrinskog 17, 48260 Križevci</w:t>
      </w:r>
    </w:p>
    <w:p w:rsidRDefault="00627BBB" w:rsidP="00627BBB" w:rsidR="00627BBB">
      <w:pPr>
        <w:spacing w:after="0"/>
        <w:jc w:val="both"/>
      </w:pPr>
      <w:r>
        <w:t xml:space="preserve">           3. e-Oglasna ploča suda</w:t>
      </w:r>
    </w:p>
    <w:p w:rsidRDefault="00AE649C" w:rsidP="00627BBB" w:rsidR="00AE649C" w:rsidRPr="00B76F3C">
      <w:pPr>
        <w:pStyle w:val="NormaleSPIS"/>
        <w:spacing w:after="0"/>
      </w:pPr>
    </w:p>
    <w:p w:rsidRDefault="00AB4602" w:rsidP="00627BB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27BB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9AE" w:rsidP="00537B78" w:rsidR="00C409AE">
      <w:r>
        <w:separator/>
      </w:r>
    </w:p>
  </w:endnote>
  <w:endnote w:id="0" w:type="continuationSeparator">
    <w:p w:rsidRDefault="00C409AE" w:rsidP="00537B78" w:rsidR="00C409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9AE" w:rsidP="00537B78" w:rsidR="00C409AE">
      <w:r>
        <w:separator/>
      </w:r>
    </w:p>
  </w:footnote>
  <w:footnote w:id="0" w:type="continuationSeparator">
    <w:p w:rsidRDefault="00C409AE" w:rsidP="00537B78" w:rsidR="00C409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27BBB"/>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06A"/>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9A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95939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St-204/2018-6</izvorni_sadrzaj>
    <derivirana_varijabla naziv="DomainObject.Oznaka_1">St-204/2018-6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2018.</izvorni_sadrzaj>
    <derivirana_varijabla naziv="DomainObject.Predmet.DatumOsnivanja_1">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St-204/2018</izvorni_sadrzaj>
    <derivirana_varijabla naziv="DomainObject.Predmet.OznakaBroj_1">St-204/2018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STAKLO DVORŽAK društvo s ograničenom odgovornošću za trgovinu, proizvodnju i usluge zastupanog po punomoćniku Dubravka Dvoržak</izvorni_sadrzaj>
    <derivirana_varijabla naziv="DomainObject.Predmet.ProtustrankaFormated_1">  STAKLO DVORŽAK društvo s ograničenom odgovornošću za trgovinu, proizvodnju i usluge zastupanog po punomoćniku Dubravka Dvoržak</derivirana_varijabla>
  </DomainObject.Predmet.ProtustrankaFormated>
  <DomainObject.Predmet.ProtustrankaFormatedOIB>
    <izvorni_sadrzaj>  STAKLO DVORŽAK društvo s ograničenom odgovornošću za trgovinu, proizvodnju i usluge, OIB 20071314243 zastupanog po punomoćniku Dubravka Dvoržak</izvorni_sadrzaj>
    <derivirana_varijabla naziv="DomainObject.Predmet.ProtustrankaFormatedOIB_1">  STAKLO DVORŽAK društvo s ograničenom odgovornošću za trgovinu, proizvodnju i usluge, OIB 20071314243 zastupanog po punomoćniku Dubravka Dvoržak</derivirana_varijabla>
  </DomainObject.Predmet.ProtustrankaFormatedOIB>
  <DomainObject.Predmet.ProtustrankaFormatedWithAdress>
    <izvorni_sadrzaj> STAKLO DVORŽAK društvo s ograničenom odgovornošću za trgovinu, proizvodnju i usluge, Ulica Petra Zrinskog 17, 48260 Križevci zastupanog po punomoćniku Dubravka Dvoržak</izvorni_sadrzaj>
    <derivirana_varijabla naziv="DomainObject.Predmet.ProtustrankaFormatedWithAdress_1"> STAKLO DVORŽAK društvo s ograničenom odgovornošću za trgovinu, proizvodnju i usluge, Ulica Petra Zrinskog 17, 48260 Križevci zastupanog po punomoćniku Dubravka Dvoržak</derivirana_varijabla>
  </DomainObject.Predmet.ProtustrankaFormatedWithAdress>
  <DomainObject.Predmet.ProtustrankaFormatedWithAdressOIB>
    <izvorni_sadrzaj> STAKLO DVORŽAK društvo s ograničenom odgovornošću za trgovinu, proizvodnju i usluge, OIB 20071314243, Ulica Petra Zrinskog 17, 48260 Križevci zastupanog po punomoćniku Dubravka Dvoržak</izvorni_sadrzaj>
    <derivirana_varijabla naziv="DomainObject.Predmet.ProtustrankaFormatedWithAdressOIB_1"> STAKLO DVORŽAK društvo s ograničenom odgovornošću za trgovinu, proizvodnju i usluge, OIB 20071314243, Ulica Petra Zrinskog 17, 48260 Križevci zastupanog po punomoćniku Dubravka Dvoržak</derivirana_varijabla>
  </DomainObject.Predmet.ProtustrankaFormatedWithAdressOIB>
  <DomainObject.Predmet.ProtustrankaWithAdress>
    <izvorni_sadrzaj>STAKLO DVORŽAK društvo s ograničenom odgovornošću za trgovinu, proizvodnju i usluge Ulica Petra Zrinskog 17, 48260 Križevci</izvorni_sadrzaj>
    <derivirana_varijabla naziv="DomainObject.Predmet.ProtustrankaWithAdress_1">STAKLO DVORŽAK društvo s ograničenom odgovornošću za trgovinu, proizvodnju i usluge Ulica Petra Zrinskog 17, 48260 Križevci</derivirana_varijabla>
  </DomainObject.Predmet.ProtustrankaWithAdress>
  <DomainObject.Predmet.ProtustrankaWithAdressOIB>
    <izvorni_sadrzaj>STAKLO DVORŽAK društvo s ograničenom odgovornošću za trgovinu, proizvodnju i usluge, OIB 20071314243, Ulica Petra Zrinskog 17, 48260 Križevci</izvorni_sadrzaj>
    <derivirana_varijabla naziv="DomainObject.Predmet.ProtustrankaWithAdressOIB_1">STAKLO DVORŽAK društvo s ograničenom odgovornošću za trgovinu, proizvodnju i usluge, OIB 20071314243, Ulica Petra Zrinskog 17, 48260 Križevci</derivirana_varijabla>
  </DomainObject.Predmet.ProtustrankaWithAdressOIB>
  <DomainObject.Predmet.ProtustrankaNazivFormated>
    <izvorni_sadrzaj>STAKLO DVORŽAK društvo s ograničenom odgovornošću za trgovinu, proizvodnju i usluge</izvorni_sadrzaj>
    <derivirana_varijabla naziv="DomainObject.Predmet.ProtustrankaNazivFormated_1">STAKLO DVORŽAK društvo s ograničenom odgovornošću za trgovinu, proizvodnju i usluge</derivirana_varijabla>
  </DomainObject.Predmet.ProtustrankaNazivFormated>
  <DomainObject.Predmet.ProtustrankaNazivFormatedOIB>
    <izvorni_sadrzaj>STAKLO DVORŽAK društvo s ograničenom odgovornošću za trgovinu, proizvodnju i usluge, OIB 20071314243</izvorni_sadrzaj>
    <derivirana_varijabla naziv="DomainObject.Predmet.ProtustrankaNazivFormatedOIB_1">STAKLO DVORŽAK društvo s ograničenom odgovornošću za trgovinu, proizvodnju i usluge, OIB 20071314243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14810.54</izvorni_sadrzaj>
    <derivirana_varijabla naziv="DomainObject.Predmet.TrenutnaVrijednost_1">14810.54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STAKLO DVORŽAK društvo s ograničenom odgovornošću za trgovinu, proizvodnju i usluge zastupanog po punomoćniku Dubravka Dvoržak</item>
    </izvorni_sadrzaj>
    <derivirana_varijabla naziv="DomainObject.Predmet.ProtuStrankaListFormated_1">
      <item>STAKLO DVORŽAK društvo s ograničenom odgovornošću za trgovinu, proizvodnju i usluge zastupanog po punomoćniku Dubravka Dvoržak</item>
    </derivirana_varijabla>
  </DomainObject.Predmet.ProtuStrankaListFormated>
  <DomainObject.Predmet.ProtuStrankaListFormatedOIB>
    <izvorni_sadrzaj>
      <item>STAKLO DVORŽAK društvo s ograničenom odgovornošću za trgovinu, proizvodnju i usluge, OIB 20071314243 zastupanog po punomoćniku Dubravka Dvoržak</item>
    </izvorni_sadrzaj>
    <derivirana_varijabla naziv="DomainObject.Predmet.ProtuStrankaListFormatedOIB_1">
      <item>STAKLO DVORŽAK društvo s ograničenom odgovornošću za trgovinu, proizvodnju i usluge, OIB 20071314243 zastupanog po punomoćniku Dubravka Dvoržak</item>
    </derivirana_varijabla>
  </DomainObject.Predmet.ProtuStrankaListFormatedOIB>
  <DomainObject.Predmet.ProtuStrankaListFormatedWithAdress>
    <izvorni_sadrzaj>
      <item>STAKLO DVORŽAK društvo s ograničenom odgovornošću za trgovinu, proizvodnju i usluge, Ulica Petra Zrinskog 17, 48260 Križevci zastupanog po punomoćniku Dubravka Dvoržak</item>
    </izvorni_sadrzaj>
    <derivirana_varijabla naziv="DomainObject.Predmet.ProtuStrankaListFormatedWithAdress_1">
      <item>STAKLO DVORŽAK društvo s ograničenom odgovornošću za trgovinu, proizvodnju i usluge, Ulica Petra Zrinskog 17, 48260 Križevci zastupanog po punomoćniku Dubravka Dvoržak</item>
    </derivirana_varijabla>
  </DomainObject.Predmet.ProtuStrankaListFormatedWithAdress>
  <DomainObject.Predmet.ProtuStrankaListFormatedWithAdressOIB>
    <izvorni_sadrzaj>
      <item>STAKLO DVORŽAK društvo s ograničenom odgovornošću za trgovinu, proizvodnju i usluge, OIB 20071314243, Ulica Petra Zrinskog 17, 48260 Križevci zastupanog po punomoćniku Dubravka Dvoržak</item>
    </izvorni_sadrzaj>
    <derivirana_varijabla naziv="DomainObject.Predmet.ProtuStrankaListFormatedWithAdressOIB_1">
      <item>STAKLO DVORŽAK društvo s ograničenom odgovornošću za trgovinu, proizvodnju i usluge, OIB 20071314243, Ulica Petra Zrinskog 17, 48260 Križevci zastupanog po punomoćniku Dubravka Dvoržak</item>
    </derivirana_varijabla>
  </DomainObject.Predmet.ProtuStrankaListFormatedWithAdressOIB>
  <DomainObject.Predmet.ProtuStrankaListNazivFormated>
    <izvorni_sadrzaj>
      <item>STAKLO DVORŽAK društvo s ograničenom odgovornošću za trgovinu, proizvodnju i usluge</item>
    </izvorni_sadrzaj>
    <derivirana_varijabla naziv="DomainObject.Predmet.ProtuStrankaListNazivFormated_1">
      <item>STAKLO DVORŽAK društvo s ograničenom odgovornošću za trgovinu, proizvodnju i usluge</item>
    </derivirana_varijabla>
  </DomainObject.Predmet.ProtuStrankaListNazivFormated>
  <DomainObject.Predmet.ProtuStrankaListNazivFormatedOIB>
    <izvorni_sadrzaj>
      <item>STAKLO DVORŽAK društvo s ograničenom odgovornošću za trgovinu, proizvodnju i usluge, OIB 20071314243</item>
    </izvorni_sadrzaj>
    <derivirana_varijabla naziv="DomainObject.Predmet.ProtuStrankaListNazivFormatedOIB_1">
      <item>STAKLO DVORŽAK društvo s ograničenom odgovornošću za trgovinu, proizvodnju i usluge, OIB 20071314243</item>
    </derivirana_varijabla>
  </DomainObject.Predmet.ProtuStrankaListNazivFormatedOIB>
  <DomainObject.Predmet.OstaliListFormated>
    <izvorni_sadrzaj>
      <item>Sudski registar</item>
      <item>Dubravka Dvoržak punomoćnica sudionika u postupku STAKLO DVORŽAK društvo s ograničenom odgovornošću za trgovinu, proizvodnju i usluge</item>
    </izvorni_sadrzaj>
    <derivirana_varijabla naziv="DomainObject.Predmet.OstaliListFormated_1">
      <item>Sudski registar</item>
      <item>Dubravka Dvoržak punomoćnica sudionika u postupku STAKLO DVORŽAK društvo s ograničenom odgovornošću za trgovinu, proizvodnju i usluge</item>
    </derivirana_varijabla>
  </DomainObject.Predmet.OstaliListFormated>
  <DomainObject.Predmet.OstaliListFormatedOIB>
    <izvorni_sadrzaj>
      <item>Sudski registar</item>
      <item>Dubravka Dvoržak, OIB 83210072037 punomoćnica sudionika u postupku STAKLO DVORŽAK društvo s ograničenom odgovornošću za trgovinu, proizvodnju i usluge</item>
    </izvorni_sadrzaj>
    <derivirana_varijabla naziv="DomainObject.Predmet.OstaliListFormatedOIB_1">
      <item>Sudski registar</item>
      <item>Dubravka Dvoržak, OIB 83210072037 punomoćnica sudionika u postupku STAKLO DVORŽAK društvo s ograničenom odgovornošću za trgovinu, proizvodnju i usluge</item>
    </derivirana_varijabla>
  </DomainObject.Predmet.OstaliListFormatedOIB>
  <DomainObject.Predmet.OstaliListFormatedWithAdress>
    <izvorni_sadrzaj>
      <item>Sudski registar</item>
      <item>Dubravka Dvoržak, Podgajec 33, 48260 Podgajec punomoćnica sudionika u postupku STAKLO DVORŽAK društvo s ograničenom odgovornošću za trgovinu, proizvodnju i usluge</item>
    </izvorni_sadrzaj>
    <derivirana_varijabla naziv="DomainObject.Predmet.OstaliListFormatedWithAdress_1">
      <item>Sudski registar</item>
      <item>Dubravka Dvoržak, Podgajec 33, 48260 Podgajec punomoćnica sudionika u postupku STAKLO DVORŽAK društvo s ograničenom odgovornošću za trgovinu, proizvodnju i usluge</item>
    </derivirana_varijabla>
  </DomainObject.Predmet.OstaliListFormatedWithAdress>
  <DomainObject.Predmet.OstaliListFormatedWithAdressOIB>
    <izvorni_sadrzaj>
      <item>Sudski registar</item>
      <item>Dubravka Dvoržak, OIB 83210072037, Podgajec 33, 48260 Podgajec punomoćnica sudionika u postupku STAKLO DVORŽAK društvo s ograničenom odgovornošću za trgovinu, proizvodnju i usluge</item>
    </izvorni_sadrzaj>
    <derivirana_varijabla naziv="DomainObject.Predmet.OstaliListFormatedWithAdressOIB_1">
      <item>Sudski registar</item>
      <item>Dubravka Dvoržak, OIB 83210072037, Podgajec 33, 48260 Podgajec punomoćnica sudionika u postupku STAKLO DVORŽAK društvo s ograničenom odgovornošću za trgovinu, proizvodnju i usluge</item>
    </derivirana_varijabla>
  </DomainObject.Predmet.OstaliListFormatedWithAdressOIB>
  <DomainObject.Predmet.OstaliListNazivFormated>
    <izvorni_sadrzaj>
      <item>Sudski registar</item>
      <item>Dubravka Dvoržak</item>
    </izvorni_sadrzaj>
    <derivirana_varijabla naziv="DomainObject.Predmet.OstaliListNazivFormated_1">
      <item>Sudski registar</item>
      <item>Dubravka Dvoržak</item>
    </derivirana_varijabla>
  </DomainObject.Predmet.OstaliListNazivFormated>
  <DomainObject.Predmet.OstaliListNazivFormatedOIB>
    <izvorni_sadrzaj>
      <item>Sudski registar</item>
      <item>Dubravka Dvoržak, OIB 83210072037</item>
    </izvorni_sadrzaj>
    <derivirana_varijabla naziv="DomainObject.Predmet.OstaliListNazivFormatedOIB_1">
      <item>Sudski registar</item>
      <item>Dubravka Dvoržak, OIB 83210072037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St-204/2018-6</izvorni_sadrzaj>
    <derivirana_varijabla naziv="DomainObject.PoslovniBrojDokumenta_1">St-204/2018-6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STAKLO DVORŽAK društvo s ograničenom odgovornošću za trgovinu, proizvodnju i usluge</izvorni_sadrzaj>
    <derivirana_varijabla naziv="DomainObject.Predmet.ProtustrankaIDrugi_1">STAKLO DVORŽAK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STAKLO DVORŽAK društvo s ograničenom odgovornošću za trgovinu, proizvodnju i usluge, OIB 20071314243, Ulica Petra Zrinskog 17, 48260 Križevci</izvorni_sadrzaj>
    <derivirana_varijabla naziv="DomainObject.Predmet.ProtustrankaIDrugiAdressOIB_1">STAKLO DVORŽAK društvo s ograničenom odgovornošću za trgovinu, proizvodnju i usluge, OIB 20071314243, Ulica Petra Zrinskog 17,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STAKLO DVORŽAK društvo s ograničenom odgovornošću za trgovinu, proizvodnju i usluge</item>
      <item>Sudski registar</item>
      <item>Dubravka Dvoržak</item>
    </izvorni_sadrzaj>
    <derivirana_varijabla naziv="DomainObject.Predmet.SudioniciListNaziv_1">
      <item>Financijska agencija</item>
      <item>STAKLO DVORŽAK društvo s ograničenom odgovornošću za trgovinu, proizvodnju i usluge</item>
      <item>Sudski registar</item>
      <item>Dubravka Dvoržak</item>
    </derivirana_varijabla>
  </DomainObject.Predmet.SudioniciListNaziv>
  <DomainObject.Predmet.SudioniciListAdressOIB>
    <izvorni_sadrzaj>
      <item>Financijska agencija, OIB 85821130368, Ulica grada Vukovara 70,10000 Zagreb</item>
      <item>STAKLO DVORŽAK društvo s ograničenom odgovornošću za trgovinu, proizvodnju i usluge, OIB 20071314243, Ulica Petra Zrinskog 17,48260 Križevci</item>
      <item>Sudski registar</item>
      <item>Dubravka Dvoržak, OIB 83210072037, Podgajec 33,48260 Podgajec</item>
    </izvorni_sadrzaj>
    <derivirana_varijabla naziv="DomainObject.Predmet.SudioniciListAdressOIB_1">
      <item>Financijska agencija, OIB 85821130368, Ulica grada Vukovara 70,10000 Zagreb</item>
      <item>STAKLO DVORŽAK društvo s ograničenom odgovornošću za trgovinu, proizvodnju i usluge, OIB 20071314243, Ulica Petra Zrinskog 17,48260 Križevci</item>
      <item>Sudski registar</item>
      <item>Dubravka Dvoržak, OIB 83210072037, Podgajec 33,48260 Podgajec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A7EB7C-EE41-4B84-A52A-065776A89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556</properties:Words>
  <properties:Characters>3075</properties:Characters>
  <properties:Lines>90</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2018-07-17T10:39:00Z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St-204/2018-6 / Odluka - Rješenje - obustava postupka (odluka_St-204_2018-6.docx)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