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d7eb" w14:paraId="325d7eb" w:rsidRDefault="00322813" w:rsidR="00D76C78" w:rsidRPr="00B112A0">
      <w:pPr>
        <w15:collapsed w:val="false"/>
      </w:pPr>
      <w:bookmarkStart w:name="_GoBack" w:id="0"/>
      <w:bookmarkEnd w:id="0"/>
      <w:r w:rsidRPr="00B112A0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B112A0">
      <w:r w:rsidRPr="00B112A0">
        <w:t>REPUBLIKA HRVATSKA</w:t>
      </w:r>
    </w:p>
    <w:p w:rsidRDefault="0039373C" w:rsidR="0039373C" w:rsidRPr="00B112A0">
      <w:r w:rsidRPr="00B112A0">
        <w:t>TRGOVAČKI SUD U ZAGREBU</w:t>
      </w:r>
    </w:p>
    <w:p w:rsidRDefault="0039373C" w:rsidP="00581B30" w:rsidR="00581B30" w:rsidRPr="00B112A0">
      <w:r w:rsidRPr="00B112A0">
        <w:t>Zagreb, Amruševa 2/II</w:t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7 St-</w:t>
      </w:r>
      <w:r w:rsidR="0001350E">
        <w:t>139/15</w:t>
      </w:r>
    </w:p>
    <w:p w:rsidRDefault="00581B30" w:rsidP="00581B30" w:rsidR="00581B30" w:rsidRPr="00B112A0"/>
    <w:p w:rsidRDefault="0072317A" w:rsidP="00581B30" w:rsidR="0072317A" w:rsidRPr="00B112A0">
      <w:pPr>
        <w:jc w:val="center"/>
      </w:pPr>
      <w:r w:rsidRPr="00B112A0">
        <w:t>R E P U B L I K A  H R V A T S K A</w:t>
      </w:r>
    </w:p>
    <w:p w:rsidRDefault="00581B30" w:rsidP="00581B30" w:rsidR="00581B30" w:rsidRPr="00B112A0">
      <w:pPr>
        <w:jc w:val="center"/>
      </w:pPr>
      <w:r w:rsidRPr="00B112A0">
        <w:t>R J E Š E N J E</w:t>
      </w:r>
    </w:p>
    <w:p w:rsidRDefault="00581B30" w:rsidP="00581B30" w:rsidR="00581B30" w:rsidRPr="00B112A0">
      <w:pPr>
        <w:jc w:val="center"/>
      </w:pPr>
    </w:p>
    <w:p w:rsidRDefault="00581B30" w:rsidP="00486AB0" w:rsidR="00486AB0" w:rsidRPr="00B112A0">
      <w:pPr>
        <w:jc w:val="both"/>
      </w:pPr>
      <w:r w:rsidRPr="00B112A0">
        <w:tab/>
      </w:r>
      <w:r w:rsidR="00486AB0" w:rsidRPr="00B112A0">
        <w:t xml:space="preserve">TRGOVAČKI SUD U ZAGREBU po sucu pojedincu Vesni Malenica kao stečajnom sucu u stečajnom postupku nad </w:t>
      </w:r>
      <w:r w:rsidR="00B9761C">
        <w:t xml:space="preserve">dužnikom </w:t>
      </w:r>
      <w:r w:rsidR="00B9761C" w:rsidRPr="00A24AAC">
        <w:t>MIN NEKRETNINE d. o. o. u stečaju, Zagreb, Zagrebačka 145/a, OIB 42193319514</w:t>
      </w:r>
      <w:r w:rsidR="00B9761C">
        <w:t>, 5. listopada 2016.</w:t>
      </w:r>
    </w:p>
    <w:p w:rsidRDefault="00183D8D" w:rsidP="00581B30" w:rsidR="00183D8D" w:rsidRPr="00B112A0">
      <w:pPr>
        <w:jc w:val="both"/>
      </w:pPr>
    </w:p>
    <w:p w:rsidRDefault="00581B30" w:rsidP="00581B30" w:rsidR="00581B30" w:rsidRPr="00B112A0">
      <w:pPr>
        <w:jc w:val="center"/>
      </w:pPr>
      <w:r w:rsidRPr="00B112A0">
        <w:t>r i j e š i o  j e</w:t>
      </w:r>
    </w:p>
    <w:p w:rsidRDefault="00581B30" w:rsidP="00581B30" w:rsidR="00581B30" w:rsidRPr="00B112A0">
      <w:pPr>
        <w:jc w:val="center"/>
      </w:pPr>
    </w:p>
    <w:p w:rsidRDefault="003E7028" w:rsidP="003E7028" w:rsidR="00B9761C">
      <w:pPr>
        <w:ind w:firstLine="708" w:right="48"/>
        <w:jc w:val="both"/>
      </w:pPr>
      <w:r>
        <w:t xml:space="preserve">1. </w:t>
      </w:r>
      <w:r w:rsidR="00581B30" w:rsidRPr="00B112A0">
        <w:t xml:space="preserve">Iz kupoprodajne cijene dobivene </w:t>
      </w:r>
      <w:r w:rsidR="00F26063" w:rsidRPr="00C24F67">
        <w:t>prodajom nekretnine stečajnog dužnika</w:t>
      </w:r>
      <w:r>
        <w:t xml:space="preserve"> </w:t>
      </w:r>
      <w:r w:rsidR="00B9761C" w:rsidRPr="00A24AAC">
        <w:t xml:space="preserve">upisane u zemljišne knjige kod </w:t>
      </w:r>
      <w:r w:rsidR="00B9761C" w:rsidRPr="00A24AAC">
        <w:rPr>
          <w:lang w:eastAsia="en-US" w:val="en-US"/>
        </w:rPr>
        <w:t>Općinskog suda u Osijeku,  zemljišnoknjižni odjel Osijek, k. o. Osijek, u zk. ul. br. 18412, poduložak 126, kč. br. 5661/1, u naravi stambeno poslovna zgrada i dvorište, Ul. Ribarska 4, površine 3133 m², redni broj 126. etaža 11501/1000000, u naravi  Prizemlje – Lokal 14 ukupne površine sa 110,25 m², u grafičkom prilogu označen narančastom bojom,</w:t>
      </w:r>
      <w:r w:rsidR="00B9761C" w:rsidRPr="00A24AAC">
        <w:t xml:space="preserve"> u iznosu od 331.400,00 kn,</w:t>
      </w:r>
    </w:p>
    <w:p w:rsidRDefault="003E7028" w:rsidP="003E7028" w:rsidR="003E7028">
      <w:pPr>
        <w:ind w:firstLine="708"/>
        <w:jc w:val="both"/>
      </w:pPr>
      <w:r>
        <w:t>1. namiruje se trošak utvrđivanja tražbine i unovčenje iste, iznosom od 96.900,04 kn</w:t>
      </w:r>
    </w:p>
    <w:p w:rsidRDefault="003E7028" w:rsidP="001A70AB" w:rsidR="003E7028" w:rsidRPr="00A24AAC">
      <w:pPr>
        <w:ind w:firstLine="708"/>
        <w:jc w:val="both"/>
      </w:pPr>
      <w:r>
        <w:t xml:space="preserve">2. djelomično se namiruje razlučni vjerovnik </w:t>
      </w:r>
      <w:r w:rsidRPr="00CA561C">
        <w:t>B2 KAPITAL d. o. o., Zagreb, Radnička cesta 41, OIB 57509775367</w:t>
      </w:r>
      <w:r>
        <w:t xml:space="preserve"> iznosom od </w:t>
      </w:r>
      <w:r w:rsidR="001A70AB">
        <w:t xml:space="preserve">234.499,96 </w:t>
      </w:r>
      <w:r>
        <w:t>kn</w:t>
      </w:r>
      <w:r w:rsidR="001A70AB">
        <w:t>.</w:t>
      </w:r>
    </w:p>
    <w:p w:rsidRDefault="003E7028" w:rsidP="006B6BA9" w:rsidR="00B9761C">
      <w:pPr>
        <w:ind w:firstLine="708" w:right="58"/>
        <w:jc w:val="both"/>
        <w:rPr>
          <w:lang w:eastAsia="en-US"/>
        </w:rPr>
      </w:pPr>
      <w:r>
        <w:t xml:space="preserve">2. </w:t>
      </w:r>
      <w:r w:rsidRPr="00B112A0">
        <w:t xml:space="preserve">Iz kupoprodajne cijene dobivene </w:t>
      </w:r>
      <w:r w:rsidRPr="00C24F67">
        <w:t>prodajom nekretnine stečajnog dužnika</w:t>
      </w:r>
      <w:r>
        <w:t xml:space="preserve"> </w:t>
      </w:r>
      <w:r w:rsidR="00B9761C" w:rsidRPr="00A24AAC">
        <w:t xml:space="preserve">upisane u zemljišne knjige kod Općinskog suda u Karlovcu, zemljišnoknjižni odjel Karlovac, k. o. Karlovac II., </w:t>
      </w:r>
      <w:r w:rsidR="00B9761C" w:rsidRPr="00A24AAC">
        <w:rPr>
          <w:lang w:eastAsia="en-US"/>
        </w:rPr>
        <w:t>br. zk. ul. 3587, poduložak 141, kč. br. 1368. u naravi Trg Milana Šufflaya, površine 7463 m², poslovna zgrada Trg Milana Šufflaya površine 4127 m², gospodarska zgrada Trg Milana Šufflaya površine 64 m², dvorište Trg Milana Šufflaya površine 2138 m², gospodarska zgrada Trg Milana Šufflaya površine 1047 m², nadstrešnica Trg Milana Šufflaya površine 87 m², redni broj 141. etaža 73/10857, u naravi Prodajni prostor broj 6 u prizemlju Trgovačke kuće, ukupne površine 73,1</w:t>
      </w:r>
      <w:r w:rsidR="006B6BA9">
        <w:rPr>
          <w:lang w:eastAsia="en-US"/>
        </w:rPr>
        <w:t>5 m², u iznosu od 485.000,00 kn:</w:t>
      </w:r>
    </w:p>
    <w:p w:rsidRDefault="00F26063" w:rsidP="00F26063" w:rsidR="003578B6">
      <w:pPr>
        <w:ind w:firstLine="708"/>
        <w:jc w:val="both"/>
      </w:pPr>
      <w:r>
        <w:t xml:space="preserve">1. </w:t>
      </w:r>
      <w:r w:rsidR="00B279A6">
        <w:t xml:space="preserve">namiruje se </w:t>
      </w:r>
      <w:r>
        <w:t>trošak utvrđ</w:t>
      </w:r>
      <w:r w:rsidR="003578B6">
        <w:t>ivanja tražbine i unovčenja istih</w:t>
      </w:r>
      <w:r>
        <w:t>, iznosom</w:t>
      </w:r>
      <w:r w:rsidR="003578B6">
        <w:t xml:space="preserve"> od 89.545,54 kn)</w:t>
      </w:r>
    </w:p>
    <w:p w:rsidRDefault="00F26063" w:rsidP="00F26063" w:rsidR="003578B6">
      <w:pPr>
        <w:ind w:firstLine="708"/>
        <w:jc w:val="both"/>
      </w:pPr>
      <w:r>
        <w:t xml:space="preserve">2. </w:t>
      </w:r>
      <w:r w:rsidR="00B279A6">
        <w:t xml:space="preserve">djelomično se namiruje </w:t>
      </w:r>
      <w:r>
        <w:t xml:space="preserve">prvo upisani razlučni vjerovnik </w:t>
      </w:r>
      <w:r w:rsidR="003578B6" w:rsidRPr="00CA561C">
        <w:t>B2 KAPITAL d. o. o., Zagreb, Radnička cesta 41, OIB 57509775367</w:t>
      </w:r>
      <w:r w:rsidR="003578B6">
        <w:t xml:space="preserve"> iznosom od</w:t>
      </w:r>
      <w:r w:rsidR="001A70AB">
        <w:t xml:space="preserve"> 395.454,46</w:t>
      </w:r>
      <w:r w:rsidR="003578B6">
        <w:t xml:space="preserve"> kn</w:t>
      </w:r>
      <w:r w:rsidR="00297285">
        <w:t>.</w:t>
      </w:r>
    </w:p>
    <w:p w:rsidRDefault="00014A52" w:rsidP="000536B3" w:rsidR="00014A52" w:rsidRPr="00B112A0">
      <w:pPr>
        <w:ind w:right="572"/>
        <w:jc w:val="both"/>
      </w:pPr>
    </w:p>
    <w:p w:rsidRDefault="00014A52" w:rsidP="00014A52" w:rsidR="00014A52" w:rsidRPr="00B112A0">
      <w:pPr>
        <w:ind w:firstLine="26" w:right="572" w:left="-26"/>
        <w:jc w:val="center"/>
      </w:pPr>
      <w:r w:rsidRPr="00B112A0">
        <w:t>Obrazloženje</w:t>
      </w:r>
    </w:p>
    <w:p w:rsidRDefault="00014A52" w:rsidP="00014A52" w:rsidR="00014A52" w:rsidRPr="00B112A0">
      <w:pPr>
        <w:ind w:firstLine="26" w:right="572" w:left="-26"/>
        <w:jc w:val="center"/>
      </w:pPr>
    </w:p>
    <w:p w:rsidRDefault="00014A52" w:rsidP="004025B5" w:rsidR="004025B5" w:rsidRPr="00B112A0">
      <w:pPr>
        <w:ind w:firstLine="26" w:right="-26" w:left="-26"/>
        <w:jc w:val="both"/>
      </w:pPr>
      <w:r w:rsidRPr="00B112A0">
        <w:tab/>
      </w:r>
      <w:r w:rsidR="003578B6">
        <w:t>Rješenja</w:t>
      </w:r>
      <w:r w:rsidR="00B279A6">
        <w:t xml:space="preserve"> o dosudi broj </w:t>
      </w:r>
      <w:r w:rsidR="003578B6">
        <w:t xml:space="preserve"> St-139/15 od 18. svibnja 2016. i St-139/15 od 13. lipnja 2016., postala su pravomoćna 7. lipnja 2016. i 1. srpnja 2016., </w:t>
      </w:r>
      <w:r w:rsidR="00B279A6">
        <w:t xml:space="preserve"> stoga je temeljem odredbe čl. 117 Ovršnog zakona u svezi s čl. 164 Stečajnog zakona određeno ročište za diobu kupovnine ostvarene prodajom nekretnine stečajnog dužnika.</w:t>
      </w:r>
    </w:p>
    <w:p w:rsidRDefault="004025B5" w:rsidP="00B279A6" w:rsidR="00D659C1">
      <w:pPr>
        <w:ind w:firstLine="734" w:right="-26" w:left="-26"/>
        <w:jc w:val="both"/>
      </w:pPr>
      <w:r w:rsidRPr="00B112A0">
        <w:t>Ročište</w:t>
      </w:r>
      <w:r w:rsidR="00B279A6">
        <w:t xml:space="preserve"> za diobu kupovnine</w:t>
      </w:r>
      <w:r w:rsidRPr="00B112A0">
        <w:t xml:space="preserve"> održano </w:t>
      </w:r>
      <w:r w:rsidR="00B279A6">
        <w:t>je</w:t>
      </w:r>
      <w:r w:rsidRPr="00B112A0">
        <w:t xml:space="preserve"> </w:t>
      </w:r>
      <w:r w:rsidR="003578B6">
        <w:t>28</w:t>
      </w:r>
      <w:r w:rsidR="00B279A6">
        <w:t>. rujna 2016</w:t>
      </w:r>
      <w:r w:rsidRPr="00B112A0">
        <w:t xml:space="preserve">. </w:t>
      </w:r>
    </w:p>
    <w:p w:rsidRDefault="00B279A6" w:rsidP="00D659C1" w:rsidR="00D659C1">
      <w:pPr>
        <w:ind w:firstLine="708"/>
        <w:jc w:val="both"/>
      </w:pPr>
      <w:r>
        <w:t xml:space="preserve">Stečajna upraviteljica predložila je diobu kupovnine </w:t>
      </w:r>
      <w:r w:rsidR="00D659C1">
        <w:t xml:space="preserve">i specificirala troškove, </w:t>
      </w:r>
      <w:r>
        <w:t>na način pobliže opisan u</w:t>
      </w:r>
      <w:r w:rsidR="00D659C1">
        <w:t xml:space="preserve"> podnesku od </w:t>
      </w:r>
      <w:r w:rsidR="003578B6">
        <w:t>5. srpnja</w:t>
      </w:r>
      <w:r w:rsidR="00D659C1">
        <w:t xml:space="preserve"> 2016</w:t>
      </w:r>
      <w:r>
        <w:t xml:space="preserve">. </w:t>
      </w:r>
    </w:p>
    <w:p w:rsidRDefault="00B279A6" w:rsidP="00D659C1" w:rsidR="00B279A6">
      <w:pPr>
        <w:ind w:firstLine="708"/>
        <w:jc w:val="both"/>
      </w:pPr>
      <w:r>
        <w:t>Prijedlog</w:t>
      </w:r>
      <w:r w:rsidR="00D659C1">
        <w:t xml:space="preserve"> za namirenje</w:t>
      </w:r>
      <w:r>
        <w:t xml:space="preserve"> se sastoji od </w:t>
      </w:r>
      <w:r w:rsidR="00D659C1">
        <w:t>namirenja</w:t>
      </w:r>
      <w:r>
        <w:t xml:space="preserve"> troškova postupka sukladno odredbi čl. 170 st. 1 i st. 2 Stečajnog zakona (NN 133/12), obzirom da </w:t>
      </w:r>
      <w:r w:rsidR="00D659C1">
        <w:t xml:space="preserve">su </w:t>
      </w:r>
      <w:r>
        <w:t xml:space="preserve">sve radnje u postupku poduzete prije 1. rujna 2015. </w:t>
      </w:r>
    </w:p>
    <w:p w:rsidRDefault="00B279A6" w:rsidP="00B279A6" w:rsidR="00974C7D">
      <w:pPr>
        <w:jc w:val="both"/>
      </w:pPr>
      <w:r>
        <w:lastRenderedPageBreak/>
        <w:tab/>
      </w:r>
      <w:r w:rsidR="00D659C1">
        <w:t>Troškovi se sastoje od troška utvrđivanja tražbine</w:t>
      </w:r>
      <w:r w:rsidR="005248A4">
        <w:t xml:space="preserve"> kao i troškova utvrđivanja istovjetnosti predmeta i prava na tom predmetu, </w:t>
      </w:r>
      <w:r>
        <w:t xml:space="preserve">temeljem odredbe čl. 170 st. 1 Stečajnog zakona </w:t>
      </w:r>
      <w:r w:rsidR="005248A4">
        <w:t xml:space="preserve">u iznosu od </w:t>
      </w:r>
      <w:r w:rsidR="003E7028">
        <w:t>16.570,00 kn od postignute kupovnine za nekretninu iz točke 1. ovog rješenja</w:t>
      </w:r>
      <w:r w:rsidR="00974C7D">
        <w:t>.</w:t>
      </w:r>
      <w:r w:rsidR="003E7028">
        <w:t xml:space="preserve"> </w:t>
      </w:r>
    </w:p>
    <w:p w:rsidRDefault="005248A4" w:rsidP="00B279A6" w:rsidR="00B279A6">
      <w:pPr>
        <w:jc w:val="both"/>
      </w:pPr>
      <w:r>
        <w:tab/>
        <w:t>T</w:t>
      </w:r>
      <w:r w:rsidR="00B279A6">
        <w:t xml:space="preserve">emeljem odredbe </w:t>
      </w:r>
      <w:r>
        <w:t>čl. 170 st. 2 Stečajnog zakona stečajna upraviteljica predlaže da se namire stvarni troškovi</w:t>
      </w:r>
      <w:r w:rsidR="00B279A6">
        <w:t>, obzir</w:t>
      </w:r>
      <w:r>
        <w:t>om da su isti znatno veći od 5% u</w:t>
      </w:r>
      <w:r w:rsidR="003E7028">
        <w:t xml:space="preserve"> odnosu na kupovnin</w:t>
      </w:r>
      <w:r w:rsidR="000669B5">
        <w:t>u</w:t>
      </w:r>
      <w:r>
        <w:t>.</w:t>
      </w:r>
    </w:p>
    <w:p w:rsidRDefault="005248A4" w:rsidP="00B279A6" w:rsidR="003E7028">
      <w:pPr>
        <w:jc w:val="both"/>
      </w:pPr>
      <w:r>
        <w:tab/>
        <w:t xml:space="preserve">Prijedlog za snošenje stvarnih troškova temelji se na činjenici da </w:t>
      </w:r>
      <w:r w:rsidR="003E7028">
        <w:t xml:space="preserve">je u stečajnom postupku upravo nekretnina na kojoj postoji razlučno pravo uzrokovala određene troškove vezane samo uz unovčenje iste, te srazmjeran dio troškova koji tereti stečajnu masu u </w:t>
      </w:r>
      <w:r w:rsidR="00BA09A0">
        <w:t xml:space="preserve">odgovarajućem </w:t>
      </w:r>
      <w:r w:rsidR="003E7028">
        <w:t xml:space="preserve">omjeru. </w:t>
      </w:r>
    </w:p>
    <w:p w:rsidRDefault="00AF5EF0" w:rsidP="003E7028" w:rsidR="00AF5EF0">
      <w:pPr>
        <w:ind w:firstLine="708"/>
        <w:jc w:val="both"/>
      </w:pPr>
      <w:r>
        <w:t>N</w:t>
      </w:r>
      <w:r w:rsidR="003E7028">
        <w:t xml:space="preserve">ekretnina </w:t>
      </w:r>
      <w:r>
        <w:t xml:space="preserve">iz točke 1. izreke rješenja, </w:t>
      </w:r>
      <w:r w:rsidR="003E7028">
        <w:t>koja je bila predmetom prodaje sudjeluje u stečajnoj masi s 37,41% imovine</w:t>
      </w:r>
      <w:r>
        <w:t>.</w:t>
      </w:r>
    </w:p>
    <w:p w:rsidRDefault="00AF5EF0" w:rsidP="003E7028" w:rsidR="003E7028">
      <w:pPr>
        <w:ind w:firstLine="708"/>
        <w:jc w:val="both"/>
      </w:pPr>
      <w:r>
        <w:t>O</w:t>
      </w:r>
      <w:r w:rsidR="003E7028">
        <w:t xml:space="preserve">statak </w:t>
      </w:r>
      <w:r>
        <w:t xml:space="preserve">stečajne </w:t>
      </w:r>
      <w:r w:rsidR="003E7028">
        <w:t>mase čini imovina od 62,59%</w:t>
      </w:r>
      <w:r>
        <w:t xml:space="preserve"> unovčene vrijednosti, </w:t>
      </w:r>
      <w:r w:rsidR="003E7028">
        <w:t xml:space="preserve">to </w:t>
      </w:r>
      <w:r>
        <w:t xml:space="preserve">se prema navedenom </w:t>
      </w:r>
      <w:r w:rsidR="003E7028">
        <w:t>omjeru</w:t>
      </w:r>
      <w:r>
        <w:t xml:space="preserve"> snose</w:t>
      </w:r>
      <w:r w:rsidR="003E7028">
        <w:t xml:space="preserve"> i ostali troškovi</w:t>
      </w:r>
      <w:r>
        <w:t xml:space="preserve"> koji</w:t>
      </w:r>
      <w:r w:rsidR="003E7028">
        <w:t xml:space="preserve"> terete </w:t>
      </w:r>
      <w:r>
        <w:t>stečajni postupak.</w:t>
      </w:r>
    </w:p>
    <w:p w:rsidRDefault="00CF25D3" w:rsidP="003E7028" w:rsidR="00CF25D3">
      <w:pPr>
        <w:ind w:firstLine="708"/>
        <w:jc w:val="both"/>
      </w:pPr>
      <w:r>
        <w:t>Na taj način troškove unovčenja terete i troškovi srazmjernog dijela usluga knjigovodstvenog servisa u iznosu od 3.142,44 kn (ukupan trošak je 8.400,00 kn), srazmjeran dio troškova osiguranja u iznosu od 2.057,55 kn (ukupan trošak je 5.500,00 kn), troškovi komunalne i vodne naknade, održavanje prostora i režijskih troškova u iznosu od 35.714,39 kn, srazmjeran dio troškova vođenja računa i sl. u iznosu od 321,67 kn (ukupan tršak je 859,84 kn), te srazmjeran dio troškova bruto nagrade stečajnom upravitelju i znosu od 39.093,99 kn (ukupan trošak je 104.501,43 kn).</w:t>
      </w:r>
    </w:p>
    <w:p w:rsidRDefault="001A70AB" w:rsidP="003E7028" w:rsidR="001A70AB">
      <w:pPr>
        <w:ind w:firstLine="708"/>
        <w:jc w:val="both"/>
      </w:pPr>
      <w:r>
        <w:t>Iz iznijetog slijedi da su stvarno nastali troškovi unovčenja, a koji terete predmetnu nekretninu temeljem odredbe čl. 170 st. 2 Stečajnog zakona, 80.330,04 kn.</w:t>
      </w:r>
    </w:p>
    <w:p w:rsidRDefault="001A70AB" w:rsidP="003E7028" w:rsidR="001A70AB">
      <w:pPr>
        <w:ind w:firstLine="708"/>
        <w:jc w:val="both"/>
      </w:pPr>
      <w:r>
        <w:t>Slijedom navedenog troškovi temeljem odredbe čl. 170 st. 1 i st. 2 Stečajnog zakona za nekretninu iz točke 1. izreke iznose 96.900,04 kn.</w:t>
      </w:r>
    </w:p>
    <w:p w:rsidRDefault="001A70AB" w:rsidP="003E7028" w:rsidR="001A70AB">
      <w:pPr>
        <w:ind w:firstLine="708"/>
        <w:jc w:val="both"/>
      </w:pPr>
      <w:r>
        <w:t xml:space="preserve">Ostatkom sredstava iz postignute kupovnine u iznosu od 234.499,96 kn namiruje se razlučni vjerovnik </w:t>
      </w:r>
      <w:r w:rsidRPr="00CA561C">
        <w:t>B2 KAPITAL d. o. o., Zagreb, Radnička cesta 41, OIB 57509775367</w:t>
      </w:r>
      <w:r>
        <w:t>.</w:t>
      </w:r>
    </w:p>
    <w:p w:rsidRDefault="00974C7D" w:rsidP="00974C7D" w:rsidR="00974C7D">
      <w:pPr>
        <w:ind w:firstLine="708"/>
        <w:jc w:val="both"/>
      </w:pPr>
      <w:r>
        <w:t>Trošak utvrđivanja tražbine kao i trošak utvrđivanja istovjetnosti predmeta i prava na tom predmetu, temeljem odredbe čl. 170 st. 1 Stečajnog zakona u iznosu od 24.250,00 kn od postignute kupovnine za nekretninu iz točke 2. ovog rješenja.</w:t>
      </w:r>
    </w:p>
    <w:p w:rsidRDefault="000669B5" w:rsidP="000669B5" w:rsidR="000669B5">
      <w:pPr>
        <w:ind w:firstLine="708"/>
        <w:jc w:val="both"/>
      </w:pPr>
      <w:r>
        <w:t>Temeljem odredbe čl. 170 st. 2 Stečajnog zakona stečajna upraviteljica predlaže da se namire stvarni troškovi, obzirom da su isti znatno veći od 5% u odnosu na kupovninu.</w:t>
      </w:r>
    </w:p>
    <w:p w:rsidRDefault="000669B5" w:rsidP="000669B5" w:rsidR="000669B5">
      <w:pPr>
        <w:jc w:val="both"/>
      </w:pPr>
      <w:r>
        <w:tab/>
        <w:t xml:space="preserve">Prijedlog za snošenje stvarnih troškova temelji se na činjenici da je u stečajnom postupku upravo nekretnina na kojoj postoji razlučno pravo uzrokovala određene troškove vezane samo uz unovčenje iste, te srazmjeran dio troškova koji tereti stečajnu masu u odgovarajućem omjeru. </w:t>
      </w:r>
    </w:p>
    <w:p w:rsidRDefault="000669B5" w:rsidP="000669B5" w:rsidR="000669B5">
      <w:pPr>
        <w:ind w:firstLine="708"/>
        <w:jc w:val="both"/>
      </w:pPr>
      <w:r>
        <w:t>Nekretnina iz točke 2. izreke rješenja, koja je bila predmetom prodaje sudjeluje u stečajnoj masi s 54,75% imovine.</w:t>
      </w:r>
    </w:p>
    <w:p w:rsidRDefault="000669B5" w:rsidP="000669B5" w:rsidR="000669B5">
      <w:pPr>
        <w:ind w:firstLine="708"/>
        <w:jc w:val="both"/>
      </w:pPr>
      <w:r>
        <w:t>Ostatak stečajne mase čini imovina od 45,25% unovčene vrijednosti, to se prema navedenom omjeru snose i ostali troškovi koji terete stečajni postupak.</w:t>
      </w:r>
    </w:p>
    <w:p w:rsidRDefault="000669B5" w:rsidP="000669B5" w:rsidR="000669B5">
      <w:pPr>
        <w:ind w:firstLine="708"/>
        <w:jc w:val="both"/>
      </w:pPr>
      <w:r>
        <w:t>Na taj način troškove unovčenja terete i troškovi srazmjernog dijela usluga knjigovodstvenog servisa u iznosu od 4.599,00 kn (ukupan trošak je 8.400,00 kn), srazmjeran dio troškova osiguranja u iznosu od 3.011,25 kn (ukupan trošak je 5.500,00 kn), srazmjeran dio troškova vođenja računa i sl. u iznosu od 470,76 kn (ukupan tršak je 859,84 kn), te srazmjeran dio troškova bruto nagrade stečajnom upravitelju i znosu od 57.214,53 kn (ukupan trošak je 104.501,43 kn).</w:t>
      </w:r>
    </w:p>
    <w:p w:rsidRDefault="000669B5" w:rsidP="000669B5" w:rsidR="000669B5">
      <w:pPr>
        <w:ind w:firstLine="708"/>
        <w:jc w:val="both"/>
      </w:pPr>
      <w:r>
        <w:t>Iz iznijetog slijedi da su stvarno nastali troškovi unovčenja, a koji terete predmetnu nekretninu temeljem odredbe čl. 170 st. 2 Stečajnog zakona, 65.295,54 kn.</w:t>
      </w:r>
    </w:p>
    <w:p w:rsidRDefault="000669B5" w:rsidP="000669B5" w:rsidR="000669B5">
      <w:pPr>
        <w:ind w:firstLine="708"/>
        <w:jc w:val="both"/>
      </w:pPr>
      <w:r>
        <w:t>Slijedom navedenog troškovi temeljem odredbe čl. 170 st. 1 i st. 2 Stečajnog zakona za nekretninu iz točke 1. izreke iznose 89.545,54 kn.</w:t>
      </w:r>
    </w:p>
    <w:p w:rsidRDefault="000669B5" w:rsidP="000669B5" w:rsidR="000669B5">
      <w:pPr>
        <w:ind w:firstLine="708"/>
        <w:jc w:val="both"/>
      </w:pPr>
      <w:r>
        <w:lastRenderedPageBreak/>
        <w:t xml:space="preserve">Ostatkom sredstava iz postignute kupovnine u iznosu od 395.454,46 kn namiruje se razlučni vjerovnik </w:t>
      </w:r>
      <w:r w:rsidRPr="00CA561C">
        <w:t>B2 KAPITAL d. o. o., Zagreb, Radnička cesta 41, OIB 57509775367</w:t>
      </w:r>
      <w:r>
        <w:t>.</w:t>
      </w:r>
    </w:p>
    <w:p w:rsidRDefault="00EB3072" w:rsidP="00EB3072" w:rsidR="00B279A6">
      <w:pPr>
        <w:ind w:firstLine="708"/>
        <w:jc w:val="both"/>
      </w:pPr>
      <w:r>
        <w:t>R</w:t>
      </w:r>
      <w:r w:rsidR="005248A4">
        <w:t>azlučni vjerovnik suglasio se s prijedlogom, te prihvatio u cijelosti opravdanim nastale troškove.</w:t>
      </w:r>
    </w:p>
    <w:p w:rsidRDefault="008B1670" w:rsidP="00EB3072" w:rsidR="008B1670" w:rsidRPr="005248A4">
      <w:pPr>
        <w:ind w:firstLine="708"/>
        <w:jc w:val="both"/>
      </w:pPr>
      <w:r>
        <w:t>Utvrđena tražbina razlučnog vjerovnika iznosi 10.374.545,16 kn i u cijelosti je osigurana razlučnim pravom.</w:t>
      </w:r>
    </w:p>
    <w:p w:rsidRDefault="009F7451" w:rsidP="00DC430D" w:rsidR="00671359" w:rsidRPr="00B112A0">
      <w:pPr>
        <w:jc w:val="both"/>
      </w:pPr>
      <w:r w:rsidRPr="00B112A0">
        <w:tab/>
        <w:t>Slijedom navedenog, a nakon što se iz kupoprodajne cijene podmire troškovi stečajnog postupka, shodno odredbi čl. 170 Stečajnog z</w:t>
      </w:r>
      <w:r w:rsidR="00DC66BC" w:rsidRPr="00B112A0">
        <w:t>akona, valjalo je utv</w:t>
      </w:r>
      <w:r w:rsidR="00D96397">
        <w:t>rditi da je tražbina razlučnog</w:t>
      </w:r>
      <w:r w:rsidR="00265F41" w:rsidRPr="00B112A0">
        <w:t xml:space="preserve"> vjerovnika</w:t>
      </w:r>
      <w:r w:rsidR="00D96397">
        <w:t xml:space="preserve"> </w:t>
      </w:r>
      <w:r w:rsidR="00265F41" w:rsidRPr="00B112A0">
        <w:t>djelomično namiren</w:t>
      </w:r>
      <w:r w:rsidR="00D96397">
        <w:t>a</w:t>
      </w:r>
      <w:r w:rsidR="00265F41" w:rsidRPr="00B112A0">
        <w:t>.</w:t>
      </w:r>
      <w:r w:rsidR="00671359" w:rsidRPr="00B112A0">
        <w:t xml:space="preserve"> </w:t>
      </w:r>
    </w:p>
    <w:p w:rsidRDefault="00265F41" w:rsidP="00A63EFA" w:rsidR="00483E67" w:rsidRPr="00B112A0">
      <w:pPr>
        <w:jc w:val="center"/>
      </w:pPr>
      <w:r w:rsidRPr="00B112A0">
        <w:t xml:space="preserve">Zagreb, </w:t>
      </w:r>
      <w:r w:rsidR="003578B6">
        <w:t>5. listopad</w:t>
      </w:r>
      <w:r w:rsidR="00D96397">
        <w:t xml:space="preserve"> 2016.</w:t>
      </w:r>
    </w:p>
    <w:p w:rsidRDefault="00483E67" w:rsidR="00483E67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SUDAC:</w:t>
      </w:r>
    </w:p>
    <w:p w:rsidRDefault="00483E67" w:rsidP="00483E67" w:rsidR="00483E67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Vesna Malenica</w:t>
      </w:r>
      <w:r w:rsidR="00CF25DA">
        <w:t xml:space="preserve"> v. r. </w:t>
      </w:r>
    </w:p>
    <w:p w:rsidRDefault="00483E67" w:rsidP="00483E67" w:rsidR="00483E67" w:rsidRPr="00B112A0">
      <w:r w:rsidRPr="00B112A0">
        <w:t xml:space="preserve">POUKA O PRAVNOM LIJEKU: </w:t>
      </w:r>
    </w:p>
    <w:p w:rsidRDefault="00483E67" w:rsidP="00483E67" w:rsidR="00483E67" w:rsidRPr="00B112A0">
      <w:pPr>
        <w:jc w:val="both"/>
      </w:pPr>
      <w:r w:rsidRPr="00B112A0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3E67" w:rsidP="00483E67" w:rsidR="00483E67" w:rsidRPr="00B112A0">
      <w:pPr>
        <w:jc w:val="both"/>
      </w:pPr>
    </w:p>
    <w:p w:rsidRDefault="00CF25DA" w:rsidP="00AB7A2F" w:rsidR="00CF25DA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F25DA" w:rsidP="00995CE9" w:rsidR="00CF25DA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483E67" w:rsidP="00483E67" w:rsidR="00483E67" w:rsidRPr="00157A39">
      <w:pPr>
        <w:jc w:val="both"/>
      </w:pPr>
    </w:p>
    <w:p w:rsidRDefault="00483E67" w:rsidP="00483E67" w:rsidR="00483E67" w:rsidRPr="00157A39">
      <w:pPr>
        <w:jc w:val="both"/>
      </w:pPr>
    </w:p>
    <w:sectPr w:rsidSect="00D76C78" w:rsidR="00483E67" w:rsidRPr="00157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063" w:rsidR="00F26063">
      <w:r>
        <w:separator/>
      </w:r>
    </w:p>
  </w:endnote>
  <w:endnote w:id="0" w:type="continuationSeparator">
    <w:p w:rsidRDefault="00F26063" w:rsidR="00F26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063" w:rsidR="00F26063">
      <w:r>
        <w:separator/>
      </w:r>
    </w:p>
  </w:footnote>
  <w:footnote w:id="0" w:type="continuationSeparator">
    <w:p w:rsidRDefault="00F26063" w:rsidR="00F26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063" w:rsidP="00F9546B" w:rsidR="00F2606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063" w:rsidP="00F9546B" w:rsidR="00F2606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063" w:rsidP="00F9546B" w:rsidR="00F2606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5DA">
      <w:rPr>
        <w:rStyle w:val="Brojstranice"/>
      </w:rPr>
      <w:t>3</w:t>
    </w:r>
    <w:r>
      <w:rPr>
        <w:rStyle w:val="Brojstranice"/>
      </w:rPr>
      <w:fldChar w:fldCharType="end"/>
    </w:r>
  </w:p>
  <w:p w:rsidRDefault="00F26063" w:rsidP="00F9546B" w:rsidR="00F26063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B279A6">
      <w:rPr>
        <w:rFonts w:hAnsi="Verdana" w:ascii="Verdana"/>
        <w:sz w:val="20"/>
        <w:szCs w:val="20"/>
      </w:rPr>
      <w:t xml:space="preserve">              </w:t>
    </w:r>
    <w:r>
      <w:rPr>
        <w:rFonts w:hAnsi="Verdana" w:ascii="Verdana"/>
        <w:sz w:val="20"/>
        <w:szCs w:val="20"/>
      </w:rPr>
      <w:t>7 St-</w:t>
    </w:r>
    <w:r w:rsidR="003578B6">
      <w:rPr>
        <w:rFonts w:hAnsi="Verdana" w:ascii="Verdana"/>
        <w:sz w:val="20"/>
        <w:szCs w:val="20"/>
      </w:rPr>
      <w:t>139/15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50E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69B5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70AB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67F60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285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8B6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028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8A4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6BA9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67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4C7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5ED0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5EF0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279A6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1C"/>
    <w:rsid w:val="00B97657"/>
    <w:rsid w:val="00B97775"/>
    <w:rsid w:val="00B978FD"/>
    <w:rsid w:val="00B97B35"/>
    <w:rsid w:val="00BA0299"/>
    <w:rsid w:val="00BA045D"/>
    <w:rsid w:val="00BA09A0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005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25D3"/>
    <w:rsid w:val="00CF25DA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9C1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397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072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3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66B0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CF2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CF2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d.o.o.; E+ DMT d.o.o. za poslovanje nekretninama i usluge; TEKSTIL dioničko društvo za trgovinu na veliko i malo</izvorni_sadrzaj>
    <derivirana_varijabla naziv="DomainObject.Predmet.StrankaFormated_1">  FINA regionalni centar; KARLOVČANKA d.o.o.; E+ DMT d.o.o. za poslovanje nekretninama i usluge; TEKSTIL dioničko društvo za trgovinu na veliko i malo</derivirana_varijabla>
  </DomainObject.Predmet.StrankaFormated>
  <DomainObject.Predmet.StrankaFormatedOIB>
    <izvorni_sadrzaj>  FINA regionalni centar, OIB 85821130368; KARLOVČANKA d.o.o., OIB 61360227351; E+ DMT d.o.o. za poslovanje nekretninama i usluge, OIB 83590261985; TEKSTIL dioničko društvo za trgovinu na veliko i malo, OIB 78856844868</izvorni_sadrzaj>
    <derivirana_varijabla naziv="DomainObject.Predmet.StrankaFormatedOIB_1">  FINA regionalni centar, OIB 85821130368; KARLOVČANKA d.o.o., OIB 61360227351; E+ DMT d.o.o. za poslovanje nekretninama i usluge, OIB 83590261985; TEKSTIL dioničko društvo za trgovinu na veliko i malo, OIB 78856844868</derivirana_varijabla>
  </DomainObject.Predmet.StrankaFormatedOIB>
  <DomainObject.Predmet.StrankaFormatedWithAdress>
    <izvorni_sadrzaj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izvorni_sadrzaj>
    <derivirana_varijabla naziv="DomainObject.Predmet.StrankaFormatedWithAdress_1"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izvorni_sadrzaj>
    <derivirana_varijabla naziv="DomainObject.Predmet.StrankaFormatedWithAdressOIB_1"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derivirana_varijabla>
  </DomainObject.Predmet.StrankaFormatedWithAdressOIB>
  <DomainObject.Predmet.StrankaWithAdress>
    <izvorni_sadrzaj>FINA regionalni centar Ilica 307,10000 Zagreb,KARLOVČANKA d.o.o. Trg Milana Šufflaya 1,47000 Karlovac,E+ DMT d.o.o. za poslovanje nekretninama i usluge Ribarska 4,31000 Osijek,TEKSTIL dioničko društvo za trgovinu na veliko i malo Trg Milana Šuflaja 1,47000 Karlovac</izvorni_sadrzaj>
    <derivirana_varijabla naziv="DomainObject.Predmet.StrankaWithAdress_1">FINA regionalni centar Ilica 307,10000 Zagreb,KARLOVČANKA d.o.o. Trg Milana Šufflaya 1,47000 Karlovac,E+ DMT d.o.o. za poslovanje nekretninama i usluge Ribarska 4,31000 Osijek,TEKSTIL dioničko društvo za trgovinu na veliko i malo Trg Milana Šuflaja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izvorni_sadrzaj>
    <derivirana_varijabla naziv="DomainObject.Predmet.StrankaWithAdressOIB_1"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derivirana_varijabla>
  </DomainObject.Predmet.StrankaWithAdressOIB>
  <DomainObject.Predmet.StrankaNazivFormated>
    <izvorni_sadrzaj>FINA regionalni centar,KARLOVČANKA d.o.o.,E+ DMT d.o.o. za poslovanje nekretninama i usluge,TEKSTIL dioničko društvo za trgovinu na veliko i malo</izvorni_sadrzaj>
    <derivirana_varijabla naziv="DomainObject.Predmet.StrankaNazivFormated_1">FINA regionalni centar,KARLOVČANKA d.o.o.,E+ DMT d.o.o. za poslovanje nekretninama i usluge,TEKSTIL dioničko društvo za trgovinu na veliko i malo</derivirana_varijabla>
  </DomainObject.Predmet.StrankaNazivFormated>
  <DomainObject.Predmet.StrankaNazivFormatedOIB>
    <izvorni_sadrzaj>FINA regionalni centar, OIB 85821130368,KARLOVČANKA d.o.o., OIB 61360227351,E+ DMT d.o.o. za poslovanje nekretninama i usluge, OIB 83590261985,TEKSTIL dioničko društvo za trgovinu na veliko i malo, OIB 78856844868</izvorni_sadrzaj>
    <derivirana_varijabla naziv="DomainObject.Predmet.StrankaNazivFormatedOIB_1">FINA regionalni centar, OIB 85821130368,KARLOVČANKA d.o.o., OIB 61360227351,E+ DMT d.o.o. za poslovanje nekretninama i usluge, OIB 83590261985,TEKSTIL dioničko društvo za trgovinu na veliko i malo, OIB 78856844868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Formated>
  <DomainObject.Predmet.StrankaList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derivirana_varijabla>
  </DomainObject.Predmet.StrankaListFormatedWithAdressOIB>
  <DomainObject.Predmet.StrankaListNaziv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Naziv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Naziv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Formated_1"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FormatedOIB_1"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NazivFormated_1"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NazivFormated>
  <DomainObject.Predmet.OstaliListNazivFormatedOIB>
    <izvorni_sadrzaj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NazivFormatedOIB_1"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KARLOVČANKA d.o.o.</item>
      <item>E+ DMT d.o.o. za poslovanje nekretninama i usluge</item>
      <item>TEKSTIL dioničko društvo za trgovinu na veliko i malo</item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SudioniciListNaziv_1">
      <item>FINA regionalni centar</item>
      <item>MIN NEKRETNINE d.o.o.</item>
      <item>KARLOVČANKA d.o.o.</item>
      <item>E+ DMT d.o.o. za poslovanje nekretninama i usluge</item>
      <item>TEKSTIL dioničko društvo za trgovinu na veliko i malo</item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KARLOVČANKA d.o.o., OIB 61360227351, Trg Milana Šufflaya 1,47000 Karlovac</item>
      <item>E+ DMT d.o.o. za poslovanje nekretninama i usluge, OIB 83590261985, Ribarska 4,31000 Osijek</item>
      <item>TEKSTIL dioničko društvo za trgovinu na veliko i malo, OIB 78856844868, Trg Milana Šuflaja 1,47000 Karlovac</item>
      <item>MILE KOŽUL, OIB 02553581989, Mlinovi 181 A,10000 Zagreb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KARLOVČANKA d.o.o., OIB 61360227351, Trg Milana Šufflaya 1,47000 Karlovac</item>
      <item>E+ DMT d.o.o. za poslovanje nekretninama i usluge, OIB 83590261985, Ribarska 4,31000 Osijek</item>
      <item>TEKSTIL dioničko društvo za trgovinu na veliko i malo, OIB 78856844868, Trg Milana Šuflaja 1,47000 Karlovac</item>
      <item>MILE KOŽUL, OIB 02553581989, Mlinovi 181 A,10000 Zagreb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61360227351</item>
      <item>, OIB 83590261985</item>
      <item>, OIB 78856844868</item>
      <item>, OIB 02553581989</item>
      <item>, OIB 20525854329</item>
      <item>, OIB 23057039320</item>
      <item>, OIB 88443826619</item>
      <item>, OIB 57509775367</item>
    </izvorni_sadrzaj>
    <derivirana_varijabla naziv="DomainObject.Predmet.SudioniciListNazivOIB_1">
      <item>, OIB 85821130368</item>
      <item>, OIB 42193319514</item>
      <item>, OIB 61360227351</item>
      <item>, OIB 83590261985</item>
      <item>, OIB 78856844868</item>
      <item>, OIB 02553581989</item>
      <item>, OIB 20525854329</item>
      <item>, OIB 23057039320</item>
      <item>, OIB 88443826619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1149</properties:Words>
  <properties:Characters>6209</properties:Characters>
  <properties:Lines>117</properties:Lines>
  <properties:Paragraphs>46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2016-10-05T08:42:00Z</dcterms:created>
  <dc:creator>malenicav</dc:creator>
  <cp:lastModifiedBy>Kristina Švajger</cp:lastModifiedBy>
  <cp:lastPrinted>2016-10-05T11:07:00Z</cp:lastPrinted>
  <dcterms:modified xmlns:xsi="http://www.w3.org/2001/XMLSchema-instance" xsi:type="dcterms:W3CDTF">2016-10-05T11:08:00Z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