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93b2" w14:paraId="9e493b2" w:rsidRDefault="00B41FE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41FE9" w:rsidP="00B41FE9" w:rsidR="00AE649C">
      <w:pPr>
        <w:pStyle w:val="NormaleSPIS"/>
        <w:spacing w:after="0"/>
      </w:pPr>
      <w:r>
        <w:t xml:space="preserve">        Republika Hrvatska</w:t>
      </w:r>
    </w:p>
    <w:p w:rsidRDefault="00B41FE9" w:rsidP="00B41FE9" w:rsidR="00B41FE9">
      <w:pPr>
        <w:pStyle w:val="NormaleSPIS"/>
        <w:spacing w:after="0"/>
      </w:pPr>
      <w:r>
        <w:t xml:space="preserve">     Trgovački sud u Bjelovaru</w:t>
      </w:r>
    </w:p>
    <w:p w:rsidRDefault="00B41FE9" w:rsidP="00B41FE9" w:rsidR="00B41FE9">
      <w:pPr>
        <w:pStyle w:val="NormaleSPIS"/>
        <w:spacing w:after="0"/>
      </w:pPr>
      <w:r>
        <w:t>Bjelovar, Šetalište dr.I.Lebovića 42.</w:t>
      </w:r>
    </w:p>
    <w:p w:rsidRDefault="00B41FE9" w:rsidP="00B41FE9" w:rsidR="00B41FE9">
      <w:pPr>
        <w:pStyle w:val="NormaleSPIS"/>
        <w:jc w:val="right"/>
      </w:pPr>
      <w:r>
        <w:t>Poslovni broj:7 St-269/2017-172</w:t>
      </w:r>
    </w:p>
    <w:p w:rsidRDefault="00B41FE9" w:rsidP="00B41FE9" w:rsidR="00B41FE9">
      <w:pPr>
        <w:jc w:val="center"/>
      </w:pPr>
    </w:p>
    <w:p w:rsidRDefault="00B41FE9" w:rsidP="00B41FE9" w:rsidR="00B41FE9">
      <w:pPr>
        <w:jc w:val="center"/>
      </w:pPr>
      <w:r>
        <w:t>R E P U B L I K A   H R V A T S K A</w:t>
      </w:r>
    </w:p>
    <w:p w:rsidRDefault="00B41FE9" w:rsidP="00B41FE9" w:rsidR="00B41FE9">
      <w:pPr>
        <w:spacing w:after="0"/>
        <w:jc w:val="center"/>
      </w:pPr>
    </w:p>
    <w:p w:rsidRDefault="00B41FE9" w:rsidP="00B41FE9" w:rsidR="00B41FE9">
      <w:pPr>
        <w:spacing w:after="0"/>
        <w:jc w:val="center"/>
      </w:pPr>
      <w:r>
        <w:t>R J E Š E N J E</w:t>
      </w:r>
    </w:p>
    <w:p w:rsidRDefault="00B41FE9" w:rsidP="00B41FE9" w:rsidR="00B41FE9">
      <w:pPr>
        <w:jc w:val="center"/>
      </w:pPr>
    </w:p>
    <w:p w:rsidRDefault="00B41FE9" w:rsidP="00B41FE9" w:rsidR="00B41FE9">
      <w:pPr>
        <w:ind w:firstLine="720"/>
        <w:jc w:val="both"/>
      </w:pPr>
      <w:r>
        <w:t xml:space="preserve">Trgovački sud u Bjelovaru po sucu tog suda kao stečajnom sucu u stečajnom postupku nad stečajnim dužnikom WERKOS d.o.o. za inženjering u graditeljstvu u stečaju, iz Osijeka, Ulica Borova 6, OIB: 84820806875, MBS: 030016616, temeljem čl.104. Stečajnog zakona, a povodom prijedloga stečajnog upravitelja Branka </w:t>
      </w:r>
      <w:proofErr w:type="spellStart"/>
      <w:r>
        <w:t>Smrtića</w:t>
      </w:r>
      <w:proofErr w:type="spellEnd"/>
      <w:r>
        <w:t xml:space="preserve"> iz </w:t>
      </w:r>
      <w:proofErr w:type="spellStart"/>
      <w:r>
        <w:t>Miholjanca</w:t>
      </w:r>
      <w:proofErr w:type="spellEnd"/>
      <w:r>
        <w:t xml:space="preserve">, </w:t>
      </w:r>
      <w:proofErr w:type="spellStart"/>
      <w:r>
        <w:t>A.Mihanovića</w:t>
      </w:r>
      <w:proofErr w:type="spellEnd"/>
      <w:r>
        <w:t xml:space="preserve"> 116, 13. lipnja 2019.</w:t>
      </w:r>
    </w:p>
    <w:p w:rsidRDefault="00B41FE9" w:rsidP="00B41FE9" w:rsidR="00B41FE9">
      <w:pPr>
        <w:jc w:val="center"/>
      </w:pPr>
      <w:r>
        <w:t>r i j e š i o   j e</w:t>
      </w:r>
    </w:p>
    <w:p w:rsidRDefault="00B41FE9" w:rsidP="00B41FE9" w:rsidR="00B41FE9">
      <w:pPr>
        <w:ind w:firstLine="720"/>
        <w:jc w:val="both"/>
        <w:rPr>
          <w:b/>
        </w:rPr>
      </w:pPr>
      <w:r>
        <w:t xml:space="preserve">1.U ovom stečajnom predmetu saziva se Skupština vjerovnika koja će se održati u Trgovačkom sudu u Bjelovaru, Šetalište </w:t>
      </w:r>
      <w:proofErr w:type="spellStart"/>
      <w:r>
        <w:t>dr.Ivše</w:t>
      </w:r>
      <w:proofErr w:type="spellEnd"/>
      <w:r>
        <w:t xml:space="preserve"> </w:t>
      </w:r>
      <w:proofErr w:type="spellStart"/>
      <w:r>
        <w:t>Lebovića</w:t>
      </w:r>
      <w:proofErr w:type="spellEnd"/>
      <w:r>
        <w:t xml:space="preserve"> 42, u sobi broj 2, dana 10. srpnja 2019. godine u 10,00 sati, na kojoj pravo sudjelovanja imaju svi stečajni vjerovnici, svi stečajni vjerovnici s pravom odvojenog namirenja i stečajni upravitelj, a sa slijedećim predloženim dnevnim redom:</w:t>
      </w:r>
    </w:p>
    <w:p w:rsidRDefault="00B41FE9" w:rsidP="00B41FE9" w:rsidR="00B41FE9">
      <w:pPr>
        <w:ind w:firstLine="708"/>
        <w:jc w:val="both"/>
      </w:pPr>
      <w:r>
        <w:t xml:space="preserve">1.Donošenje Odluke kojom se daje suglasnost stečajnom upravitelju za sklapanje nagodbe sa DARS d.o.o. u kojem svaka strana snosi svoje troškove. </w:t>
      </w:r>
    </w:p>
    <w:p w:rsidRDefault="00B41FE9" w:rsidP="00B41FE9" w:rsidR="00B41FE9">
      <w:pPr>
        <w:ind w:firstLine="708"/>
        <w:jc w:val="both"/>
        <w:rPr>
          <w:bCs/>
        </w:rPr>
      </w:pPr>
      <w:r>
        <w:t xml:space="preserve">2.Donošenje Odluke kojom se daje suglasnost stečajnom upravitelju da sklopi nagodbu s društvom RABO d.o.o. kojim se RABO d.o.o. </w:t>
      </w:r>
      <w:r>
        <w:rPr>
          <w:bCs/>
        </w:rPr>
        <w:t>obvezuje podmiriti 70% od iznosa glavnice ili 851.876,97 kn na račun stečajnog dužnika, u roku od 15 dana od dana sklapanja sporazuma.</w:t>
      </w:r>
    </w:p>
    <w:p w:rsidRDefault="00B41FE9" w:rsidP="00B41FE9" w:rsidR="00B41FE9">
      <w:pPr>
        <w:ind w:firstLine="708"/>
        <w:jc w:val="both"/>
        <w:rPr>
          <w:bCs/>
        </w:rPr>
      </w:pPr>
      <w:r>
        <w:rPr>
          <w:bCs/>
        </w:rPr>
        <w:t>3.Donošenje Odluke kojom se daje suglasnost stečajnom upravitelju za prihvaćanje ponude društva Dokumenta d.o.o. za arhiviranje poslovne dokumentacije stečajnog dužnika.</w:t>
      </w:r>
    </w:p>
    <w:p w:rsidRDefault="00B41FE9" w:rsidP="00B41FE9" w:rsidR="00B41FE9">
      <w:pPr>
        <w:ind w:firstLine="708"/>
        <w:jc w:val="both"/>
        <w:rPr>
          <w:bCs/>
        </w:rPr>
      </w:pPr>
      <w:r>
        <w:rPr>
          <w:bCs/>
        </w:rPr>
        <w:t xml:space="preserve">4.Donošenje Odluke kojom se daje odobrenje stečajnom upravitelju da oglasi prodaju preostale nekretnine u vlasništvu stečajnog dužnika. Nekretnine bi se prodavale prikupljanjem pisanih ponuda, putem oglašavanja na web stranici Sudačke mreže uz uvjet da početna cijena na prvom oglasu bude vrijednost nekretnina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 Otvaranje ponuda bi se obavljalo kod javnog bilježnika. Kriterij za izbor najboljeg ponuđača je najviša ponuđena cijena. Po otvaranju ponuda sklopio bi se ugovor o kupoprodaji nekretnine, nakon čijeg sklapanja je </w:t>
      </w:r>
    </w:p>
    <w:p w:rsidRDefault="00B41FE9" w:rsidP="00B41FE9" w:rsidR="00B41FE9">
      <w:pPr>
        <w:spacing w:after="0"/>
        <w:jc w:val="center"/>
      </w:pPr>
      <w:r>
        <w:lastRenderedPageBreak/>
        <w:t>2</w:t>
      </w:r>
    </w:p>
    <w:p w:rsidRDefault="00B41FE9" w:rsidP="00B41FE9" w:rsidR="00B41FE9">
      <w:pPr>
        <w:jc w:val="right"/>
        <w:rPr>
          <w:bCs/>
        </w:rPr>
      </w:pPr>
      <w:r>
        <w:t>Poslovni broj:7 St-269/2017-172</w:t>
      </w:r>
    </w:p>
    <w:p w:rsidRDefault="00B41FE9" w:rsidP="00B41FE9" w:rsidR="00B41FE9">
      <w:pPr>
        <w:jc w:val="both"/>
        <w:rPr>
          <w:bCs/>
        </w:rPr>
      </w:pPr>
      <w:r>
        <w:rPr>
          <w:bCs/>
        </w:rPr>
        <w:t xml:space="preserve">kupac dužan uplatiti kupovnu cijenu u roku od 30 dana od dana sklopljenog ugovora o prodaji. </w:t>
      </w:r>
    </w:p>
    <w:p w:rsidRDefault="00B41FE9" w:rsidP="00B41FE9" w:rsidR="00B41FE9">
      <w:pPr>
        <w:spacing w:lineRule="auto" w:line="360"/>
        <w:ind w:firstLine="708"/>
        <w:jc w:val="both"/>
        <w:rPr>
          <w:bCs/>
        </w:rPr>
      </w:pPr>
      <w:r>
        <w:rPr>
          <w:bCs/>
        </w:rPr>
        <w:t xml:space="preserve">5. Razno. </w:t>
      </w:r>
    </w:p>
    <w:p w:rsidRDefault="00B41FE9" w:rsidP="00B41FE9" w:rsidR="00B41FE9">
      <w:pPr>
        <w:jc w:val="both"/>
      </w:pPr>
      <w:r>
        <w:t xml:space="preserve">Svi vjerovnici i stečajni upravitelj pozivaju se na ovu skupštinu objavom ovog rješenja na e-oglasnoj ploči Trgovačkog suda u Bjelovaru. </w:t>
      </w:r>
    </w:p>
    <w:p w:rsidRDefault="00B41FE9" w:rsidP="00B41FE9" w:rsidR="00B41FE9">
      <w:pPr>
        <w:spacing w:after="0"/>
        <w:jc w:val="both"/>
      </w:pPr>
    </w:p>
    <w:p w:rsidRDefault="00B41FE9" w:rsidP="00B41FE9" w:rsidR="00B41FE9">
      <w:pPr>
        <w:ind w:firstLine="720"/>
        <w:jc w:val="center"/>
      </w:pPr>
      <w:r>
        <w:t>Bjelovar 13. lipnja 2019.</w:t>
      </w:r>
    </w:p>
    <w:p w:rsidRDefault="00B41FE9" w:rsidP="00B41FE9" w:rsidR="00B41FE9">
      <w:pPr>
        <w:spacing w:after="0"/>
        <w:ind w:firstLine="720"/>
        <w:jc w:val="both"/>
      </w:pPr>
      <w:r>
        <w:tab/>
      </w:r>
      <w:r>
        <w:tab/>
      </w:r>
      <w:r>
        <w:tab/>
      </w:r>
      <w:r>
        <w:tab/>
      </w:r>
      <w:r>
        <w:tab/>
      </w:r>
      <w:r>
        <w:tab/>
        <w:t xml:space="preserve">                            Sudac</w:t>
      </w:r>
    </w:p>
    <w:p w:rsidRDefault="00B41FE9" w:rsidP="00B41FE9" w:rsidR="00B41FE9">
      <w:pPr>
        <w:ind w:firstLine="720"/>
        <w:jc w:val="both"/>
      </w:pPr>
      <w:r>
        <w:tab/>
      </w:r>
      <w:r>
        <w:tab/>
      </w:r>
      <w:r>
        <w:tab/>
      </w:r>
      <w:r>
        <w:tab/>
      </w:r>
      <w:r>
        <w:tab/>
      </w:r>
      <w:r>
        <w:tab/>
      </w:r>
      <w:r>
        <w:tab/>
        <w:t xml:space="preserve">    Tomislav Mrazović</w:t>
      </w:r>
      <w:r>
        <w:t>,v.r.</w:t>
      </w:r>
    </w:p>
    <w:p w:rsidRDefault="00B41FE9" w:rsidP="00B41FE9" w:rsidR="00B41FE9">
      <w:pPr>
        <w:spacing w:after="0"/>
        <w:ind w:firstLine="720"/>
        <w:jc w:val="both"/>
      </w:pPr>
      <w:r>
        <w:t xml:space="preserve">                                                                           Za točnost </w:t>
      </w:r>
      <w:proofErr w:type="spellStart"/>
      <w:r>
        <w:t>otpravka</w:t>
      </w:r>
      <w:proofErr w:type="spellEnd"/>
      <w:r>
        <w:t>-ovlašteni službenik</w:t>
      </w:r>
    </w:p>
    <w:p w:rsidRDefault="00B41FE9" w:rsidP="00B41FE9" w:rsidR="00B41FE9">
      <w:pPr>
        <w:ind w:firstLine="720"/>
        <w:jc w:val="both"/>
      </w:pPr>
      <w:r>
        <w:t xml:space="preserve">                                                                                           Jasmina </w:t>
      </w:r>
      <w:proofErr w:type="spellStart"/>
      <w:r>
        <w:t>Tubić</w:t>
      </w:r>
      <w:bookmarkStart w:name="_GoBack" w:id="0"/>
      <w:bookmarkEnd w:id="0"/>
      <w:proofErr w:type="spellEnd"/>
    </w:p>
    <w:p w:rsidRDefault="00B41FE9" w:rsidP="00B41FE9" w:rsidR="00B41FE9">
      <w:pPr>
        <w:jc w:val="both"/>
      </w:pPr>
      <w:r>
        <w:t>POUKA O PRAVNOM LIJEKU:Protiv ovog rješenja nije dopuštena žalba (čl.10.Stečajnog zakona, Narodne novine broj 71/15), a u svezi čl.278. Zakona o parničnom postupku, Narodne novine broj 25/13).</w:t>
      </w:r>
    </w:p>
    <w:p w:rsidRDefault="00B41FE9" w:rsidP="00B41FE9" w:rsidR="00B41FE9">
      <w:pPr>
        <w:jc w:val="both"/>
      </w:pPr>
    </w:p>
    <w:p w:rsidRDefault="00B41FE9" w:rsidP="00B41FE9" w:rsidR="00B41FE9">
      <w:pPr>
        <w:jc w:val="both"/>
      </w:pPr>
    </w:p>
    <w:p w:rsidRDefault="00B41FE9" w:rsidP="00B41FE9" w:rsidR="00B41FE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1FE9"/>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8617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2019.</izvorni_sadrzaj>
    <derivirana_varijabla naziv="DomainObject.DatumDonosenjaOdluke_1">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St-269/2017-172</izvorni_sadrzaj>
    <derivirana_varijabla naziv="DomainObject.Oznaka_1">St-269/2017-172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tem>Milorad Zajkovski</item>
      <item>Tomislav Đuričin</item>
    </izvorni_sadrzaj>
    <derivirana_varijabla naziv="DomainObject.Predmet.OstaliListFormated_1">
      <item>Snježana Sudarević</item>
      <item>Petar Velicki</item>
      <item>SUDSKI REGISTAR</item>
      <item>Antun Schmidt</item>
      <item>Milorad Zajkovski</item>
      <item>Tomislav Đuričin</item>
    </derivirana_varijabla>
  </DomainObject.Predmet.OstaliListFormated>
  <DomainObject.Predmet.OstaliListFormatedOIB>
    <izvorni_sadrzaj>
      <item>Snježana Sudarević, OIB 83030278680</item>
      <item>Petar Velicki, OIB 13289959216</item>
      <item>SUDSKI REGISTAR</item>
      <item>Antun Schmidt, OIB 66009370452</item>
      <item>Milorad Zajkovski, OIB 59768013642</item>
      <item>Tomislav Đuričin, OIB 01733609458</item>
    </izvorni_sadrzaj>
    <derivirana_varijabla naziv="DomainObject.Predmet.OstaliListFormatedOIB_1">
      <item>Snježana Sudarević, OIB 83030278680</item>
      <item>Petar Velicki, OIB 13289959216</item>
      <item>SUDSKI REGISTAR</item>
      <item>Antun Schmidt, OIB 66009370452</item>
      <item>Milorad Zajkovski, OIB 59768013642</item>
      <item>Tomislav Đuričin, OIB 01733609458</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tem>Milorad Zajkovski, Ivana Vencla 32, 10290 Zaprešić</item>
      <item>Tomislav Đuričin, Dravska poljana 1., 42000 Varaždin</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item>Milorad Zajkovski, Ivana Vencla 32, 10290 Zaprešić</item>
      <item>Tomislav Đuričin, Dravska poljana 1., 42000 Varaždin</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tem>Tomislav Đuričin, OIB 01733609458, Dravska poljana 1., 42000 Varaždin</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tem>Tomislav Đuričin, OIB 01733609458, Dravska poljana 1., 42000 Varaždin</item>
    </derivirana_varijabla>
  </DomainObject.Predmet.OstaliListFormatedWithAdressOIB>
  <DomainObject.Predmet.OstaliListNazivFormated>
    <izvorni_sadrzaj>
      <item>Snježana Sudarević</item>
      <item>Petar Velicki</item>
      <item>SUDSKI REGISTAR</item>
      <item>Antun Schmidt</item>
      <item>Milorad Zajkovski</item>
      <item>Tomislav Đuričin</item>
    </izvorni_sadrzaj>
    <derivirana_varijabla naziv="DomainObject.Predmet.OstaliListNazivFormated_1">
      <item>Snježana Sudarević</item>
      <item>Petar Velicki</item>
      <item>SUDSKI REGISTAR</item>
      <item>Antun Schmidt</item>
      <item>Milorad Zajkovski</item>
      <item>Tomislav Đuričin</item>
    </derivirana_varijabla>
  </DomainObject.Predmet.OstaliListNazivFormated>
  <DomainObject.Predmet.OstaliListNazivFormatedOIB>
    <izvorni_sadrzaj>
      <item>Snježana Sudarević, OIB 83030278680</item>
      <item>Petar Velicki, OIB 13289959216</item>
      <item>SUDSKI REGISTAR</item>
      <item>Antun Schmidt, OIB 66009370452</item>
      <item>Milorad Zajkovski, OIB 59768013642</item>
      <item>Tomislav Đuričin, OIB 01733609458</item>
    </izvorni_sadrzaj>
    <derivirana_varijabla naziv="DomainObject.Predmet.OstaliListNazivFormatedOIB_1">
      <item>Snježana Sudarević, OIB 83030278680</item>
      <item>Petar Velicki, OIB 13289959216</item>
      <item>SUDSKI REGISTAR</item>
      <item>Antun Schmidt, OIB 66009370452</item>
      <item>Milorad Zajkovski, OIB 59768013642</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St-269/2017-172</izvorni_sadrzaj>
    <derivirana_varijabla naziv="DomainObject.PoslovniBrojDokumenta_1">St-269/2017-172</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tem>Milorad Zajkovski</item>
      <item>Tomislav Đuričin</item>
    </izvorni_sadrzaj>
    <derivirana_varijabla naziv="DomainObject.Predmet.SudioniciListNaziv_1">
      <item>WERKOS Društvo s ograničenom odgovornošću za inženjering u graditeljstvu</item>
      <item>Snježana Sudarević</item>
      <item>Petar Velicki</item>
      <item>SUDSKI REGISTAR</item>
      <item>Antun Schmidt</item>
      <item>Milorad Zajkovski</item>
      <item>Tomislav Đuričin</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tem>Tomislav Đuričin, OIB 01733609458, Dravska poljana 1.,42000 Varaždin</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E3CAB5-E0E9-495B-8670-C07E1DFC4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2442</properties:Characters>
  <properties:Lines>57</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2019-06-13T07:10:00Z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St-269/2017-172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