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f672" w14:paraId="548f672" w:rsidRDefault="009756E4" w:rsidP="0077445F" w:rsidR="009756E4" w:rsidRPr="002B14B3">
      <w:pPr>
        <w15:collapsed w:val="false"/>
        <w:rPr>
          <w:rFonts w:hAnsi="Times New Roman" w:ascii="Times New Roman"/>
          <w:noProof/>
          <w:sz w:val="24"/>
        </w:rPr>
      </w:pPr>
      <w:bookmarkStart w:name="_GoBack" w:id="0"/>
      <w:bookmarkEnd w:id="0"/>
      <w:r w:rsidRPr="002B14B3">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2B14B3">
      <w:pPr>
        <w:rPr>
          <w:rFonts w:hAnsi="Times New Roman" w:ascii="Times New Roman"/>
          <w:sz w:val="24"/>
        </w:rPr>
      </w:pPr>
      <w:r w:rsidRPr="002B14B3">
        <w:rPr>
          <w:rFonts w:hAnsi="Times New Roman" w:ascii="Times New Roman"/>
          <w:sz w:val="24"/>
        </w:rPr>
        <w:t>REPUBLIKA HRVATSKA</w:t>
      </w:r>
    </w:p>
    <w:p w:rsidRDefault="0077445F" w:rsidP="0077445F" w:rsidR="0077445F" w:rsidRPr="002B14B3">
      <w:pPr>
        <w:rPr>
          <w:rFonts w:hAnsi="Times New Roman" w:ascii="Times New Roman"/>
          <w:sz w:val="24"/>
        </w:rPr>
      </w:pPr>
      <w:r w:rsidRPr="002B14B3">
        <w:rPr>
          <w:rFonts w:hAnsi="Times New Roman" w:ascii="Times New Roman"/>
          <w:sz w:val="24"/>
        </w:rPr>
        <w:t>TRGOVAČKI SUD U ZAGREBU</w:t>
      </w:r>
    </w:p>
    <w:p w:rsidRDefault="0077445F" w:rsidP="0077445F" w:rsidR="0077445F" w:rsidRPr="002B14B3">
      <w:pPr>
        <w:rPr>
          <w:rFonts w:hAnsi="Times New Roman" w:ascii="Times New Roman"/>
          <w:sz w:val="24"/>
        </w:rPr>
      </w:pPr>
      <w:r w:rsidRPr="002B14B3">
        <w:rPr>
          <w:rFonts w:hAnsi="Times New Roman" w:ascii="Times New Roman"/>
          <w:sz w:val="24"/>
        </w:rPr>
        <w:t>Zagreb, Amruševa 2/II</w:t>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t>7 St-</w:t>
      </w:r>
      <w:r w:rsidR="00265C5E">
        <w:rPr>
          <w:rFonts w:hAnsi="Times New Roman" w:ascii="Times New Roman"/>
          <w:sz w:val="24"/>
        </w:rPr>
        <w:t>205/17-8</w:t>
      </w:r>
      <w:r w:rsidR="005D04AC" w:rsidRPr="002B14B3">
        <w:rPr>
          <w:rFonts w:hAnsi="Times New Roman" w:ascii="Times New Roman"/>
          <w:sz w:val="24"/>
        </w:rPr>
        <w:t xml:space="preserve"> </w:t>
      </w:r>
    </w:p>
    <w:p w:rsidRDefault="0077445F" w:rsidP="0077445F" w:rsidR="0077445F" w:rsidRPr="002B14B3">
      <w:pPr>
        <w:rPr>
          <w:rFonts w:hAnsi="Times New Roman" w:ascii="Times New Roman"/>
          <w:sz w:val="24"/>
        </w:rPr>
      </w:pPr>
    </w:p>
    <w:p w:rsidRDefault="004B110C" w:rsidP="0077445F" w:rsidR="009756E4" w:rsidRPr="002B14B3">
      <w:pPr>
        <w:jc w:val="center"/>
        <w:rPr>
          <w:rFonts w:hAnsi="Times New Roman" w:ascii="Times New Roman"/>
          <w:sz w:val="24"/>
        </w:rPr>
      </w:pPr>
      <w:r w:rsidRPr="002B14B3">
        <w:rPr>
          <w:rFonts w:hAnsi="Times New Roman" w:ascii="Times New Roman"/>
          <w:sz w:val="24"/>
        </w:rPr>
        <w:t>R E P U B L I K A  H R V A T S K A</w:t>
      </w:r>
    </w:p>
    <w:p w:rsidRDefault="0077445F" w:rsidP="0077445F" w:rsidR="0077445F" w:rsidRPr="002B14B3">
      <w:pPr>
        <w:jc w:val="center"/>
        <w:rPr>
          <w:rFonts w:hAnsi="Times New Roman" w:ascii="Times New Roman"/>
          <w:sz w:val="24"/>
        </w:rPr>
      </w:pPr>
      <w:r w:rsidRPr="002B14B3">
        <w:rPr>
          <w:rFonts w:hAnsi="Times New Roman" w:ascii="Times New Roman"/>
          <w:sz w:val="24"/>
        </w:rPr>
        <w:t>R J E Š E N J E</w:t>
      </w:r>
    </w:p>
    <w:p w:rsidRDefault="0077445F" w:rsidP="0077445F" w:rsidR="0077445F" w:rsidRPr="002B14B3">
      <w:pPr>
        <w:jc w:val="center"/>
        <w:rPr>
          <w:rFonts w:hAnsi="Times New Roman" w:ascii="Times New Roman"/>
          <w:sz w:val="24"/>
        </w:rPr>
      </w:pPr>
    </w:p>
    <w:p w:rsidRDefault="0077445F" w:rsidP="00AC23F3" w:rsidR="00AC23F3" w:rsidRPr="002B14B3">
      <w:pPr>
        <w:jc w:val="both"/>
        <w:rPr>
          <w:rFonts w:hAnsi="Times New Roman" w:ascii="Times New Roman"/>
          <w:sz w:val="24"/>
        </w:rPr>
      </w:pPr>
      <w:r w:rsidRPr="002B14B3">
        <w:rPr>
          <w:rFonts w:hAnsi="Times New Roman" w:ascii="Times New Roman"/>
          <w:sz w:val="24"/>
        </w:rPr>
        <w:tab/>
      </w:r>
      <w:r w:rsidR="00AC23F3" w:rsidRPr="002B14B3">
        <w:rPr>
          <w:rFonts w:hAnsi="Times New Roman" w:ascii="Times New Roman"/>
          <w:sz w:val="24"/>
        </w:rPr>
        <w:t>Trgovački sud u Zagrebu po sucu pojedincu Vesni Malenica kao stečajnom sucu u prethodnom postupku radi utvrđivanja pretpostavki za otvaranje stecajnog postupka nad dužnikom MONZA j. d. o. o., Zagreb, Remetinečki Gaj 22d, OIB 56289962378, 12. rujna 2017.</w:t>
      </w:r>
    </w:p>
    <w:p w:rsidRDefault="0077445F" w:rsidP="0077445F" w:rsidR="0077445F" w:rsidRPr="002B14B3">
      <w:pPr>
        <w:jc w:val="both"/>
        <w:rPr>
          <w:rFonts w:hAnsi="Times New Roman" w:ascii="Times New Roman"/>
          <w:sz w:val="24"/>
        </w:rPr>
      </w:pPr>
    </w:p>
    <w:p w:rsidRDefault="0077445F" w:rsidP="0077445F" w:rsidR="0077445F" w:rsidRPr="002B14B3">
      <w:pPr>
        <w:jc w:val="center"/>
        <w:rPr>
          <w:rFonts w:hAnsi="Times New Roman" w:ascii="Times New Roman"/>
          <w:sz w:val="24"/>
        </w:rPr>
      </w:pPr>
      <w:r w:rsidRPr="002B14B3">
        <w:rPr>
          <w:rFonts w:hAnsi="Times New Roman" w:ascii="Times New Roman"/>
          <w:sz w:val="24"/>
        </w:rPr>
        <w:t>r i j e š i o  j e</w:t>
      </w:r>
    </w:p>
    <w:p w:rsidRDefault="0077445F" w:rsidP="0077445F" w:rsidR="0077445F" w:rsidRPr="002B14B3">
      <w:pPr>
        <w:jc w:val="center"/>
        <w:rPr>
          <w:rFonts w:hAnsi="Times New Roman" w:ascii="Times New Roman"/>
          <w:sz w:val="24"/>
        </w:rPr>
      </w:pPr>
    </w:p>
    <w:p w:rsidRDefault="0077445F" w:rsidP="00F550B7" w:rsidR="004A0D6C">
      <w:pPr>
        <w:ind w:right="-2"/>
        <w:jc w:val="both"/>
        <w:rPr>
          <w:rFonts w:hAnsi="Times New Roman" w:ascii="Times New Roman"/>
          <w:sz w:val="24"/>
        </w:rPr>
      </w:pPr>
      <w:r w:rsidRPr="002B14B3">
        <w:rPr>
          <w:rFonts w:hAnsi="Times New Roman" w:ascii="Times New Roman"/>
          <w:sz w:val="24"/>
        </w:rPr>
        <w:tab/>
      </w:r>
      <w:r w:rsidR="004029D1" w:rsidRPr="002B14B3">
        <w:rPr>
          <w:rFonts w:hAnsi="Times New Roman" w:ascii="Times New Roman"/>
          <w:sz w:val="24"/>
        </w:rPr>
        <w:t xml:space="preserve">1. </w:t>
      </w:r>
      <w:r w:rsidR="00F47A0C" w:rsidRPr="002B14B3">
        <w:rPr>
          <w:rFonts w:hAnsi="Times New Roman" w:ascii="Times New Roman"/>
          <w:sz w:val="24"/>
        </w:rPr>
        <w:t>Nalaže se odgovornoj osobi za zastupanje dužnika</w:t>
      </w:r>
      <w:r w:rsidR="004A0D6C" w:rsidRPr="002B14B3">
        <w:rPr>
          <w:rFonts w:hAnsi="Times New Roman" w:ascii="Times New Roman"/>
          <w:sz w:val="24"/>
        </w:rPr>
        <w:t xml:space="preserve"> </w:t>
      </w:r>
      <w:r w:rsidR="00AC23F3" w:rsidRPr="002B14B3">
        <w:rPr>
          <w:rFonts w:hAnsi="Times New Roman" w:ascii="Times New Roman"/>
          <w:sz w:val="24"/>
        </w:rPr>
        <w:t>Petar Badurina, Zagreb,</w:t>
      </w:r>
      <w:r w:rsidR="000C5273">
        <w:rPr>
          <w:rFonts w:hAnsi="Times New Roman" w:ascii="Times New Roman"/>
          <w:sz w:val="24"/>
        </w:rPr>
        <w:t xml:space="preserve"> </w:t>
      </w:r>
      <w:r w:rsidR="00AC23F3" w:rsidRPr="002B14B3">
        <w:rPr>
          <w:rFonts w:hAnsi="Times New Roman" w:ascii="Times New Roman"/>
          <w:sz w:val="24"/>
        </w:rPr>
        <w:t>Posilovićeva 1a, OIB 07536502316</w:t>
      </w:r>
      <w:r w:rsidR="00E73841" w:rsidRPr="002B14B3">
        <w:rPr>
          <w:rFonts w:hAnsi="Times New Roman" w:ascii="Times New Roman"/>
          <w:sz w:val="24"/>
        </w:rPr>
        <w:t>,</w:t>
      </w:r>
      <w:r w:rsidR="0062647D" w:rsidRPr="002B14B3">
        <w:rPr>
          <w:rFonts w:hAnsi="Times New Roman" w:ascii="Times New Roman"/>
          <w:sz w:val="24"/>
        </w:rPr>
        <w:t xml:space="preserve"> </w:t>
      </w:r>
    </w:p>
    <w:p w:rsidRDefault="00F550B7" w:rsidP="00F550B7" w:rsidR="00F550B7" w:rsidRPr="00A1369E">
      <w:pPr>
        <w:ind w:firstLine="708" w:right="-2"/>
        <w:jc w:val="both"/>
        <w:rPr>
          <w:rFonts w:hAnsi="Times New Roman" w:ascii="Times New Roman"/>
          <w:sz w:val="24"/>
        </w:rPr>
      </w:pPr>
      <w:r w:rsidRPr="00A1369E">
        <w:rPr>
          <w:rFonts w:hAnsi="Times New Roman" w:ascii="Times New Roman"/>
          <w:sz w:val="24"/>
        </w:rPr>
        <w:t xml:space="preserve">- da u roku osam dana plati iznos predujma od 1.000,00 kn (tisuću kuna) u Fond za namirenje troškova stečajnog postupka, </w:t>
      </w:r>
      <w:r w:rsidRPr="00A1369E">
        <w:rPr>
          <w:rFonts w:hAnsi="Times New Roman" w:ascii="Times New Roman"/>
          <w:sz w:val="24"/>
          <w:lang w:val="pl-PL"/>
        </w:rPr>
        <w:t xml:space="preserve">na sudski depozit ovog suda broj IBAN: HR9223900011300000460 otvoren kod Hrvatske poštanske banke d. d., Zagreb, pozivom na broj </w:t>
      </w:r>
      <w:r w:rsidRPr="00A1369E">
        <w:rPr>
          <w:rFonts w:hAnsi="Times New Roman" w:ascii="Times New Roman"/>
          <w:sz w:val="24"/>
        </w:rPr>
        <w:t>2001-</w:t>
      </w:r>
      <w:r>
        <w:rPr>
          <w:rFonts w:hAnsi="Times New Roman" w:ascii="Times New Roman"/>
          <w:sz w:val="24"/>
        </w:rPr>
        <w:t>20517</w:t>
      </w:r>
      <w:r w:rsidRPr="00A1369E">
        <w:rPr>
          <w:rFonts w:hAnsi="Times New Roman" w:ascii="Times New Roman"/>
          <w:sz w:val="24"/>
        </w:rPr>
        <w:t xml:space="preserve">, </w:t>
      </w:r>
    </w:p>
    <w:p w:rsidRDefault="00F550B7" w:rsidP="00F550B7" w:rsidR="00F550B7" w:rsidRPr="00BF1F94">
      <w:pPr>
        <w:ind w:firstLine="708" w:right="-2"/>
        <w:jc w:val="both"/>
        <w:rPr>
          <w:rFonts w:hAnsi="Times New Roman" w:ascii="Times New Roman"/>
          <w:sz w:val="24"/>
        </w:rPr>
      </w:pPr>
      <w:r>
        <w:rPr>
          <w:rFonts w:hAnsi="Times New Roman" w:ascii="Times New Roman"/>
          <w:sz w:val="24"/>
        </w:rPr>
        <w:t xml:space="preserve">- </w:t>
      </w:r>
      <w:r w:rsidRPr="00BF1F94">
        <w:rPr>
          <w:rFonts w:hAnsi="Times New Roman" w:ascii="Times New Roman"/>
          <w:sz w:val="24"/>
        </w:rPr>
        <w:t>da u roku osam dana pl</w:t>
      </w:r>
      <w:r>
        <w:rPr>
          <w:rFonts w:hAnsi="Times New Roman" w:ascii="Times New Roman"/>
          <w:sz w:val="24"/>
        </w:rPr>
        <w:t>ati iznos predujma od 10</w:t>
      </w:r>
      <w:r w:rsidRPr="00BF1F94">
        <w:rPr>
          <w:rFonts w:hAnsi="Times New Roman" w:ascii="Times New Roman"/>
          <w:sz w:val="24"/>
        </w:rPr>
        <w:t>.000,00 kn (</w:t>
      </w:r>
      <w:r>
        <w:rPr>
          <w:rFonts w:hAnsi="Times New Roman" w:ascii="Times New Roman"/>
          <w:sz w:val="24"/>
        </w:rPr>
        <w:t>deset</w:t>
      </w:r>
      <w:r w:rsidRPr="00BF1F94">
        <w:rPr>
          <w:rFonts w:hAnsi="Times New Roman" w:ascii="Times New Roman"/>
          <w:sz w:val="24"/>
        </w:rPr>
        <w:t xml:space="preserve"> tisuća kuna), </w:t>
      </w:r>
      <w:r w:rsidRPr="00BF1F94">
        <w:rPr>
          <w:rFonts w:hAnsi="Times New Roman" w:ascii="Times New Roman"/>
          <w:sz w:val="24"/>
          <w:lang w:val="pl-PL"/>
        </w:rPr>
        <w:t xml:space="preserve">na sudski depozit ovog suda broj IBAN: HR9223900011300000460 otvoren kod Hrvatske poštanske banke d. d., Zagreb, pozivom na broj </w:t>
      </w:r>
      <w:r w:rsidRPr="000553F7">
        <w:rPr>
          <w:rFonts w:hAnsi="Times New Roman" w:ascii="Times New Roman"/>
          <w:sz w:val="24"/>
          <w:lang w:val="pl-PL"/>
        </w:rPr>
        <w:t>05-</w:t>
      </w:r>
      <w:r w:rsidR="00A82238">
        <w:rPr>
          <w:rFonts w:hAnsi="Times New Roman" w:ascii="Times New Roman"/>
          <w:sz w:val="24"/>
          <w:lang w:val="pl-PL"/>
        </w:rPr>
        <w:t>20517</w:t>
      </w:r>
      <w:r w:rsidRPr="000553F7">
        <w:rPr>
          <w:rFonts w:hAnsi="Times New Roman" w:ascii="Times New Roman"/>
          <w:sz w:val="24"/>
          <w:lang w:val="pl-PL"/>
        </w:rPr>
        <w:t>.</w:t>
      </w:r>
      <w:r w:rsidRPr="000553F7">
        <w:rPr>
          <w:rFonts w:hAnsi="Times New Roman" w:ascii="Times New Roman"/>
          <w:sz w:val="24"/>
        </w:rPr>
        <w:t xml:space="preserve"> </w:t>
      </w:r>
    </w:p>
    <w:p w:rsidRDefault="00F550B7" w:rsidP="00F550B7" w:rsidR="00F550B7" w:rsidRPr="00BF1F94">
      <w:pPr>
        <w:ind w:firstLine="708" w:right="-2"/>
        <w:jc w:val="both"/>
        <w:rPr>
          <w:rFonts w:hAnsi="Times New Roman" w:ascii="Times New Roman"/>
          <w:sz w:val="24"/>
        </w:rPr>
      </w:pPr>
      <w:r w:rsidRPr="00BF1F94">
        <w:rPr>
          <w:rFonts w:hAnsi="Times New Roman" w:ascii="Times New Roman"/>
          <w:sz w:val="24"/>
        </w:rPr>
        <w:t>2. Ukoliko odgovorna osoba dužnika ne plati predujam iz točke 1. ove izreke u roku od osam dana, iste će se prisilno naplatiti primjenom pravila o prisilnoj naplati novčane kazne u parničnom postupku (čl. 113 st. 3 Stečajnog zakona (NN 71/15).</w:t>
      </w:r>
    </w:p>
    <w:p w:rsidRDefault="00F550B7" w:rsidP="00F550B7" w:rsidR="00F550B7"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F550B7" w:rsidP="00F550B7" w:rsidR="00F550B7" w:rsidRPr="002B14B3">
      <w:pPr>
        <w:ind w:right="-2"/>
        <w:jc w:val="both"/>
        <w:rPr>
          <w:rFonts w:hAnsi="Times New Roman" w:ascii="Times New Roman"/>
          <w:sz w:val="24"/>
          <w:lang w:val="pl-PL"/>
        </w:rPr>
      </w:pPr>
    </w:p>
    <w:p w:rsidRDefault="004A0D6C" w:rsidP="002B14B3" w:rsidR="004A0D6C" w:rsidRPr="002B14B3">
      <w:pPr>
        <w:ind w:right="50"/>
        <w:jc w:val="center"/>
        <w:rPr>
          <w:rFonts w:hAnsi="Times New Roman" w:ascii="Times New Roman"/>
          <w:sz w:val="24"/>
          <w:lang w:val="pl-PL"/>
        </w:rPr>
      </w:pPr>
      <w:r w:rsidRPr="002B14B3">
        <w:rPr>
          <w:rFonts w:hAnsi="Times New Roman" w:ascii="Times New Roman"/>
          <w:sz w:val="24"/>
          <w:lang w:val="pl-PL"/>
        </w:rPr>
        <w:t>O V R H A</w:t>
      </w:r>
    </w:p>
    <w:p w:rsidRDefault="004A0D6C" w:rsidP="004A0D6C" w:rsidR="004A0D6C" w:rsidRPr="002B14B3">
      <w:pPr>
        <w:ind w:right="50"/>
        <w:jc w:val="both"/>
        <w:rPr>
          <w:rFonts w:hAnsi="Times New Roman" w:ascii="Times New Roman"/>
          <w:sz w:val="24"/>
          <w:lang w:val="pl-PL"/>
        </w:rPr>
      </w:pPr>
      <w:r w:rsidRPr="002B14B3">
        <w:rPr>
          <w:rFonts w:hAnsi="Times New Roman" w:ascii="Times New Roman"/>
          <w:sz w:val="24"/>
          <w:lang w:val="pl-PL"/>
        </w:rPr>
        <w:t xml:space="preserve">na novčanim sredstvima </w:t>
      </w:r>
      <w:r w:rsidR="002B14B3" w:rsidRPr="002B14B3">
        <w:rPr>
          <w:rFonts w:hAnsi="Times New Roman" w:ascii="Times New Roman"/>
          <w:sz w:val="24"/>
        </w:rPr>
        <w:t>Petar Badurina, Zagreb,</w:t>
      </w:r>
      <w:r w:rsidR="000C5273">
        <w:rPr>
          <w:rFonts w:hAnsi="Times New Roman" w:ascii="Times New Roman"/>
          <w:sz w:val="24"/>
        </w:rPr>
        <w:t xml:space="preserve"> </w:t>
      </w:r>
      <w:r w:rsidR="002B14B3" w:rsidRPr="002B14B3">
        <w:rPr>
          <w:rFonts w:hAnsi="Times New Roman" w:ascii="Times New Roman"/>
          <w:sz w:val="24"/>
        </w:rPr>
        <w:t>Posilovićeva 1a, OIB 07536502316</w:t>
      </w:r>
      <w:r w:rsidRPr="002B14B3">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2B14B3">
      <w:pPr>
        <w:ind w:right="50"/>
        <w:jc w:val="both"/>
        <w:rPr>
          <w:rFonts w:hAnsi="Times New Roman" w:ascii="Times New Roman"/>
          <w:sz w:val="24"/>
          <w:lang w:val="pl-PL"/>
        </w:rPr>
      </w:pPr>
      <w:r w:rsidRPr="002B14B3">
        <w:rPr>
          <w:rFonts w:hAnsi="Times New Roman" w:ascii="Times New Roman"/>
          <w:sz w:val="24"/>
          <w:lang w:val="pl-PL"/>
        </w:rPr>
        <w:tab/>
        <w:t>4. Nalaže se Financijskoj agenciji provesti ovrhu određenu u točki 3. ovog rješenja.</w:t>
      </w:r>
    </w:p>
    <w:p w:rsidRDefault="004029D1" w:rsidP="004A0D6C" w:rsidR="004029D1" w:rsidRPr="002B14B3">
      <w:pPr>
        <w:jc w:val="both"/>
        <w:rPr>
          <w:rFonts w:hAnsi="Times New Roman" w:ascii="Times New Roman"/>
          <w:sz w:val="24"/>
        </w:rPr>
      </w:pPr>
    </w:p>
    <w:p w:rsidRDefault="0077445F" w:rsidP="0077445F" w:rsidR="0077445F" w:rsidRPr="002B14B3">
      <w:pPr>
        <w:jc w:val="center"/>
        <w:rPr>
          <w:rFonts w:hAnsi="Times New Roman" w:ascii="Times New Roman"/>
          <w:sz w:val="24"/>
        </w:rPr>
      </w:pPr>
      <w:r w:rsidRPr="002B14B3">
        <w:rPr>
          <w:rFonts w:hAnsi="Times New Roman" w:ascii="Times New Roman"/>
          <w:sz w:val="24"/>
        </w:rPr>
        <w:t>Obrazloženje</w:t>
      </w:r>
    </w:p>
    <w:p w:rsidRDefault="0077445F" w:rsidP="0077445F" w:rsidR="0077445F" w:rsidRPr="002B14B3">
      <w:pPr>
        <w:jc w:val="center"/>
        <w:rPr>
          <w:rFonts w:hAnsi="Times New Roman" w:ascii="Times New Roman"/>
          <w:sz w:val="24"/>
        </w:rPr>
      </w:pPr>
    </w:p>
    <w:p w:rsidRDefault="0077445F" w:rsidP="00587951" w:rsidR="00D037C6" w:rsidRPr="002B14B3">
      <w:pPr>
        <w:jc w:val="both"/>
        <w:rPr>
          <w:rFonts w:hAnsi="Times New Roman" w:ascii="Times New Roman"/>
          <w:sz w:val="24"/>
        </w:rPr>
      </w:pPr>
      <w:r w:rsidRPr="002B14B3">
        <w:rPr>
          <w:rFonts w:hAnsi="Times New Roman" w:ascii="Times New Roman"/>
          <w:sz w:val="24"/>
        </w:rPr>
        <w:tab/>
      </w:r>
      <w:r w:rsidR="00C5400F">
        <w:rPr>
          <w:rFonts w:hAnsi="Times New Roman" w:ascii="Times New Roman"/>
          <w:sz w:val="24"/>
        </w:rPr>
        <w:t>Podneskom od 5. veljače 2016.</w:t>
      </w:r>
      <w:r w:rsidR="00587951" w:rsidRPr="002B14B3">
        <w:rPr>
          <w:rFonts w:hAnsi="Times New Roman" w:ascii="Times New Roman"/>
          <w:sz w:val="24"/>
        </w:rPr>
        <w:t xml:space="preserve"> Financijska agencija (dalje: FINA) podnijela  je</w:t>
      </w:r>
      <w:r w:rsidR="00C5400F">
        <w:rPr>
          <w:rFonts w:hAnsi="Times New Roman" w:ascii="Times New Roman"/>
          <w:sz w:val="24"/>
        </w:rPr>
        <w:t xml:space="preserve"> ovom sudu</w:t>
      </w:r>
      <w:r w:rsidR="00587951" w:rsidRPr="002B14B3">
        <w:rPr>
          <w:rFonts w:hAnsi="Times New Roman" w:ascii="Times New Roman"/>
          <w:sz w:val="24"/>
        </w:rPr>
        <w:t xml:space="preserve"> </w:t>
      </w:r>
      <w:r w:rsidR="00AE6C23" w:rsidRPr="002B14B3">
        <w:rPr>
          <w:rFonts w:hAnsi="Times New Roman" w:ascii="Times New Roman"/>
          <w:sz w:val="24"/>
        </w:rPr>
        <w:t>prijedlog za pokretanje</w:t>
      </w:r>
      <w:r w:rsidR="00587951" w:rsidRPr="002B14B3">
        <w:rPr>
          <w:rFonts w:hAnsi="Times New Roman" w:ascii="Times New Roman"/>
          <w:sz w:val="24"/>
        </w:rPr>
        <w:t xml:space="preserve"> stečajnog postupka nad g</w:t>
      </w:r>
      <w:r w:rsidR="000577CF" w:rsidRPr="002B14B3">
        <w:rPr>
          <w:rFonts w:hAnsi="Times New Roman" w:ascii="Times New Roman"/>
          <w:sz w:val="24"/>
        </w:rPr>
        <w:t>ore navedenom pravnom osobom.</w:t>
      </w:r>
    </w:p>
    <w:p w:rsidRDefault="005D02B1" w:rsidP="00A82238" w:rsidR="00A82238" w:rsidRPr="00BF1F94">
      <w:pPr>
        <w:jc w:val="both"/>
        <w:rPr>
          <w:rFonts w:hAnsi="Times New Roman" w:ascii="Times New Roman"/>
          <w:sz w:val="24"/>
        </w:rPr>
      </w:pPr>
      <w:r w:rsidRPr="002B14B3">
        <w:rPr>
          <w:rFonts w:hAnsi="Times New Roman" w:ascii="Times New Roman"/>
          <w:sz w:val="24"/>
        </w:rPr>
        <w:tab/>
      </w:r>
      <w:r w:rsidR="00A82238" w:rsidRPr="00BF1F94">
        <w:rPr>
          <w:rFonts w:hAnsi="Times New Roman" w:ascii="Times New Roman"/>
          <w:sz w:val="24"/>
        </w:rPr>
        <w:t>Kako odgovorne osobe iz čl. 110 st. 2 Stečajnog zakona nisu podnijele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A82238" w:rsidP="00A82238" w:rsidR="00A82238">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w:t>
      </w:r>
      <w:r w:rsidRPr="00BF1F94">
        <w:rPr>
          <w:rFonts w:hAnsi="Times New Roman" w:ascii="Times New Roman"/>
          <w:sz w:val="24"/>
          <w:lang w:val="pl-PL"/>
        </w:rPr>
        <w:lastRenderedPageBreak/>
        <w:t>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 bez odgode podnijela prijedlog za otvaranje stečajnog postupka.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Sukladno odredbi čl. 110 st. 1 prijedlog je podnesen od strane FINA-e, a nakon što odgovorne osobe dužnika nisu izvršile svoju zakonsku obvezu.</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Zatraženi predujam u iznosu od 10.000,00 kn odnosi se na namirenje troškova prethodnog i stečajnog postupka, a odnosi se na troškove sličnih vrijednosti koji se uobičajeno javljaju u ovakvim postupcima.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 xml:space="preserve">FINA nije s računa dužnika izdvojila sredstva za podmirenje troškova stečajnog postupka, a što proizlazi iz </w:t>
      </w:r>
      <w:r w:rsidR="00C738E3">
        <w:rPr>
          <w:rFonts w:hAnsi="Times New Roman" w:ascii="Times New Roman"/>
          <w:sz w:val="24"/>
          <w:lang w:val="pl-PL"/>
        </w:rPr>
        <w:t>prijedloga</w:t>
      </w:r>
      <w:r>
        <w:rPr>
          <w:rFonts w:hAnsi="Times New Roman" w:ascii="Times New Roman"/>
          <w:sz w:val="24"/>
          <w:lang w:val="pl-PL"/>
        </w:rPr>
        <w:t xml:space="preserve"> FINA-e od </w:t>
      </w:r>
      <w:r w:rsidR="00C738E3">
        <w:rPr>
          <w:rFonts w:hAnsi="Times New Roman" w:ascii="Times New Roman"/>
          <w:sz w:val="24"/>
          <w:lang w:val="pl-PL"/>
        </w:rPr>
        <w:t>5. veljače 2016.</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 xml:space="preserve">Sud tijekom cijelog postupka nema mogućnost sasvim izvjesno odrediti troškove koji će nastati u postupku kao ni predvidjeti točan iznos istih, stoga daje okvirni pregled troškova koji mogu nastati redovnim vođenjem postupka. </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Podaci o imovini dužnika nisu dostupni sudu, stoga je jedini Zakonom dopušten način da se prikupe podaci o imovini dužnika kao i činjenice relevantne za vođenje postupka, imenovanje privremenog stečajnog upravitelja koji će svojim izvješćem prezentirati podatke i usmjeriti vođenje postupka.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Privremeni stečajni upravitelj kao tijelo stečajnog postpka ima pravo na nagradu i naknadu stvarnih troškova.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Nagrada privremenom stečajnom upravitelju određena je Uredbom u rasponu od 3.000,00 – 20.000,00 kn bruto. Ako se nagrada odredi u iznosu od 5.000,00 kn, to prosječnim obračunom bez davanja, nagrada iznosi 2.500,00 kn neto.</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Nadalje, privremeni stečajni upravitelj kao i stečani upravitelj, ima pravo na naknadu stvarnih troškova. Zakonom nisu pobrojani izdaci koji čine stvarne troškove. Uzimajući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Za izradu izvješća potrebno je prikupiti informacije o imovini dužnika, kao što su podaci iz zemljišnih knjiga, MUP-a, SKDD, mirovinskog osiguranja i sl.</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Ako je prosječna cijena potvrde 250,00 kn, onda proizlazi da je za  tu dokumentaciju potrebno izdvojiti daljnjih 1,000,00 kn.</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Cijena ispisa iz evidencije FINA-e o blokadi računa te potvrda o stanju žiro-računa, čini daljnji trošak od 500,00 – 1.000,00 kn.</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Nadalje, u troškove postupka spadaju i troškovi podnošenja prijedloga podnijetog od strane FINA-e koji se kreću od 150,00 – 200,00 kn.</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Prema dostupnim informacijama iz prijedloga proizlazi da dužnik ima zaposlenike u radnom odnosu, a što čini dodatne troškove oko rješavanja statusa zaposlenika. Stoga je potrebno otvoriti novi žiro-račun dužnika nakon otvaranja stečajnog postupka, regulirati status dužnika u evidencijama, sudskom registru, statistici i sl., potrebno je izraditi financijska izvješća i ažurirati knjigovodstvo dužnika na način da se sastavi završna bilanca i sačini nova početna bilanca.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lastRenderedPageBreak/>
        <w:t>Potrebno je otkazati ugovore o radu, izvršiti odjave zaposlenika s mirovinskog i zdravstvenog osiguranja, sačiniti PK kartice, izraditi prijavu tražbina kopirati dokumentaciju i sl. Također je potrebno obavijestiti sudove o otvaranju stečajnog postupka, te poduzeti nužne mjere radi prikupljanja imovine, čuvanja iste te unovčavati istu.</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 xml:space="preserve">Minimalno očekivano vođenje postupka je šest mjeseci (samo zakonski rok za prijavu tražbina je dva mjeseca). U tom periodu javlja se trošak otvaranja žiro-računa cca 200,00 kn, bankarske naknade za šest mjeseci vođenja računa 400,00 – 500,00 kn, trošak izrade pečata 150,00 – 200,00 kn, trošak licence za FINA-u 150,00 kn, ovjera potpisa 50,00 – 100,00 kn, poštarina 200,00 – 500,00 kn, trošak biljega 50,00 kn, trošak fotokopiranja 50,00 kn, trošak objave godišnjih financijskih izvješća (2 puta) 460,00 kn, knjigovodstvene usluge 1.000,00 kn, izrada godišnjih financijskih izvješća 3.000,00 kn, troškovi unovčenja imovine od 800,00 – 3.000,00 kn. </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U ovom obrazloženju troškova nije uzet u obzir trošak čuvanja imovine, skladištenje imovine, procijene imovine, kao ni trošak punomoćnika u sudskim postupcima, troškove pristojbi i sl, a koji troškovi predstavljaju veće iznose od ovih do sada nabrojenih.</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Iz ovoga je vidljivo da se zatraženi predujam odnosi na djelomično pokriće najnužnijih troškova koji se odnose na poduzimanje radnji uobičajenih i očekivanih u redovnom postupku.</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 radi dovršetka postupka i brisanja dužnika iz registra.</w:t>
      </w:r>
    </w:p>
    <w:p w:rsidRDefault="00A82238" w:rsidP="00A82238" w:rsidR="00A82238">
      <w:pPr>
        <w:ind w:firstLine="708"/>
        <w:jc w:val="both"/>
        <w:rPr>
          <w:rFonts w:hAnsi="Times New Roman" w:ascii="Times New Roman"/>
          <w:sz w:val="24"/>
          <w:lang w:val="pl-PL"/>
        </w:rPr>
      </w:pPr>
      <w:r>
        <w:rPr>
          <w:rFonts w:hAnsi="Times New Roman" w:ascii="Times New Roman"/>
          <w:sz w:val="24"/>
          <w:lang w:val="pl-PL"/>
        </w:rPr>
        <w:t>Trošak izrade štambilja, otvaranje računa i sl. je isti bez obzira da li blokada dužnika iznosi 1,00 kn ili 1.000.000,00 kn. Stoga je valjalo pozvati odgovornu osobu dužnika da predujmi sredstva za pokriće nužnih troškova. Varijabilni dio troškova uglavnom se odnosi  na troškove vezane uz imovinu i u tom slučaju podmiruju se iz sredstava dobivenih pri unovčenju imovine.</w:t>
      </w:r>
    </w:p>
    <w:p w:rsidRDefault="00A82238" w:rsidP="00A82238" w:rsidR="00A82238" w:rsidRPr="00BF1F94">
      <w:pPr>
        <w:ind w:firstLine="708"/>
        <w:jc w:val="both"/>
        <w:rPr>
          <w:rFonts w:hAnsi="Times New Roman" w:ascii="Times New Roman"/>
          <w:sz w:val="24"/>
          <w:lang w:val="pl-PL"/>
        </w:rPr>
      </w:pPr>
      <w:r>
        <w:rPr>
          <w:rFonts w:hAnsi="Times New Roman" w:ascii="Times New Roman"/>
          <w:sz w:val="24"/>
          <w:lang w:val="pl-PL"/>
        </w:rPr>
        <w:t>Iz uvodnog obrazloženja troškova vidljivo je da tijekom postupka mogu nastati troškovi koji su i veći od zatraženog predujma.</w:t>
      </w:r>
    </w:p>
    <w:p w:rsidRDefault="00A82238" w:rsidP="00A82238" w:rsidR="00A82238"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A82238" w:rsidP="00A82238" w:rsidR="00A82238" w:rsidRPr="00BF1F94">
      <w:pPr>
        <w:jc w:val="both"/>
        <w:rPr>
          <w:rFonts w:hAnsi="Times New Roman" w:ascii="Times New Roman"/>
          <w:sz w:val="24"/>
        </w:rPr>
      </w:pPr>
      <w:r w:rsidRPr="00BF1F94">
        <w:rPr>
          <w:rFonts w:hAnsi="Times New Roman" w:ascii="Times New Roman"/>
          <w:sz w:val="24"/>
        </w:rPr>
        <w:tab/>
        <w:t>Shodno odredbi čl. 110 st. 2, čl. 111 – čl. 114 Stečajnog zakona valjalo je riješiti kao u izreci.</w:t>
      </w:r>
    </w:p>
    <w:p w:rsidRDefault="0077445F" w:rsidP="000816EE" w:rsidR="0077445F" w:rsidRPr="002B14B3">
      <w:pPr>
        <w:jc w:val="center"/>
        <w:rPr>
          <w:rFonts w:hAnsi="Times New Roman" w:ascii="Times New Roman"/>
          <w:sz w:val="24"/>
        </w:rPr>
      </w:pPr>
      <w:r w:rsidRPr="002B14B3">
        <w:rPr>
          <w:rFonts w:hAnsi="Times New Roman" w:ascii="Times New Roman"/>
          <w:sz w:val="24"/>
        </w:rPr>
        <w:t xml:space="preserve">Zagreb, </w:t>
      </w:r>
      <w:r w:rsidR="00C738E3">
        <w:rPr>
          <w:rFonts w:hAnsi="Times New Roman" w:ascii="Times New Roman"/>
          <w:sz w:val="24"/>
        </w:rPr>
        <w:t>12. rujan 2017.</w:t>
      </w:r>
    </w:p>
    <w:p w:rsidRDefault="0077445F" w:rsidP="0077445F" w:rsidR="0077445F" w:rsidRPr="002B14B3">
      <w:pPr>
        <w:jc w:val="center"/>
        <w:rPr>
          <w:rFonts w:hAnsi="Times New Roman" w:ascii="Times New Roman"/>
          <w:sz w:val="24"/>
        </w:rPr>
      </w:pPr>
    </w:p>
    <w:p w:rsidRDefault="0077445F" w:rsidP="0077445F" w:rsidR="0077445F" w:rsidRPr="002B14B3">
      <w:pPr>
        <w:jc w:val="both"/>
        <w:rPr>
          <w:rFonts w:hAnsi="Times New Roman" w:ascii="Times New Roman"/>
          <w:sz w:val="24"/>
          <w:lang w:val="pl-PL"/>
        </w:rPr>
      </w:pP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rPr>
        <w:tab/>
      </w:r>
      <w:r w:rsidRPr="002B14B3">
        <w:rPr>
          <w:rFonts w:hAnsi="Times New Roman" w:ascii="Times New Roman"/>
          <w:sz w:val="24"/>
          <w:lang w:val="pl-PL"/>
        </w:rPr>
        <w:t>SUDAC:</w:t>
      </w:r>
    </w:p>
    <w:p w:rsidRDefault="0077445F" w:rsidP="0077445F" w:rsidR="0077445F" w:rsidRPr="002B14B3">
      <w:pPr>
        <w:jc w:val="both"/>
        <w:rPr>
          <w:rFonts w:hAnsi="Times New Roman" w:ascii="Times New Roman"/>
          <w:sz w:val="24"/>
          <w:lang w:val="pl-PL"/>
        </w:rPr>
      </w:pP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r>
      <w:r w:rsidRPr="002B14B3">
        <w:rPr>
          <w:rFonts w:hAnsi="Times New Roman" w:ascii="Times New Roman"/>
          <w:sz w:val="24"/>
          <w:lang w:val="pl-PL"/>
        </w:rPr>
        <w:tab/>
        <w:t>Vesna Malenica</w:t>
      </w:r>
      <w:r w:rsidR="00FD40DB">
        <w:rPr>
          <w:rFonts w:hAnsi="Times New Roman" w:ascii="Times New Roman"/>
          <w:sz w:val="24"/>
          <w:lang w:val="pl-PL"/>
        </w:rPr>
        <w:t xml:space="preserve"> v. r. </w:t>
      </w:r>
      <w:r w:rsidRPr="002B14B3">
        <w:rPr>
          <w:rFonts w:hAnsi="Times New Roman" w:ascii="Times New Roman"/>
          <w:sz w:val="24"/>
          <w:lang w:val="pl-PL"/>
        </w:rPr>
        <w:t xml:space="preserve"> </w:t>
      </w:r>
    </w:p>
    <w:p w:rsidRDefault="0077445F" w:rsidP="0077445F" w:rsidR="0077445F" w:rsidRPr="002B14B3">
      <w:pPr>
        <w:jc w:val="both"/>
        <w:rPr>
          <w:rFonts w:hAnsi="Times New Roman" w:ascii="Times New Roman"/>
          <w:sz w:val="24"/>
          <w:lang w:val="pl-PL"/>
        </w:rPr>
      </w:pPr>
    </w:p>
    <w:p w:rsidRDefault="0077445F" w:rsidP="0077445F" w:rsidR="0077445F" w:rsidRPr="002B14B3">
      <w:pPr>
        <w:rPr>
          <w:rFonts w:hAnsi="Times New Roman" w:ascii="Times New Roman"/>
          <w:sz w:val="24"/>
        </w:rPr>
      </w:pPr>
      <w:r w:rsidRPr="002B14B3">
        <w:rPr>
          <w:rFonts w:hAnsi="Times New Roman" w:ascii="Times New Roman"/>
          <w:sz w:val="24"/>
        </w:rPr>
        <w:t xml:space="preserve">POUKA O PRAVNOM LIJEKU: </w:t>
      </w:r>
    </w:p>
    <w:p w:rsidRDefault="0077445F" w:rsidP="0077445F" w:rsidR="0077445F" w:rsidRPr="002B14B3">
      <w:pPr>
        <w:jc w:val="both"/>
        <w:rPr>
          <w:rFonts w:hAnsi="Times New Roman" w:ascii="Times New Roman"/>
          <w:sz w:val="24"/>
        </w:rPr>
      </w:pPr>
      <w:r w:rsidRPr="002B14B3">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2B14B3">
      <w:pPr>
        <w:jc w:val="both"/>
        <w:rPr>
          <w:rFonts w:hAnsi="Times New Roman" w:ascii="Times New Roman"/>
          <w:sz w:val="24"/>
        </w:rPr>
      </w:pPr>
    </w:p>
    <w:p w:rsidRDefault="00FD40DB" w:rsidP="00AB7A2F" w:rsidR="00FD40DB">
      <w:pPr>
        <w:ind w:firstLine="708" w:left="4248"/>
        <w:jc w:val="both"/>
        <w:rPr>
          <w:rFonts w:hAnsi="Times New Roman" w:ascii="Times New Roman"/>
          <w:lang w:val="pl-PL"/>
        </w:rPr>
      </w:pPr>
      <w:r>
        <w:rPr>
          <w:rFonts w:hAnsi="Times New Roman" w:ascii="Times New Roman"/>
          <w:lang w:val="pl-PL"/>
        </w:rPr>
        <w:t>Za točnost otpravka – ovl. službenik</w:t>
      </w:r>
    </w:p>
    <w:p w:rsidRDefault="00FD40DB" w:rsidP="00995CE9" w:rsidR="00FD40D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2B14B3">
      <w:pPr>
        <w:rPr>
          <w:rFonts w:hAnsi="Times New Roman" w:ascii="Times New Roman"/>
          <w:sz w:val="24"/>
        </w:rPr>
      </w:pPr>
    </w:p>
    <w:p w:rsidRDefault="00BC5661" w:rsidR="00BC5661" w:rsidRPr="002B14B3">
      <w:pPr>
        <w:rPr>
          <w:rFonts w:hAnsi="Times New Roman" w:ascii="Times New Roman"/>
          <w:sz w:val="24"/>
        </w:rPr>
      </w:pPr>
    </w:p>
    <w:sectPr w:rsidSect="009756E4" w:rsidR="00BC5661" w:rsidRPr="002B14B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40DB">
      <w:rPr>
        <w:rStyle w:val="Brojstranice"/>
        <w:noProof/>
      </w:rPr>
      <w:t>3</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C5400F">
      <w:t>205/17</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16EE"/>
    <w:rsid w:val="000C5273"/>
    <w:rsid w:val="0010590D"/>
    <w:rsid w:val="00124FFE"/>
    <w:rsid w:val="0013572B"/>
    <w:rsid w:val="0016426C"/>
    <w:rsid w:val="001D0D79"/>
    <w:rsid w:val="00265C5E"/>
    <w:rsid w:val="002B14B3"/>
    <w:rsid w:val="002C291E"/>
    <w:rsid w:val="00382E26"/>
    <w:rsid w:val="003D5BF1"/>
    <w:rsid w:val="003F59B9"/>
    <w:rsid w:val="00400EEF"/>
    <w:rsid w:val="004029D1"/>
    <w:rsid w:val="00457BC2"/>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966A94"/>
    <w:rsid w:val="009756E4"/>
    <w:rsid w:val="009C45F2"/>
    <w:rsid w:val="00A3596C"/>
    <w:rsid w:val="00A82238"/>
    <w:rsid w:val="00AC23F3"/>
    <w:rsid w:val="00AC3274"/>
    <w:rsid w:val="00AE6C23"/>
    <w:rsid w:val="00AF1E61"/>
    <w:rsid w:val="00B26523"/>
    <w:rsid w:val="00BC5661"/>
    <w:rsid w:val="00C01819"/>
    <w:rsid w:val="00C5400F"/>
    <w:rsid w:val="00C738E3"/>
    <w:rsid w:val="00C94946"/>
    <w:rsid w:val="00CB68E8"/>
    <w:rsid w:val="00D037C6"/>
    <w:rsid w:val="00D70B59"/>
    <w:rsid w:val="00DB3CA9"/>
    <w:rsid w:val="00DE3BBD"/>
    <w:rsid w:val="00DF07E5"/>
    <w:rsid w:val="00E73841"/>
    <w:rsid w:val="00EB5A5F"/>
    <w:rsid w:val="00EB5F53"/>
    <w:rsid w:val="00F01F9F"/>
    <w:rsid w:val="00F04457"/>
    <w:rsid w:val="00F47A0C"/>
    <w:rsid w:val="00F550B7"/>
    <w:rsid w:val="00F90D0C"/>
    <w:rsid w:val="00FD40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D40DB"/>
    <w:rPr>
      <w:color w:val="808080"/>
      <w:bdr w:space="0" w:sz="0" w:color="auto" w:val="none"/>
      <w:shd w:fill="auto" w:color="auto" w:val="clear"/>
    </w:rPr>
  </w:style>
  <w:style w:customStyle="true" w:styleId="eSPISCCParagraphDefaultFont" w:type="character">
    <w:name w:val="eSPIS_CC_Paragraph Default Font"/>
    <w:basedOn w:val="Zadanifontodlomka"/>
    <w:rsid w:val="00FD40D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D40D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D40D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D40D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D40DB"/>
    <w:rPr>
      <w:color w:val="808080"/>
      <w:bdr w:color="auto" w:space="0" w:sz="0" w:val="none"/>
      <w:shd w:color="auto" w:fill="auto" w:val="clear"/>
    </w:rPr>
  </w:style>
  <w:style w:customStyle="1" w:styleId="eSPISCCParagraphDefaultFont" w:type="character">
    <w:name w:val="eSPIS_CC_Paragraph Default Font"/>
    <w:basedOn w:val="Zadanifontodlomka"/>
    <w:rsid w:val="00FD40D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D40D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D40D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D40D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MONZA jednostavno društvo s ograničenom odgovornošću za usluge</izvorni_sadrzaj>
    <derivirana_varijabla naziv="DomainObject.Predmet.ProtustrankaFormated_1">  MONZA jednostavno društvo s ograničenom odgovornošću za usluge</derivirana_varijabla>
  </DomainObject.Predmet.ProtustrankaFormated>
  <DomainObject.Predmet.ProtustrankaFormatedOIB>
    <izvorni_sadrzaj>  MONZA jednostavno društvo s ograničenom odgovornošću za usluge, OIB 56289962378</izvorni_sadrzaj>
    <derivirana_varijabla naziv="DomainObject.Predmet.ProtustrankaFormatedOIB_1">  MONZA jednostavno društvo s ograničenom odgovornošću za usluge, OIB 56289962378</derivirana_varijabla>
  </DomainObject.Predmet.ProtustrankaFormatedOIB>
  <DomainObject.Predmet.ProtustrankaFormatedWithAdress>
    <izvorni_sadrzaj> MONZA jednostavno društvo s ograničenom odgovornošću za usluge, Remetinečki Gaj 22/d, 10000 Zagreb</izvorni_sadrzaj>
    <derivirana_varijabla naziv="DomainObject.Predmet.ProtustrankaFormatedWithAdress_1"> MONZA jednostavno društvo s ograničenom odgovornošću za usluge, Remetinečki Gaj 22/d, 10000 Zagreb</derivirana_varijabla>
  </DomainObject.Predmet.ProtustrankaFormatedWithAdress>
  <DomainObject.Predmet.ProtustrankaFormatedWithAdressOIB>
    <izvorni_sadrzaj> MONZA jednostavno društvo s ograničenom odgovornošću za usluge, OIB 56289962378, Remetinečki Gaj 22/d, 10000 Zagreb</izvorni_sadrzaj>
    <derivirana_varijabla naziv="DomainObject.Predmet.ProtustrankaFormatedWithAdressOIB_1"> MONZA jednostavno društvo s ograničenom odgovornošću za usluge, OIB 56289962378, Remetinečki Gaj 22/d, 10000 Zagreb</derivirana_varijabla>
  </DomainObject.Predmet.ProtustrankaFormatedWithAdressOIB>
  <DomainObject.Predmet.ProtustrankaWithAdress>
    <izvorni_sadrzaj>MONZA jednostavno društvo s ograničenom odgovornošću za usluge Remetinečki Gaj 22/d, 10000 Zagreb</izvorni_sadrzaj>
    <derivirana_varijabla naziv="DomainObject.Predmet.ProtustrankaWithAdress_1">MONZA jednostavno društvo s ograničenom odgovornošću za usluge Remetinečki Gaj 22/d, 10000 Zagreb</derivirana_varijabla>
  </DomainObject.Predmet.ProtustrankaWithAdress>
  <DomainObject.Predmet.ProtustrankaWithAdressOIB>
    <izvorni_sadrzaj>MONZA jednostavno društvo s ograničenom odgovornošću za usluge, OIB 56289962378, Remetinečki Gaj 22/d, 10000 Zagreb</izvorni_sadrzaj>
    <derivirana_varijabla naziv="DomainObject.Predmet.ProtustrankaWithAdressOIB_1">MONZA jednostavno društvo s ograničenom odgovornošću za usluge, OIB 56289962378, Remetinečki Gaj 22/d, 10000 Zagreb</derivirana_varijabla>
  </DomainObject.Predmet.ProtustrankaWithAdressOIB>
  <DomainObject.Predmet.ProtustrankaNazivFormated>
    <izvorni_sadrzaj>MONZA jednostavno društvo s ograničenom odgovornošću za usluge</izvorni_sadrzaj>
    <derivirana_varijabla naziv="DomainObject.Predmet.ProtustrankaNazivFormated_1">MONZA jednostavno društvo s ograničenom odgovornošću za usluge</derivirana_varijabla>
  </DomainObject.Predmet.ProtustrankaNazivFormated>
  <DomainObject.Predmet.ProtustrankaNazivFormatedOIB>
    <izvorni_sadrzaj>MONZA jednostavno društvo s ograničenom odgovornošću za usluge, OIB 56289962378</izvorni_sadrzaj>
    <derivirana_varijabla naziv="DomainObject.Predmet.ProtustrankaNazivFormatedOIB_1">MONZA jednostavno društvo s ograničenom odgovornošću za usluge, OIB 56289962378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MONZA jednostavno društvo s ograničenom odgovornošću za usluge</item>
    </izvorni_sadrzaj>
    <derivirana_varijabla naziv="DomainObject.Predmet.ProtuStrankaListFormated_1">
      <item>MONZA jednostavno društvo s ograničenom odgovornošću za usluge</item>
    </derivirana_varijabla>
  </DomainObject.Predmet.ProtuStrankaListFormated>
  <DomainObject.Predmet.ProtuStrankaListFormatedOIB>
    <izvorni_sadrzaj>
      <item>MONZA jednostavno društvo s ograničenom odgovornošću za usluge, OIB 56289962378</item>
    </izvorni_sadrzaj>
    <derivirana_varijabla naziv="DomainObject.Predmet.ProtuStrankaListFormatedOIB_1">
      <item>MONZA jednostavno društvo s ograničenom odgovornošću za usluge, OIB 56289962378</item>
    </derivirana_varijabla>
  </DomainObject.Predmet.ProtuStrankaListFormatedOIB>
  <DomainObject.Predmet.ProtuStrankaListFormatedWithAdress>
    <izvorni_sadrzaj>
      <item>MONZA jednostavno društvo s ograničenom odgovornošću za usluge, Remetinečki Gaj 22/d, 10000 Zagreb</item>
    </izvorni_sadrzaj>
    <derivirana_varijabla naziv="DomainObject.Predmet.ProtuStrankaListFormatedWithAdress_1">
      <item>MONZA jednostavno društvo s ograničenom odgovornošću za usluge, Remetinečki Gaj 22/d, 10000 Zagreb</item>
    </derivirana_varijabla>
  </DomainObject.Predmet.ProtuStrankaListFormatedWithAdress>
  <DomainObject.Predmet.ProtuStrankaListFormatedWithAdressOIB>
    <izvorni_sadrzaj>
      <item>MONZA jednostavno društvo s ograničenom odgovornošću za usluge, OIB 56289962378, Remetinečki Gaj 22/d, 10000 Zagreb</item>
    </izvorni_sadrzaj>
    <derivirana_varijabla naziv="DomainObject.Predmet.ProtuStrankaListFormatedWithAdressOIB_1">
      <item>MONZA jednostavno društvo s ograničenom odgovornošću za usluge, OIB 56289962378, Remetinečki Gaj 22/d, 10000 Zagreb</item>
    </derivirana_varijabla>
  </DomainObject.Predmet.ProtuStrankaListFormatedWithAdressOIB>
  <DomainObject.Predmet.ProtuStrankaListNazivFormated>
    <izvorni_sadrzaj>
      <item>MONZA jednostavno društvo s ograničenom odgovornošću za usluge</item>
    </izvorni_sadrzaj>
    <derivirana_varijabla naziv="DomainObject.Predmet.ProtuStrankaListNazivFormated_1">
      <item>MONZA jednostavno društvo s ograničenom odgovornošću za usluge</item>
    </derivirana_varijabla>
  </DomainObject.Predmet.ProtuStrankaListNazivFormated>
  <DomainObject.Predmet.ProtuStrankaListNazivFormatedOIB>
    <izvorni_sadrzaj>
      <item>MONZA jednostavno društvo s ograničenom odgovornošću za usluge, OIB 56289962378</item>
    </izvorni_sadrzaj>
    <derivirana_varijabla naziv="DomainObject.Predmet.ProtuStrankaListNazivFormatedOIB_1">
      <item>MONZA jednostavno društvo s ograničenom odgovornošću za usluge, OIB 56289962378</item>
    </derivirana_varijabla>
  </DomainObject.Predmet.ProtuStrankaListNazivFormatedOIB>
  <DomainObject.Predmet.OstaliListFormated>
    <izvorni_sadrzaj>
      <item>Petar Badurina</item>
    </izvorni_sadrzaj>
    <derivirana_varijabla naziv="DomainObject.Predmet.OstaliListFormated_1">
      <item>Petar Badurina</item>
    </derivirana_varijabla>
  </DomainObject.Predmet.OstaliListFormated>
  <DomainObject.Predmet.OstaliListFormatedOIB>
    <izvorni_sadrzaj>
      <item>Petar Badurina, OIB 07536502316</item>
    </izvorni_sadrzaj>
    <derivirana_varijabla naziv="DomainObject.Predmet.OstaliListFormatedOIB_1">
      <item>Petar Badurina, OIB 07536502316</item>
    </derivirana_varijabla>
  </DomainObject.Predmet.OstaliListFormatedOIB>
  <DomainObject.Predmet.OstaliListFormatedWithAdress>
    <izvorni_sadrzaj>
      <item>Petar Badurina, Posilovićeva 1a, 10000 Zagreb</item>
    </izvorni_sadrzaj>
    <derivirana_varijabla naziv="DomainObject.Predmet.OstaliListFormatedWithAdress_1">
      <item>Petar Badurina, Posilovićeva 1a, 10000 Zagreb</item>
    </derivirana_varijabla>
  </DomainObject.Predmet.OstaliListFormatedWithAdress>
  <DomainObject.Predmet.OstaliListFormatedWithAdressOIB>
    <izvorni_sadrzaj>
      <item>Petar Badurina, OIB 07536502316, Posilovićeva 1a, 10000 Zagreb</item>
    </izvorni_sadrzaj>
    <derivirana_varijabla naziv="DomainObject.Predmet.OstaliListFormatedWithAdressOIB_1">
      <item>Petar Badurina, OIB 07536502316, Posilovićeva 1a, 10000 Zagreb</item>
    </derivirana_varijabla>
  </DomainObject.Predmet.OstaliListFormatedWithAdressOIB>
  <DomainObject.Predmet.OstaliListNazivFormated>
    <izvorni_sadrzaj>
      <item>Petar Badurina</item>
    </izvorni_sadrzaj>
    <derivirana_varijabla naziv="DomainObject.Predmet.OstaliListNazivFormated_1">
      <item>Petar Badurina</item>
    </derivirana_varijabla>
  </DomainObject.Predmet.OstaliListNazivFormated>
  <DomainObject.Predmet.OstaliListNazivFormatedOIB>
    <izvorni_sadrzaj>
      <item>Petar Badurina, OIB 07536502316</item>
    </izvorni_sadrzaj>
    <derivirana_varijabla naziv="DomainObject.Predmet.OstaliListNazivFormatedOIB_1">
      <item>Petar Badurina, OIB 07536502316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MONZA jednostavno društvo s ograničenom odgovornošću za usluge</izvorni_sadrzaj>
    <derivirana_varijabla naziv="DomainObject.Predmet.ProtustrankaIDrugi_1">MONZA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MONZA jednostavno društvo s ograničenom odgovornošću za usluge, OIB 56289962378, Remetinečki Gaj 22/d, 10000 Zagreb</izvorni_sadrzaj>
    <derivirana_varijabla naziv="DomainObject.Predmet.ProtustrankaIDrugiAdressOIB_1">MONZA jednostavno društvo s ograničenom odgovornošću za usluge, OIB 56289962378, Remetinečki Gaj 22/d,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MONZA jednostavno društvo s ograničenom odgovornošću za usluge</item>
      <item>FINA Regionalni centar Zagreb</item>
      <item>Petar Badurina</item>
    </izvorni_sadrzaj>
    <derivirana_varijabla naziv="DomainObject.Predmet.SudioniciListNaziv_1">
      <item>MONZA jednostavno društvo s ograničenom odgovornošću za usluge</item>
      <item>FINA Regionalni centar Zagreb</item>
      <item>Petar Badurina</item>
    </derivirana_varijabla>
  </DomainObject.Predmet.SudioniciListNaziv>
  <DomainObject.Predmet.SudioniciListAdressOIB>
    <izvorni_sadrzaj>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izvorni_sadrzaj>
    <derivirana_varijabla naziv="DomainObject.Predmet.SudioniciListAdressOIB_1">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56289962378</item>
      <item>, OIB 85821130368</item>
      <item>, OIB 07536502316</item>
    </izvorni_sadrzaj>
    <derivirana_varijabla naziv="DomainObject.Predmet.SudioniciListNazivOIB_1">
      <item>, OIB 56289962378</item>
      <item>, OIB 85821130368</item>
      <item>, OIB 07536502316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31606-8355-4D65-8EB4-F753C124F2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1340</properties:Words>
  <properties:Characters>7592</properties:Characters>
  <properties:Lines>142</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2017-09-12T09:30:00Z</dcterms:created>
  <dc:creator>ksvajger</dc:creator>
  <cp:lastModifiedBy>Kristina Švajger</cp:lastModifiedBy>
  <cp:lastPrinted>2017-09-12T09:33:00Z</cp:lastPrinted>
  <dcterms:modified xmlns:xsi="http://www.w3.org/2001/XMLSchema-instance" xsi:type="dcterms:W3CDTF">2017-09-12T09:33:00Z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