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76d47" w14:paraId="e176d47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103715">
        <w:rPr>
          <w:rFonts w:hAnsi="Times New Roman" w:ascii="Times New Roman"/>
        </w:rPr>
        <w:t>4</w:t>
      </w:r>
      <w:r w:rsidR="00E6480E">
        <w:rPr>
          <w:rFonts w:hAnsi="Times New Roman" w:ascii="Times New Roman"/>
        </w:rPr>
        <w:t>274</w:t>
      </w:r>
      <w:r w:rsidR="00103715">
        <w:rPr>
          <w:rFonts w:hAnsi="Times New Roman" w:ascii="Times New Roman"/>
        </w:rPr>
        <w:t>/16-</w:t>
      </w:r>
      <w:r w:rsidR="00E6480E">
        <w:rPr>
          <w:rFonts w:hAnsi="Times New Roman" w:ascii="Times New Roman"/>
        </w:rPr>
        <w:t>18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705993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570D10" w:rsidRPr="00570D10">
        <w:rPr>
          <w:rFonts w:hAnsi="Times New Roman" w:ascii="Times New Roman"/>
        </w:rPr>
        <w:t>KEC ZAGORJE j.d.o.o., Zagreb, Fallerovo šetalište 39, OIB: 11121899868</w:t>
      </w:r>
      <w:r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="00464385" w:rsidRPr="005C4796">
        <w:rPr>
          <w:rFonts w:hAnsi="Times New Roman" w:ascii="Times New Roman"/>
        </w:rPr>
        <w:t xml:space="preserve">. </w:t>
      </w:r>
      <w:r w:rsidR="003A69CD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570D10" w:rsidRPr="00570D10">
        <w:rPr>
          <w:rFonts w:hAnsi="Times New Roman" w:ascii="Times New Roman"/>
        </w:rPr>
        <w:t>KEC ZAGORJE j.d.o.o., Zagreb, Fallerovo šetalište 39, OIB: 11121899868</w:t>
      </w:r>
      <w:r w:rsidRPr="005C4796">
        <w:rPr>
          <w:rFonts w:hAnsi="Times New Roman" w:ascii="Times New Roman"/>
        </w:rPr>
        <w:t xml:space="preserve">, </w:t>
      </w:r>
      <w:r w:rsidR="00570D10">
        <w:rPr>
          <w:rFonts w:hAnsi="Times New Roman" w:ascii="Times New Roman"/>
        </w:rPr>
        <w:t>21</w:t>
      </w:r>
      <w:r w:rsidRPr="005C4796">
        <w:rPr>
          <w:rFonts w:hAnsi="Times New Roman" w:ascii="Times New Roman"/>
        </w:rPr>
        <w:t>.</w:t>
      </w:r>
      <w:r w:rsidR="000A51D4">
        <w:rPr>
          <w:rFonts w:hAnsi="Times New Roman" w:ascii="Times New Roman"/>
        </w:rPr>
        <w:t xml:space="preserve"> </w:t>
      </w:r>
      <w:r w:rsidR="003A69CD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570D10">
        <w:rPr>
          <w:rFonts w:hAnsi="Times New Roman" w:ascii="Times New Roman"/>
        </w:rPr>
        <w:t>9</w:t>
      </w:r>
      <w:r w:rsidR="007E6D26">
        <w:rPr>
          <w:rFonts w:hAnsi="Times New Roman" w:ascii="Times New Roman"/>
        </w:rPr>
        <w:t>,</w:t>
      </w:r>
      <w:r w:rsidR="00AF4D55">
        <w:rPr>
          <w:rFonts w:hAnsi="Times New Roman" w:ascii="Times New Roman"/>
        </w:rPr>
        <w:t>40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E63898" w:rsidRPr="00E63898">
        <w:rPr>
          <w:rFonts w:hAnsi="Times New Roman" w:ascii="Times New Roman"/>
        </w:rPr>
        <w:t>Miljenko Požgaj, iz Jastrebarskog, Repišće 42, OIB: 88007436023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6E4387" w:rsidRPr="006E4387">
        <w:rPr>
          <w:rFonts w:hAnsi="Times New Roman" w:ascii="Times New Roman"/>
        </w:rPr>
        <w:t>KEC ZAGORJE j.d.o.o., Zagreb, Fallerovo šetalište 39, OIB: 11121899868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6E4387" w:rsidRPr="006E4387">
        <w:rPr>
          <w:rFonts w:hAnsi="Times New Roman" w:ascii="Times New Roman"/>
        </w:rPr>
        <w:t>KEC ZAGORJE j.d.o.o., Zagreb, Fallerovo šetalište 39, OIB: 11121899868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 Zagreb podnijela je ovom sudu</w:t>
      </w:r>
      <w:r w:rsidR="00FD5BCC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9A6A3A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D5BC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6E4387" w:rsidRPr="006E4387">
        <w:rPr>
          <w:rFonts w:hAnsi="Times New Roman" w:ascii="Times New Roman"/>
        </w:rPr>
        <w:t>KEC ZAGORJE j.d.o.o., Zagreb, Fallerovo šetalište 39, OIB: 11121899868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721AEF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721AEF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721AEF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>.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rujna</w:t>
      </w:r>
      <w:r w:rsidR="00B349F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201</w:t>
      </w:r>
      <w:r w:rsidR="00721AEF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721AEF">
        <w:rPr>
          <w:rFonts w:hAnsi="Times New Roman" w:ascii="Times New Roman"/>
        </w:rPr>
        <w:t>692</w:t>
      </w:r>
      <w:r w:rsidR="00DC2885">
        <w:rPr>
          <w:rFonts w:hAnsi="Times New Roman" w:ascii="Times New Roman"/>
        </w:rPr>
        <w:t xml:space="preserve"> dana u ukupnom iznosu od </w:t>
      </w:r>
      <w:r w:rsidR="00721AEF">
        <w:rPr>
          <w:rFonts w:hAnsi="Times New Roman" w:ascii="Times New Roman"/>
        </w:rPr>
        <w:t>93.865,26</w:t>
      </w:r>
      <w:r w:rsidR="00DC2885">
        <w:rPr>
          <w:rFonts w:hAnsi="Times New Roman" w:ascii="Times New Roman"/>
        </w:rPr>
        <w:t xml:space="preserve"> kn, te da ima</w:t>
      </w:r>
      <w:r w:rsidR="009A6A3A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četiri</w:t>
      </w:r>
      <w:r w:rsidR="00AF789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4F04B4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721AEF">
        <w:rPr>
          <w:rFonts w:hAnsi="Times New Roman" w:ascii="Times New Roman"/>
        </w:rPr>
        <w:t>5</w:t>
      </w:r>
      <w:r w:rsidR="0054026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8D6395" w:rsidP="004F04B4" w:rsidR="008D6395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0362EC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</w:t>
      </w:r>
      <w:r w:rsidR="00721AEF">
        <w:rPr>
          <w:rFonts w:hAnsi="Times New Roman" w:ascii="Times New Roman"/>
        </w:rPr>
        <w:t>25</w:t>
      </w:r>
      <w:r w:rsidR="0054026A">
        <w:rPr>
          <w:rFonts w:hAnsi="Times New Roman" w:ascii="Times New Roman"/>
        </w:rPr>
        <w:t xml:space="preserve">. </w:t>
      </w:r>
      <w:r w:rsidR="005C5A02">
        <w:rPr>
          <w:rFonts w:hAnsi="Times New Roman" w:ascii="Times New Roman"/>
        </w:rPr>
        <w:t>s</w:t>
      </w:r>
      <w:r w:rsidR="00721AE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721AEF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721AEF">
        <w:rPr>
          <w:rFonts w:hAnsi="Times New Roman" w:ascii="Times New Roman"/>
        </w:rPr>
        <w:t>6</w:t>
      </w:r>
      <w:r w:rsidR="0029593A">
        <w:rPr>
          <w:rFonts w:hAnsi="Times New Roman" w:ascii="Times New Roman"/>
        </w:rPr>
        <w:t xml:space="preserve">. </w:t>
      </w:r>
      <w:r w:rsidR="00721AEF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9D7960" w:rsidRPr="009D7960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</w:p>
    <w:p w:rsidRDefault="009D7960" w:rsidP="006A3D35" w:rsidR="009D796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9D7960">
        <w:rPr>
          <w:rFonts w:hAnsi="Times New Roman" w:ascii="Times New Roman"/>
        </w:rPr>
        <w:t>25</w:t>
      </w:r>
      <w:r w:rsidRPr="007D1400">
        <w:rPr>
          <w:rFonts w:hAnsi="Times New Roman" w:ascii="Times New Roman"/>
        </w:rPr>
        <w:t xml:space="preserve">. </w:t>
      </w:r>
      <w:r w:rsidR="00300D1C">
        <w:rPr>
          <w:rFonts w:hAnsi="Times New Roman" w:ascii="Times New Roman"/>
        </w:rPr>
        <w:t>s</w:t>
      </w:r>
      <w:r w:rsidR="009D7960">
        <w:rPr>
          <w:rFonts w:hAnsi="Times New Roman" w:ascii="Times New Roman"/>
        </w:rPr>
        <w:t>iječnja</w:t>
      </w:r>
      <w:r w:rsidRPr="007D1400">
        <w:rPr>
          <w:rFonts w:hAnsi="Times New Roman" w:ascii="Times New Roman"/>
        </w:rPr>
        <w:t xml:space="preserve"> 201</w:t>
      </w:r>
      <w:r w:rsidR="009D7960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9D796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Privremeni stečajni upravitelj je</w:t>
      </w:r>
      <w:r w:rsidR="008848E6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3</w:t>
      </w:r>
      <w:r w:rsidRPr="007D1400">
        <w:rPr>
          <w:rFonts w:hAnsi="Times New Roman" w:ascii="Times New Roman"/>
        </w:rPr>
        <w:t>.</w:t>
      </w:r>
      <w:r w:rsidR="000362EC">
        <w:rPr>
          <w:rFonts w:hAnsi="Times New Roman" w:ascii="Times New Roman"/>
        </w:rPr>
        <w:t xml:space="preserve"> </w:t>
      </w:r>
      <w:r w:rsidR="009D7960">
        <w:rPr>
          <w:rFonts w:hAnsi="Times New Roman" w:ascii="Times New Roman"/>
        </w:rPr>
        <w:t>ožujka</w:t>
      </w:r>
      <w:r w:rsidR="00300D1C">
        <w:rPr>
          <w:rFonts w:hAnsi="Times New Roman" w:ascii="Times New Roman"/>
        </w:rPr>
        <w:t xml:space="preserve"> </w:t>
      </w:r>
      <w:r w:rsidRPr="007D1400">
        <w:rPr>
          <w:rFonts w:hAnsi="Times New Roman" w:ascii="Times New Roman"/>
        </w:rPr>
        <w:t>201</w:t>
      </w:r>
      <w:r w:rsidR="005C5A02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dostavio izviješće u kojem navodi </w:t>
      </w:r>
      <w:r w:rsidR="009D7960">
        <w:rPr>
          <w:rFonts w:hAnsi="Times New Roman" w:ascii="Times New Roman"/>
        </w:rPr>
        <w:t xml:space="preserve">da je društvo u neprekidnoj blokadi sa danom pisanja izviješća 1239 dana, te je blokada nastupila 10. listopada 2013. i unatoč blokadi poslovanje ugostiteljskih objekata je nastavljeno. Da ne postoje uvjeti za nastavak poslovanja, te je dužnik nesposoban za plaćanje i isti nema nikakvu imovinu koja bi činila stečajnu masu. </w:t>
      </w:r>
      <w:r w:rsidR="000809AB">
        <w:rPr>
          <w:rFonts w:hAnsi="Times New Roman" w:ascii="Times New Roman"/>
        </w:rPr>
        <w:t xml:space="preserve">Izvješće privremenog stečajnog upravitelja objavljeno je na e-Oglasnoj ploči </w:t>
      </w:r>
      <w:r w:rsidR="009D7960">
        <w:rPr>
          <w:rFonts w:hAnsi="Times New Roman" w:ascii="Times New Roman"/>
        </w:rPr>
        <w:t>13</w:t>
      </w:r>
      <w:r w:rsidR="000809AB">
        <w:rPr>
          <w:rFonts w:hAnsi="Times New Roman" w:ascii="Times New Roman"/>
        </w:rPr>
        <w:t xml:space="preserve">. </w:t>
      </w:r>
      <w:r w:rsidR="009D7960">
        <w:rPr>
          <w:rFonts w:hAnsi="Times New Roman" w:ascii="Times New Roman"/>
        </w:rPr>
        <w:t>ožujka</w:t>
      </w:r>
      <w:r w:rsidR="000809AB">
        <w:rPr>
          <w:rFonts w:hAnsi="Times New Roman" w:ascii="Times New Roman"/>
        </w:rPr>
        <w:t xml:space="preserve"> 201</w:t>
      </w:r>
      <w:r w:rsidR="00300D1C">
        <w:rPr>
          <w:rFonts w:hAnsi="Times New Roman" w:ascii="Times New Roman"/>
        </w:rPr>
        <w:t>7</w:t>
      </w:r>
      <w:r w:rsidR="000809AB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r w:rsidR="006E4387" w:rsidRPr="006E4387">
        <w:rPr>
          <w:rFonts w:hAnsi="Times New Roman" w:ascii="Times New Roman"/>
        </w:rPr>
        <w:t xml:space="preserve">KEC ZAGORJE j.d.o.o.,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 w:rsidR="005C5A02">
        <w:rPr>
          <w:rFonts w:hAnsi="Times New Roman" w:ascii="Times New Roman"/>
        </w:rPr>
        <w:t>4</w:t>
      </w:r>
      <w:r w:rsidR="009D7960">
        <w:rPr>
          <w:rFonts w:hAnsi="Times New Roman" w:ascii="Times New Roman"/>
        </w:rPr>
        <w:t>274</w:t>
      </w:r>
      <w:r w:rsidRPr="007D1400">
        <w:rPr>
          <w:rFonts w:hAnsi="Times New Roman" w:ascii="Times New Roman"/>
        </w:rPr>
        <w:t>/1</w:t>
      </w:r>
      <w:r w:rsidR="00300D1C">
        <w:rPr>
          <w:rFonts w:hAnsi="Times New Roman" w:ascii="Times New Roman"/>
        </w:rPr>
        <w:t>6</w:t>
      </w:r>
      <w:r w:rsidRPr="007D1400">
        <w:rPr>
          <w:rFonts w:hAnsi="Times New Roman" w:ascii="Times New Roman"/>
        </w:rPr>
        <w:t xml:space="preserve"> od </w:t>
      </w:r>
      <w:r w:rsidR="00E315EA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6314FA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315EA">
        <w:rPr>
          <w:rFonts w:hAnsi="Times New Roman" w:ascii="Times New Roman"/>
        </w:rPr>
        <w:t>26</w:t>
      </w:r>
      <w:r w:rsidR="005C5A02">
        <w:rPr>
          <w:rFonts w:hAnsi="Times New Roman" w:ascii="Times New Roman"/>
        </w:rPr>
        <w:t>.</w:t>
      </w:r>
      <w:r w:rsidR="00E315EA">
        <w:rPr>
          <w:rFonts w:hAnsi="Times New Roman" w:ascii="Times New Roman"/>
        </w:rPr>
        <w:t>130</w:t>
      </w:r>
      <w:r w:rsidRPr="007D1400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315EA">
        <w:rPr>
          <w:rFonts w:hAnsi="Times New Roman" w:ascii="Times New Roman"/>
        </w:rPr>
        <w:t>17</w:t>
      </w:r>
      <w:r w:rsidRPr="007D1400">
        <w:rPr>
          <w:rFonts w:hAnsi="Times New Roman" w:ascii="Times New Roman"/>
        </w:rPr>
        <w:t xml:space="preserve">. </w:t>
      </w:r>
      <w:r w:rsidR="00E315EA">
        <w:rPr>
          <w:rFonts w:hAnsi="Times New Roman" w:ascii="Times New Roman"/>
        </w:rPr>
        <w:t>ožujka</w:t>
      </w:r>
      <w:r w:rsidRPr="007D1400">
        <w:rPr>
          <w:rFonts w:hAnsi="Times New Roman" w:ascii="Times New Roman"/>
        </w:rPr>
        <w:t xml:space="preserve"> 201</w:t>
      </w:r>
      <w:r w:rsidR="004D3374">
        <w:rPr>
          <w:rFonts w:hAnsi="Times New Roman" w:ascii="Times New Roman"/>
        </w:rPr>
        <w:t>7</w:t>
      </w:r>
      <w:r w:rsidRPr="007D1400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</w:t>
      </w:r>
      <w:r w:rsidR="00E315EA">
        <w:rPr>
          <w:rFonts w:hAnsi="Times New Roman" w:ascii="Times New Roman"/>
        </w:rPr>
        <w:t xml:space="preserve">aduženost. </w:t>
      </w:r>
      <w:r w:rsidRPr="007D1400">
        <w:rPr>
          <w:rFonts w:hAnsi="Times New Roman" w:ascii="Times New Roman"/>
        </w:rPr>
        <w:t>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</w:t>
      </w:r>
      <w:r w:rsidR="00BE3E6C">
        <w:rPr>
          <w:rFonts w:hAnsi="Times New Roman" w:ascii="Times New Roman"/>
        </w:rPr>
        <w:t>a</w:t>
      </w:r>
      <w:r w:rsidRPr="007D1400">
        <w:rPr>
          <w:rFonts w:hAnsi="Times New Roman" w:ascii="Times New Roman"/>
        </w:rPr>
        <w:t>rajući se način primjenjuju odre</w:t>
      </w:r>
      <w:r w:rsidR="00FC5A6A">
        <w:rPr>
          <w:rFonts w:hAnsi="Times New Roman" w:ascii="Times New Roman"/>
        </w:rPr>
        <w:t>d</w:t>
      </w:r>
      <w:r w:rsidRPr="007D1400">
        <w:rPr>
          <w:rFonts w:hAnsi="Times New Roman" w:ascii="Times New Roman"/>
        </w:rPr>
        <w:t xml:space="preserve">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7D1400" w:rsidP="00C942F3" w:rsidR="007D1400" w:rsidRPr="007D1400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E63898">
        <w:rPr>
          <w:rFonts w:hAnsi="Times New Roman" w:ascii="Times New Roman"/>
        </w:rPr>
        <w:t>21</w:t>
      </w:r>
      <w:r w:rsidRPr="001115CA">
        <w:rPr>
          <w:rFonts w:hAnsi="Times New Roman" w:ascii="Times New Roman"/>
        </w:rPr>
        <w:t xml:space="preserve">. </w:t>
      </w:r>
      <w:r w:rsidR="009F1EE5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D23D6">
        <w:rPr>
          <w:rFonts w:hAnsi="Times New Roman" w:ascii="Times New Roman"/>
        </w:rPr>
        <w:t>, v.r.</w:t>
      </w:r>
    </w:p>
    <w:p w:rsidRDefault="00ED23D6" w:rsidP="003D1C43" w:rsidR="00ED23D6">
      <w:pPr>
        <w:ind w:firstLine="720"/>
        <w:jc w:val="right"/>
        <w:rPr>
          <w:rFonts w:hAnsi="Times New Roman" w:ascii="Times New Roman"/>
        </w:rPr>
      </w:pPr>
    </w:p>
    <w:p w:rsidRDefault="00ED23D6" w:rsidP="003D1C43" w:rsidR="00ED23D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23D6" w:rsidP="003D1C43" w:rsidR="00ED23D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23D6" w:rsidP="003D1C43" w:rsidR="00ED23D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ED23D6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0C75CD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985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820" w:rsidR="00C82820">
      <w:r>
        <w:separator/>
      </w:r>
    </w:p>
  </w:endnote>
  <w:endnote w:id="0" w:type="continuationSeparator">
    <w:p w:rsidRDefault="00C82820" w:rsidR="00C82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820" w:rsidR="00C82820">
      <w:r>
        <w:separator/>
      </w:r>
    </w:p>
  </w:footnote>
  <w:footnote w:id="0" w:type="continuationSeparator">
    <w:p w:rsidRDefault="00C82820" w:rsidR="00C828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3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6480E" w:rsidRPr="00E6480E">
      <w:rPr>
        <w:rFonts w:hAnsi="Times New Roman" w:ascii="Times New Roman"/>
      </w:rPr>
      <w:t>4274/16-18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14FD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A43E4"/>
    <w:rsid w:val="000A51D4"/>
    <w:rsid w:val="000B1278"/>
    <w:rsid w:val="000C3F20"/>
    <w:rsid w:val="000C5116"/>
    <w:rsid w:val="000C6183"/>
    <w:rsid w:val="000C75CD"/>
    <w:rsid w:val="00103715"/>
    <w:rsid w:val="001056B0"/>
    <w:rsid w:val="001115CA"/>
    <w:rsid w:val="001314E4"/>
    <w:rsid w:val="00132A97"/>
    <w:rsid w:val="00180A62"/>
    <w:rsid w:val="00192133"/>
    <w:rsid w:val="001B052B"/>
    <w:rsid w:val="001B4237"/>
    <w:rsid w:val="001B54F2"/>
    <w:rsid w:val="001D32F0"/>
    <w:rsid w:val="001D5EB3"/>
    <w:rsid w:val="001E12C7"/>
    <w:rsid w:val="001E35B4"/>
    <w:rsid w:val="001F099E"/>
    <w:rsid w:val="001F1C8C"/>
    <w:rsid w:val="001F6418"/>
    <w:rsid w:val="001F667D"/>
    <w:rsid w:val="00200D53"/>
    <w:rsid w:val="002236A7"/>
    <w:rsid w:val="00226E8F"/>
    <w:rsid w:val="00231C0F"/>
    <w:rsid w:val="0023262A"/>
    <w:rsid w:val="002343E1"/>
    <w:rsid w:val="002458DD"/>
    <w:rsid w:val="00246EC6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00D1C"/>
    <w:rsid w:val="0031523D"/>
    <w:rsid w:val="00320B08"/>
    <w:rsid w:val="0032226F"/>
    <w:rsid w:val="003349AD"/>
    <w:rsid w:val="003365D2"/>
    <w:rsid w:val="00366D26"/>
    <w:rsid w:val="0038002E"/>
    <w:rsid w:val="003811DD"/>
    <w:rsid w:val="003812AA"/>
    <w:rsid w:val="0039036B"/>
    <w:rsid w:val="003A572A"/>
    <w:rsid w:val="003A69C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01C9"/>
    <w:rsid w:val="004301C7"/>
    <w:rsid w:val="00447E54"/>
    <w:rsid w:val="00464385"/>
    <w:rsid w:val="004661FF"/>
    <w:rsid w:val="00466D65"/>
    <w:rsid w:val="0048728D"/>
    <w:rsid w:val="00491637"/>
    <w:rsid w:val="004926E1"/>
    <w:rsid w:val="004B7D02"/>
    <w:rsid w:val="004D3374"/>
    <w:rsid w:val="004D38B6"/>
    <w:rsid w:val="004F04B4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D10"/>
    <w:rsid w:val="005809BA"/>
    <w:rsid w:val="00580EBD"/>
    <w:rsid w:val="005939C6"/>
    <w:rsid w:val="005A30D9"/>
    <w:rsid w:val="005A4334"/>
    <w:rsid w:val="005A5847"/>
    <w:rsid w:val="005C4796"/>
    <w:rsid w:val="005C5A02"/>
    <w:rsid w:val="005F4C9F"/>
    <w:rsid w:val="00607323"/>
    <w:rsid w:val="00630958"/>
    <w:rsid w:val="006314FA"/>
    <w:rsid w:val="00637330"/>
    <w:rsid w:val="006375A3"/>
    <w:rsid w:val="006501F2"/>
    <w:rsid w:val="00654207"/>
    <w:rsid w:val="0066622F"/>
    <w:rsid w:val="006865DA"/>
    <w:rsid w:val="006A3D35"/>
    <w:rsid w:val="006C7F6C"/>
    <w:rsid w:val="006D0303"/>
    <w:rsid w:val="006E12B0"/>
    <w:rsid w:val="006E1FD3"/>
    <w:rsid w:val="006E4387"/>
    <w:rsid w:val="006E4748"/>
    <w:rsid w:val="00705993"/>
    <w:rsid w:val="007077A1"/>
    <w:rsid w:val="00716029"/>
    <w:rsid w:val="00721AEF"/>
    <w:rsid w:val="00735736"/>
    <w:rsid w:val="00737A4B"/>
    <w:rsid w:val="007849EC"/>
    <w:rsid w:val="00793CE7"/>
    <w:rsid w:val="00793E1F"/>
    <w:rsid w:val="007C72DF"/>
    <w:rsid w:val="007C7839"/>
    <w:rsid w:val="007C7D76"/>
    <w:rsid w:val="007D0C17"/>
    <w:rsid w:val="007D1400"/>
    <w:rsid w:val="007D3C43"/>
    <w:rsid w:val="007D601D"/>
    <w:rsid w:val="007E4D02"/>
    <w:rsid w:val="007E6AC7"/>
    <w:rsid w:val="007E6D26"/>
    <w:rsid w:val="007E7B3F"/>
    <w:rsid w:val="007F2409"/>
    <w:rsid w:val="007F3339"/>
    <w:rsid w:val="007F5FA9"/>
    <w:rsid w:val="007F631F"/>
    <w:rsid w:val="00805AAC"/>
    <w:rsid w:val="0081479D"/>
    <w:rsid w:val="00824470"/>
    <w:rsid w:val="00825007"/>
    <w:rsid w:val="00830AD4"/>
    <w:rsid w:val="008314BA"/>
    <w:rsid w:val="00835282"/>
    <w:rsid w:val="00861DDE"/>
    <w:rsid w:val="00875EDC"/>
    <w:rsid w:val="00882CAF"/>
    <w:rsid w:val="008848E6"/>
    <w:rsid w:val="00890661"/>
    <w:rsid w:val="008B4C87"/>
    <w:rsid w:val="008B57BD"/>
    <w:rsid w:val="008C5622"/>
    <w:rsid w:val="008D6395"/>
    <w:rsid w:val="008D782F"/>
    <w:rsid w:val="008E0EF7"/>
    <w:rsid w:val="008E4CF9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6A3A"/>
    <w:rsid w:val="009B0EAB"/>
    <w:rsid w:val="009B4D5A"/>
    <w:rsid w:val="009C17C9"/>
    <w:rsid w:val="009C1C12"/>
    <w:rsid w:val="009C2E2C"/>
    <w:rsid w:val="009D7960"/>
    <w:rsid w:val="009E0F8E"/>
    <w:rsid w:val="009F1EE5"/>
    <w:rsid w:val="00A05200"/>
    <w:rsid w:val="00A070F6"/>
    <w:rsid w:val="00A20210"/>
    <w:rsid w:val="00A262E2"/>
    <w:rsid w:val="00A27C87"/>
    <w:rsid w:val="00A3091F"/>
    <w:rsid w:val="00A42972"/>
    <w:rsid w:val="00A47BCA"/>
    <w:rsid w:val="00A76042"/>
    <w:rsid w:val="00A8609F"/>
    <w:rsid w:val="00A92476"/>
    <w:rsid w:val="00AA2646"/>
    <w:rsid w:val="00AB59EB"/>
    <w:rsid w:val="00AB77C2"/>
    <w:rsid w:val="00AC3909"/>
    <w:rsid w:val="00AC7B2F"/>
    <w:rsid w:val="00AD105D"/>
    <w:rsid w:val="00AE5700"/>
    <w:rsid w:val="00AF424C"/>
    <w:rsid w:val="00AF4D55"/>
    <w:rsid w:val="00AF7892"/>
    <w:rsid w:val="00AF7971"/>
    <w:rsid w:val="00B0000F"/>
    <w:rsid w:val="00B02BF5"/>
    <w:rsid w:val="00B02D87"/>
    <w:rsid w:val="00B07B8D"/>
    <w:rsid w:val="00B25450"/>
    <w:rsid w:val="00B314E8"/>
    <w:rsid w:val="00B349F2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E3E6C"/>
    <w:rsid w:val="00C07402"/>
    <w:rsid w:val="00C144DF"/>
    <w:rsid w:val="00C156FD"/>
    <w:rsid w:val="00C25A1D"/>
    <w:rsid w:val="00C27A8F"/>
    <w:rsid w:val="00C3099F"/>
    <w:rsid w:val="00C41834"/>
    <w:rsid w:val="00C61CA0"/>
    <w:rsid w:val="00C77B87"/>
    <w:rsid w:val="00C82820"/>
    <w:rsid w:val="00C92BB5"/>
    <w:rsid w:val="00C942F3"/>
    <w:rsid w:val="00CB732E"/>
    <w:rsid w:val="00CD34C9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28C1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2C4F"/>
    <w:rsid w:val="00E03B88"/>
    <w:rsid w:val="00E16F5D"/>
    <w:rsid w:val="00E24EFE"/>
    <w:rsid w:val="00E315EA"/>
    <w:rsid w:val="00E319FB"/>
    <w:rsid w:val="00E31AFD"/>
    <w:rsid w:val="00E56EAA"/>
    <w:rsid w:val="00E57739"/>
    <w:rsid w:val="00E57A13"/>
    <w:rsid w:val="00E63898"/>
    <w:rsid w:val="00E6480E"/>
    <w:rsid w:val="00E72FA9"/>
    <w:rsid w:val="00EA5B3D"/>
    <w:rsid w:val="00EB6E7E"/>
    <w:rsid w:val="00EC037B"/>
    <w:rsid w:val="00EC6334"/>
    <w:rsid w:val="00ED23D6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B5790"/>
    <w:rsid w:val="00FC3737"/>
    <w:rsid w:val="00FC40FF"/>
    <w:rsid w:val="00FC553E"/>
    <w:rsid w:val="00FC5A6A"/>
    <w:rsid w:val="00FD5BCC"/>
    <w:rsid w:val="00FD77EA"/>
    <w:rsid w:val="00FE32DC"/>
    <w:rsid w:val="00FE565D"/>
    <w:rsid w:val="00FE5E21"/>
    <w:rsid w:val="00FF07E4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2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3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2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3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4274</izvorni_sadrzaj>
    <derivirana_varijabla naziv="DomainObject.Predmet.Broj_1">4274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St-4274/2016</izvorni_sadrzaj>
    <derivirana_varijabla naziv="DomainObject.Predmet.OznakaBroj_1">St-4274/2016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KEC ZAGORJE j.d.o.o. za trgovinu, ugostiteljstvo i usluge zastupanog po punomoćniku Zvonko Kecur</izvorni_sadrzaj>
    <derivirana_varijabla naziv="DomainObject.Predmet.ProtustrankaFormated_1">  KEC ZAGORJE j.d.o.o. za trgovinu, ugostiteljstvo i usluge zastupanog po punomoćniku Zvonko Kecur</derivirana_varijabla>
  </DomainObject.Predmet.ProtustrankaFormated>
  <DomainObject.Predmet.ProtustrankaFormatedOIB>
    <izvorni_sadrzaj>  KEC ZAGORJE j.d.o.o. za trgovinu, ugostiteljstvo i usluge, OIB 11121899868 zastupanog po punomoćniku Zvonko Kecur</izvorni_sadrzaj>
    <derivirana_varijabla naziv="DomainObject.Predmet.ProtustrankaFormatedOIB_1">  KEC ZAGORJE j.d.o.o. za trgovinu, ugostiteljstvo i usluge, OIB 11121899868 zastupanog po punomoćniku Zvonko Kecur</derivirana_varijabla>
  </DomainObject.Predmet.ProtustrankaFormatedOIB>
  <DomainObject.Predmet.ProtustrankaFormatedWithAdress>
    <izvorni_sadrzaj> KEC ZAGORJE j.d.o.o. za trgovinu, ugostiteljstvo i usluge, Fallerovo šetalište 39, 10000 Zagreb zastupanog po punomoćniku Zvonko Kecur</izvorni_sadrzaj>
    <derivirana_varijabla naziv="DomainObject.Predmet.ProtustrankaFormatedWithAdress_1"> KEC ZAGORJE j.d.o.o. za trgovinu, ugostiteljstvo i usluge, Fallerovo šetalište 39, 10000 Zagreb zastupanog po punomoćniku Zvonko Kecur</derivirana_varijabla>
  </DomainObject.Predmet.ProtustrankaFormatedWithAdress>
  <DomainObject.Predmet.ProtustrankaFormatedWithAdressOIB>
    <izvorni_sadrzaj> KEC ZAGORJE j.d.o.o. za trgovinu, ugostiteljstvo i usluge, OIB 11121899868, Fallerovo šetalište 39, 10000 Zagreb zastupanog po punomoćniku Zvonko Kecur</izvorni_sadrzaj>
    <derivirana_varijabla naziv="DomainObject.Predmet.ProtustrankaFormatedWithAdressOIB_1"> KEC ZAGORJE j.d.o.o. za trgovinu, ugostiteljstvo i usluge, OIB 11121899868, Fallerovo šetalište 39, 10000 Zagreb zastupanog po punomoćniku Zvonko Kecur</derivirana_varijabla>
  </DomainObject.Predmet.ProtustrankaFormatedWithAdressOIB>
  <DomainObject.Predmet.ProtustrankaWithAdress>
    <izvorni_sadrzaj>KEC ZAGORJE j.d.o.o. za trgovinu, ugostiteljstvo i usluge Fallerovo šetalište 39, 10000 Zagreb</izvorni_sadrzaj>
    <derivirana_varijabla naziv="DomainObject.Predmet.ProtustrankaWithAdress_1">KEC ZAGORJE j.d.o.o. za trgovinu, ugostiteljstvo i usluge Fallerovo šetalište 39, 10000 Zagreb</derivirana_varijabla>
  </DomainObject.Predmet.ProtustrankaWithAdress>
  <DomainObject.Predmet.ProtustrankaWithAdressOIB>
    <izvorni_sadrzaj>KEC ZAGORJE j.d.o.o. za trgovinu, ugostiteljstvo i usluge, OIB 11121899868, Fallerovo šetalište 39, 10000 Zagreb</izvorni_sadrzaj>
    <derivirana_varijabla naziv="DomainObject.Predmet.ProtustrankaWithAdressOIB_1">KEC ZAGORJE j.d.o.o. za trgovinu, ugostiteljstvo i usluge, OIB 11121899868, Fallerovo šetalište 39, 10000 Zagreb</derivirana_varijabla>
  </DomainObject.Predmet.ProtustrankaWithAdressOIB>
  <DomainObject.Predmet.ProtustrankaNazivFormated>
    <izvorni_sadrzaj>KEC ZAGORJE j.d.o.o. za trgovinu, ugostiteljstvo i usluge</izvorni_sadrzaj>
    <derivirana_varijabla naziv="DomainObject.Predmet.ProtustrankaNazivFormated_1">KEC ZAGORJE j.d.o.o. za trgovinu, ugostiteljstvo i usluge</derivirana_varijabla>
  </DomainObject.Predmet.ProtustrankaNazivFormated>
  <DomainObject.Predmet.ProtustrankaNazivFormatedOIB>
    <izvorni_sadrzaj>KEC ZAGORJE j.d.o.o. za trgovinu, ugostiteljstvo i usluge, OIB 11121899868</izvorni_sadrzaj>
    <derivirana_varijabla naziv="DomainObject.Predmet.ProtustrankaNazivFormatedOIB_1">KEC ZAGORJE j.d.o.o. za trgovinu, ugostiteljstvo i usluge, OIB 11121899868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ZAGORJE j.d.o.o. za trgovinu, ugostiteljstvo i usluge zastupanog po punomoćniku Zvonko Kecur</item>
    </izvorni_sadrzaj>
    <derivirana_varijabla naziv="DomainObject.Predmet.ProtuStrankaListFormated_1">
      <item>KEC ZAGORJE j.d.o.o. za trgovinu, ugostiteljstvo i usluge zastupanog po punomoćniku Zvonko Kecur</item>
    </derivirana_varijabla>
  </DomainObject.Predmet.ProtuStrankaListFormated>
  <DomainObject.Predmet.ProtuStrankaListFormatedOIB>
    <izvorni_sadrzaj>
      <item>KEC ZAGORJE j.d.o.o. za trgovinu, ugostiteljstvo i usluge, OIB 11121899868 zastupanog po punomoćniku Zvonko Kecur</item>
    </izvorni_sadrzaj>
    <derivirana_varijabla naziv="DomainObject.Predmet.ProtuStrankaListFormatedOIB_1">
      <item>KEC ZAGORJE j.d.o.o. za trgovinu, ugostiteljstvo i usluge, OIB 11121899868 zastupanog po punomoćniku Zvonko Kecur</item>
    </derivirana_varijabla>
  </DomainObject.Predmet.ProtuStrankaListFormatedOIB>
  <DomainObject.Predmet.ProtuStrankaListFormatedWithAdress>
    <izvorni_sadrzaj>
      <item>KEC ZAGORJE j.d.o.o. za trgovinu, ugostiteljstvo i usluge, Fallerovo šetalište 39, 10000 Zagreb zastupanog po punomoćniku Zvonko Kecur</item>
    </izvorni_sadrzaj>
    <derivirana_varijabla naziv="DomainObject.Predmet.ProtuStrankaListFormatedWithAdress_1">
      <item>KEC ZAGORJE j.d.o.o. za trgovinu, ugostiteljstvo i usluge, Fallerovo šetalište 39, 10000 Zagreb zastupanog po punomoćniku Zvonko Kecur</item>
    </derivirana_varijabla>
  </DomainObject.Predmet.ProtuStrankaListFormatedWithAdress>
  <DomainObject.Predmet.ProtuStrankaListFormatedWithAdressOIB>
    <izvorni_sadrzaj>
      <item>KEC ZAGORJE j.d.o.o. za trgovinu, ugostiteljstvo i usluge, OIB 11121899868, Fallerovo šetalište 39, 10000 Zagreb zastupanog po punomoćniku Zvonko Kecur</item>
    </izvorni_sadrzaj>
    <derivirana_varijabla naziv="DomainObject.Predmet.ProtuStrankaListFormatedWithAdressOIB_1">
      <item>KEC ZAGORJE j.d.o.o. za trgovinu, ugostiteljstvo i usluge, OIB 11121899868, Fallerovo šetalište 39, 10000 Zagreb zastupanog po punomoćniku Zvonko Kecur</item>
    </derivirana_varijabla>
  </DomainObject.Predmet.ProtuStrankaListFormatedWithAdressOIB>
  <DomainObject.Predmet.ProtuStrankaListNazivFormated>
    <izvorni_sadrzaj>
      <item>KEC ZAGORJE j.d.o.o. za trgovinu, ugostiteljstvo i usluge</item>
    </izvorni_sadrzaj>
    <derivirana_varijabla naziv="DomainObject.Predmet.ProtuStrankaListNazivFormated_1">
      <item>KEC ZAGORJE j.d.o.o. za trgovinu, ugostiteljstvo i usluge</item>
    </derivirana_varijabla>
  </DomainObject.Predmet.ProtuStrankaListNazivFormated>
  <DomainObject.Predmet.ProtuStrankaListNazivFormatedOIB>
    <izvorni_sadrzaj>
      <item>KEC ZAGORJE j.d.o.o. za trgovinu, ugostiteljstvo i usluge, OIB 11121899868</item>
    </izvorni_sadrzaj>
    <derivirana_varijabla naziv="DomainObject.Predmet.ProtuStrankaListNazivFormatedOIB_1">
      <item>KEC ZAGORJE j.d.o.o. za trgovinu, ugostiteljstvo i usluge, OIB 11121899868</item>
    </derivirana_varijabla>
  </DomainObject.Predmet.ProtuStrankaListNazivFormatedOIB>
  <DomainObject.Predmet.OstaliListFormated>
    <izvorni_sadrzaj>
      <item>Zvonko Kecur punomoćnik sudionika u postupku KEC ZAGORJE j.d.o.o. za trgovinu, ugostiteljstvo i usluge</item>
    </izvorni_sadrzaj>
    <derivirana_varijabla naziv="DomainObject.Predmet.OstaliListFormated_1">
      <item>Zvonko Kecur punomoćnik sudionika u postupku KEC ZAGORJE j.d.o.o. za trgovinu, ugostiteljstvo i usluge</item>
    </derivirana_varijabla>
  </DomainObject.Predmet.OstaliListFormated>
  <DomainObject.Predmet.OstaliListFormatedOIB>
    <izvorni_sadrzaj>
      <item>Zvonko Kecur, OIB 24476551437 punomoćnik sudionika u postupku KEC ZAGORJE j.d.o.o. za trgovinu, ugostiteljstvo i usluge</item>
    </izvorni_sadrzaj>
    <derivirana_varijabla naziv="DomainObject.Predmet.OstaliListFormatedOIB_1">
      <item>Zvonko Kecur, OIB 24476551437 punomoćnik sudionika u postupku KEC ZAGORJE j.d.o.o. za trgovinu, ugostiteljstvo i usluge</item>
    </derivirana_varijabla>
  </DomainObject.Predmet.OstaliListFormatedOIB>
  <DomainObject.Predmet.OstaliListFormatedWithAdress>
    <izvorni_sadrzaj>
      <item>Zvonko Kecur, Jablanovečka Ulica 16, 10000 Zagreb punomoćnik sudionika u postupku KEC ZAGORJE j.d.o.o. za trgovinu, ugostiteljstvo i usluge</item>
    </izvorni_sadrzaj>
    <derivirana_varijabla naziv="DomainObject.Predmet.OstaliListFormatedWithAdress_1">
      <item>Zvonko Kecur, Jablanovečka Ulica 16, 10000 Zagreb punomoćnik sudionika u postupku KEC ZAGORJE j.d.o.o. za trgovinu, ugostiteljstvo i usluge</item>
    </derivirana_varijabla>
  </DomainObject.Predmet.OstaliListFormatedWithAdress>
  <DomainObject.Predmet.OstaliListFormatedWithAdressOIB>
    <izvorni_sadrzaj>
      <item>Zvonko Kecur, OIB 24476551437, Jablanovečka Ulica 16, 10000 Zagreb punomoćnik sudionika u postupku KEC ZAGORJE j.d.o.o. za trgovinu, ugostiteljstvo i usluge</item>
    </izvorni_sadrzaj>
    <derivirana_varijabla naziv="DomainObject.Predmet.OstaliListFormatedWithAdressOIB_1">
      <item>Zvonko Kecur, OIB 24476551437, Jablanovečka Ulica 16, 10000 Zagreb punomoćnik sudionika u postupku KEC ZAGORJE j.d.o.o. za trgovinu, ugostiteljstvo i usluge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ZAGORJE j.d.o.o. za trgovinu, ugostiteljstvo i usluge</izvorni_sadrzaj>
    <derivirana_varijabla naziv="DomainObject.Predmet.ProtustrankaIDrugi_1">KEC ZAGORJE j.d.o.o.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ZAGORJE j.d.o.o. za trgovinu, ugostiteljstvo i usluge, OIB 11121899868, Fallerovo šetalište 39, 10000 Zagreb</izvorni_sadrzaj>
    <derivirana_varijabla naziv="DomainObject.Predmet.ProtustrankaIDrugiAdressOIB_1">KEC ZAGORJE j.d.o.o. za trgovinu, ugostiteljstvo i usluge, OIB 11121899868, Fallerovo šetalište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KEC ZAGORJE j.d.o.o. za trgovinu, ugostiteljstvo i usluge</item>
      <item>Zvonko Kecur</item>
    </izvorni_sadrzaj>
    <derivirana_varijabla naziv="DomainObject.Predmet.SudioniciListNaziv_1">
      <item>FINA Regionalni centar Zagreb</item>
      <item>KEC ZAGORJE j.d.o.o. za trgovinu, ugostiteljstvo i usluge</item>
      <item>Zvonko Kecur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Jablanovečka Ulica 16,10000 Zagreb</item>
    </izvorni_sadrzaj>
    <derivirana_varijabla naziv="DomainObject.Predmet.SudioniciListAdressOIB_1"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Jablanovečka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11121899868</item>
      <item>, OIB 24476551437</item>
    </izvorni_sadrzaj>
    <derivirana_varijabla naziv="DomainObject.Predmet.SudioniciListNazivOIB_1">
      <item>, OIB 85821130368</item>
      <item>, OIB 11121899868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24D9A-6279-4F7F-81E9-963589E0D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895</properties:Words>
  <properties:Characters>4809</properties:Characters>
  <properties:Lines>109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2017-04-21T07:28:00Z</dcterms:created>
  <dc:creator>x</dc:creator>
  <cp:lastModifiedBy>Žana Livaja</cp:lastModifiedBy>
  <cp:lastPrinted>2017-04-21T07:39:00Z</cp:lastPrinted>
  <dcterms:modified xmlns:xsi="http://www.w3.org/2001/XMLSchema-instance" xsi:type="dcterms:W3CDTF">2017-04-21T07:40:00Z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