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3899" w14:paraId="e083899" w:rsidRDefault="002E4168" w:rsidP="002E4168" w:rsidR="002E4168">
      <w:pPr>
        <w15:collapsed w:val="false"/>
      </w:pPr>
      <w:bookmarkStart w:name="_GoBack" w:id="0"/>
      <w:bookmarkEnd w:id="0"/>
    </w:p>
    <w:p w:rsidRDefault="002E4168" w:rsidP="002E4168" w:rsidR="002E4168">
      <w:pPr>
        <w:rPr>
          <w:b/>
          <w:bCs/>
        </w:rPr>
      </w:pPr>
    </w:p>
    <w:p w:rsidRDefault="001152F1" w:rsidP="002E4168" w:rsidR="001152F1" w:rsidRPr="00042220">
      <w:pPr>
        <w:jc w:val="both"/>
        <w:rPr>
          <w:sz w:val="22"/>
          <w:szCs w:val="22"/>
        </w:rPr>
      </w:pP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>REPUBLIKA HRVATSKA</w:t>
      </w: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>TRGOVAČKI SUD U ZADRU</w:t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>Zadar, Dr. Franje Tuđmana 35</w:t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  <w:r w:rsidRPr="00042220">
        <w:rPr>
          <w:sz w:val="22"/>
          <w:szCs w:val="22"/>
        </w:rPr>
        <w:t>U   I M E   R E P U B L I K E   H R V A T S K E</w:t>
      </w:r>
    </w:p>
    <w:p w:rsidRDefault="002E4168" w:rsidP="002E4168" w:rsidR="002E4168" w:rsidRPr="00042220">
      <w:pPr>
        <w:jc w:val="center"/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  <w:r w:rsidRPr="00042220">
        <w:rPr>
          <w:sz w:val="22"/>
          <w:szCs w:val="22"/>
        </w:rPr>
        <w:t>R J E Š E N J E</w:t>
      </w:r>
    </w:p>
    <w:p w:rsidRDefault="002E4168" w:rsidP="002E4168" w:rsidR="002E4168" w:rsidRPr="00042220">
      <w:pPr>
        <w:jc w:val="both"/>
        <w:rPr>
          <w:sz w:val="22"/>
          <w:szCs w:val="22"/>
        </w:rPr>
      </w:pPr>
    </w:p>
    <w:p w:rsidRDefault="002E4168" w:rsidP="002E4168" w:rsidR="002E4168" w:rsidRPr="00042220">
      <w:pPr>
        <w:jc w:val="both"/>
        <w:rPr>
          <w:sz w:val="22"/>
          <w:szCs w:val="22"/>
        </w:rPr>
      </w:pPr>
    </w:p>
    <w:p w:rsidRDefault="002E4168" w:rsidP="002E4168" w:rsidR="002E4168" w:rsidRPr="0004222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  <w:t>Trgovački sud u Zadru, OIB: 39670464653, po sudskoj savjetnici Anamariji Kovačić Milković, postupajući po zahtjevu za provedbu skraćenoga stečajnog</w:t>
      </w:r>
      <w:r w:rsidR="001152F1" w:rsidRPr="00042220">
        <w:rPr>
          <w:sz w:val="22"/>
          <w:szCs w:val="22"/>
        </w:rPr>
        <w:t>a</w:t>
      </w:r>
      <w:r w:rsidRPr="00042220">
        <w:rPr>
          <w:sz w:val="22"/>
          <w:szCs w:val="22"/>
        </w:rPr>
        <w:t xml:space="preserve"> postupka nad dužnikom BETA YACHTING d.o.o., Sukošan, </w:t>
      </w:r>
      <w:r w:rsidR="00EE08F4" w:rsidRPr="00042220">
        <w:rPr>
          <w:sz w:val="22"/>
          <w:szCs w:val="22"/>
        </w:rPr>
        <w:t xml:space="preserve">Općina </w:t>
      </w:r>
      <w:r w:rsidRPr="00042220">
        <w:rPr>
          <w:sz w:val="22"/>
          <w:szCs w:val="22"/>
        </w:rPr>
        <w:t xml:space="preserve">Sukošan, OIB 84137289478, koji je podnijela Financijska agencija, Regionalni centar Split, Podružnica Zadar, Ivana Danila 4, </w:t>
      </w:r>
      <w:r w:rsidR="00042220">
        <w:rPr>
          <w:sz w:val="22"/>
          <w:szCs w:val="22"/>
        </w:rPr>
        <w:t>24</w:t>
      </w:r>
      <w:r w:rsidRPr="00042220">
        <w:rPr>
          <w:sz w:val="22"/>
          <w:szCs w:val="22"/>
        </w:rPr>
        <w:t>. srpnja 2017.,</w:t>
      </w: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bCs/>
          <w:sz w:val="22"/>
          <w:szCs w:val="22"/>
        </w:rPr>
      </w:pPr>
      <w:r w:rsidRPr="00042220">
        <w:rPr>
          <w:bCs/>
          <w:sz w:val="22"/>
          <w:szCs w:val="22"/>
        </w:rPr>
        <w:t>r i j e š i o    j e</w:t>
      </w:r>
    </w:p>
    <w:p w:rsidRDefault="002E4168" w:rsidP="002E4168" w:rsidR="002E4168" w:rsidRPr="00042220">
      <w:pPr>
        <w:jc w:val="both"/>
        <w:rPr>
          <w:sz w:val="22"/>
          <w:szCs w:val="22"/>
        </w:rPr>
      </w:pP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ab/>
      </w:r>
      <w:r w:rsidR="00745582" w:rsidRPr="00042220">
        <w:rPr>
          <w:sz w:val="22"/>
          <w:szCs w:val="22"/>
        </w:rPr>
        <w:t xml:space="preserve"> </w:t>
      </w:r>
      <w:r w:rsidRPr="00042220">
        <w:rPr>
          <w:sz w:val="22"/>
          <w:szCs w:val="22"/>
        </w:rPr>
        <w:t>Odbacuje se prijedlog Financijske agencije, Regionalnog centra Split, Podružnice Zadar, za provedbu skraćenog</w:t>
      </w:r>
      <w:r w:rsidR="001152F1" w:rsidRPr="00042220">
        <w:rPr>
          <w:sz w:val="22"/>
          <w:szCs w:val="22"/>
        </w:rPr>
        <w:t>a</w:t>
      </w:r>
      <w:r w:rsidRPr="00042220">
        <w:rPr>
          <w:sz w:val="22"/>
          <w:szCs w:val="22"/>
        </w:rPr>
        <w:t xml:space="preserve"> stečajnog</w:t>
      </w:r>
      <w:r w:rsidR="001152F1" w:rsidRPr="00042220">
        <w:rPr>
          <w:sz w:val="22"/>
          <w:szCs w:val="22"/>
        </w:rPr>
        <w:t>a</w:t>
      </w:r>
      <w:r w:rsidRPr="00042220">
        <w:rPr>
          <w:sz w:val="22"/>
          <w:szCs w:val="22"/>
        </w:rPr>
        <w:t xml:space="preserve"> postupka nad dužnikom BETA YACHTING d.o.o., Sukošan, </w:t>
      </w:r>
      <w:r w:rsidR="00EE08F4" w:rsidRPr="00042220">
        <w:rPr>
          <w:sz w:val="22"/>
          <w:szCs w:val="22"/>
        </w:rPr>
        <w:t xml:space="preserve">Općina </w:t>
      </w:r>
      <w:r w:rsidR="001152F1" w:rsidRPr="00042220">
        <w:rPr>
          <w:sz w:val="22"/>
          <w:szCs w:val="22"/>
        </w:rPr>
        <w:t>Sukošan, OIB 84137289478</w:t>
      </w:r>
      <w:r w:rsidRPr="00042220">
        <w:rPr>
          <w:sz w:val="22"/>
          <w:szCs w:val="22"/>
        </w:rPr>
        <w:t xml:space="preserve"> od 14. lipnja 2017. kao nedopušten. </w:t>
      </w: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jc w:val="center"/>
        <w:rPr>
          <w:sz w:val="22"/>
          <w:szCs w:val="22"/>
        </w:rPr>
      </w:pPr>
      <w:r w:rsidRPr="00042220">
        <w:rPr>
          <w:sz w:val="22"/>
          <w:szCs w:val="22"/>
        </w:rPr>
        <w:t>Obrazloženje</w:t>
      </w:r>
    </w:p>
    <w:p w:rsidRDefault="002E4168" w:rsidP="002E4168" w:rsidR="002E4168" w:rsidRPr="00042220">
      <w:pPr>
        <w:jc w:val="center"/>
        <w:rPr>
          <w:sz w:val="22"/>
          <w:szCs w:val="22"/>
        </w:rPr>
      </w:pP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ab/>
        <w:t xml:space="preserve">Financijska agencija, Regionalni centar Split, </w:t>
      </w:r>
      <w:r w:rsidR="001152F1" w:rsidRPr="00042220">
        <w:rPr>
          <w:sz w:val="22"/>
          <w:szCs w:val="22"/>
        </w:rPr>
        <w:t>Podružnica Zadar, podnijela je dana 14. lipnja 2017. z</w:t>
      </w:r>
      <w:r w:rsidRPr="00042220">
        <w:rPr>
          <w:sz w:val="22"/>
          <w:szCs w:val="22"/>
        </w:rPr>
        <w:t>ahtjev za provedbu skraćenog</w:t>
      </w:r>
      <w:r w:rsidR="001152F1" w:rsidRPr="00042220">
        <w:rPr>
          <w:sz w:val="22"/>
          <w:szCs w:val="22"/>
        </w:rPr>
        <w:t>a</w:t>
      </w:r>
      <w:r w:rsidRPr="00042220">
        <w:rPr>
          <w:sz w:val="22"/>
          <w:szCs w:val="22"/>
        </w:rPr>
        <w:t xml:space="preserve"> stečajnog</w:t>
      </w:r>
      <w:r w:rsidR="001152F1" w:rsidRPr="00042220">
        <w:rPr>
          <w:sz w:val="22"/>
          <w:szCs w:val="22"/>
        </w:rPr>
        <w:t>a</w:t>
      </w:r>
      <w:r w:rsidRPr="00042220">
        <w:rPr>
          <w:sz w:val="22"/>
          <w:szCs w:val="22"/>
        </w:rPr>
        <w:t xml:space="preserve"> postupka nad dužnikom BETA YACHTING d.o.o., Sukošan, </w:t>
      </w:r>
      <w:r w:rsidR="00EE08F4" w:rsidRPr="00042220">
        <w:rPr>
          <w:sz w:val="22"/>
          <w:szCs w:val="22"/>
        </w:rPr>
        <w:t xml:space="preserve">Općina </w:t>
      </w:r>
      <w:r w:rsidRPr="00042220">
        <w:rPr>
          <w:sz w:val="22"/>
          <w:szCs w:val="22"/>
        </w:rPr>
        <w:t>Sukošan, OIB 84137289478</w:t>
      </w:r>
      <w:r w:rsidR="00EE08F4" w:rsidRPr="00042220">
        <w:rPr>
          <w:sz w:val="22"/>
          <w:szCs w:val="22"/>
        </w:rPr>
        <w:t>.</w:t>
      </w: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  <w:r w:rsidRPr="00042220">
        <w:rPr>
          <w:sz w:val="22"/>
          <w:szCs w:val="22"/>
        </w:rPr>
        <w:t xml:space="preserve">Zahtjev podnositeljice je nedopušten. </w:t>
      </w: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  <w:r w:rsidRPr="00042220">
        <w:rPr>
          <w:sz w:val="22"/>
          <w:szCs w:val="22"/>
        </w:rPr>
        <w:t>Odredbom čl. 10. Stečajnog zakona (“Narodne novine“ broj: 71/15, dalje u tekstu: SZ) propisano je da se u predstečajnom i stečajnom postupku na odgovarajući način primjenjuju pravila parničnog postupka u postupku pred trgovačkim sudovima. Nadalje, odredbom čl. 194. st. 2. Zakona o parničnom postupku (</w:t>
      </w:r>
      <w:r w:rsidR="00CF3247" w:rsidRPr="00042220">
        <w:rPr>
          <w:sz w:val="22"/>
          <w:szCs w:val="22"/>
        </w:rPr>
        <w:t>“</w:t>
      </w:r>
      <w:r w:rsidRPr="00042220">
        <w:rPr>
          <w:sz w:val="22"/>
          <w:szCs w:val="22"/>
        </w:rPr>
        <w:t>Narodne novine</w:t>
      </w:r>
      <w:r w:rsidR="00CF3247" w:rsidRPr="00042220">
        <w:rPr>
          <w:sz w:val="22"/>
          <w:szCs w:val="22"/>
        </w:rPr>
        <w:t>“</w:t>
      </w:r>
      <w:r w:rsidRPr="00042220">
        <w:rPr>
          <w:sz w:val="22"/>
          <w:szCs w:val="22"/>
        </w:rPr>
        <w:t xml:space="preserve"> broj</w:t>
      </w:r>
      <w:r w:rsidR="00CF3247" w:rsidRPr="00042220">
        <w:rPr>
          <w:sz w:val="22"/>
          <w:szCs w:val="22"/>
        </w:rPr>
        <w:t>:</w:t>
      </w:r>
      <w:r w:rsidRPr="00042220">
        <w:rPr>
          <w:sz w:val="22"/>
          <w:szCs w:val="22"/>
        </w:rPr>
        <w:t xml:space="preserve"> 53/91, 91/92, 112/99, 117/03, 88/05, 84/08, 96/08, 123/08, 57/11 i 25/13, </w:t>
      </w:r>
      <w:r w:rsidR="00CF3247" w:rsidRPr="00042220">
        <w:rPr>
          <w:sz w:val="22"/>
          <w:szCs w:val="22"/>
        </w:rPr>
        <w:t xml:space="preserve">dalje u tekstu: </w:t>
      </w:r>
      <w:r w:rsidRPr="00042220">
        <w:rPr>
          <w:sz w:val="22"/>
          <w:szCs w:val="22"/>
        </w:rPr>
        <w:t>ZPP) propisano je da 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2E4168" w:rsidP="002E4168" w:rsidR="002E4168" w:rsidRPr="00042220">
      <w:pPr>
        <w:ind w:firstLine="708"/>
        <w:jc w:val="both"/>
        <w:rPr>
          <w:sz w:val="22"/>
          <w:szCs w:val="22"/>
        </w:rPr>
      </w:pPr>
    </w:p>
    <w:p w:rsidRDefault="001152F1" w:rsidP="001152F1" w:rsidR="002E4168" w:rsidRPr="00042220">
      <w:pPr>
        <w:pStyle w:val="Bezproreda"/>
        <w:jc w:val="both"/>
        <w:rPr>
          <w:sz w:val="22"/>
          <w:szCs w:val="22"/>
        </w:rPr>
      </w:pPr>
      <w:r w:rsidRPr="00042220">
        <w:rPr>
          <w:sz w:val="22"/>
          <w:szCs w:val="22"/>
        </w:rPr>
        <w:t xml:space="preserve">            </w:t>
      </w:r>
      <w:r w:rsidR="00CF3247" w:rsidRPr="00042220">
        <w:rPr>
          <w:sz w:val="22"/>
          <w:szCs w:val="22"/>
        </w:rPr>
        <w:t>U</w:t>
      </w:r>
      <w:r w:rsidR="002E4168" w:rsidRPr="00042220">
        <w:rPr>
          <w:sz w:val="22"/>
          <w:szCs w:val="22"/>
        </w:rPr>
        <w:t xml:space="preserve">vidom u </w:t>
      </w:r>
      <w:r w:rsidR="00CF3247" w:rsidRPr="00042220">
        <w:rPr>
          <w:sz w:val="22"/>
          <w:szCs w:val="22"/>
        </w:rPr>
        <w:t xml:space="preserve">spis ovog suda poslovni broj: 3 St-92/17 </w:t>
      </w:r>
      <w:r w:rsidR="002E4168" w:rsidRPr="00042220">
        <w:rPr>
          <w:sz w:val="22"/>
          <w:szCs w:val="22"/>
        </w:rPr>
        <w:t xml:space="preserve">utvrđeno </w:t>
      </w:r>
      <w:r w:rsidR="00CF3247" w:rsidRPr="00042220">
        <w:rPr>
          <w:sz w:val="22"/>
          <w:szCs w:val="22"/>
        </w:rPr>
        <w:t xml:space="preserve">je da je rješenjem poslovni broj: 3 St-92/17 od 29. ožujka 2017. </w:t>
      </w:r>
      <w:r w:rsidR="002E4168" w:rsidRPr="00042220">
        <w:rPr>
          <w:sz w:val="22"/>
          <w:szCs w:val="22"/>
        </w:rPr>
        <w:t>pokrenut prethodni postupak radi utvrđivanja pretpostavki za otvaranje stečajnog postupka nad stečajnim dužnikom</w:t>
      </w:r>
      <w:r w:rsidR="00745582" w:rsidRPr="00042220">
        <w:rPr>
          <w:sz w:val="22"/>
          <w:szCs w:val="22"/>
        </w:rPr>
        <w:t xml:space="preserve"> BETA YACHTING d.o.o., Sukošan, Općina Sukošan, OIB 84137289478</w:t>
      </w:r>
      <w:r w:rsidR="002E4168" w:rsidRPr="00042220">
        <w:rPr>
          <w:sz w:val="22"/>
          <w:szCs w:val="22"/>
        </w:rPr>
        <w:t>.</w:t>
      </w:r>
    </w:p>
    <w:p w:rsidRDefault="002E4168" w:rsidP="001152F1" w:rsidR="002E4168" w:rsidRPr="00042220">
      <w:pPr>
        <w:pStyle w:val="Bezproreda"/>
        <w:rPr>
          <w:sz w:val="22"/>
          <w:szCs w:val="22"/>
        </w:rPr>
      </w:pPr>
    </w:p>
    <w:p w:rsidRDefault="001152F1" w:rsidP="001152F1" w:rsidR="002E4168" w:rsidRPr="00042220">
      <w:pPr>
        <w:pStyle w:val="Bezproreda"/>
        <w:jc w:val="both"/>
        <w:rPr>
          <w:sz w:val="22"/>
          <w:szCs w:val="22"/>
        </w:rPr>
      </w:pPr>
      <w:r w:rsidRPr="00042220">
        <w:rPr>
          <w:sz w:val="22"/>
          <w:szCs w:val="22"/>
        </w:rPr>
        <w:t xml:space="preserve">            </w:t>
      </w:r>
      <w:r w:rsidR="00266123" w:rsidRPr="00042220">
        <w:rPr>
          <w:sz w:val="22"/>
          <w:szCs w:val="22"/>
        </w:rPr>
        <w:t>O</w:t>
      </w:r>
      <w:r w:rsidR="002E4168" w:rsidRPr="00042220">
        <w:rPr>
          <w:sz w:val="22"/>
          <w:szCs w:val="22"/>
        </w:rPr>
        <w:t xml:space="preserve">bzirom da </w:t>
      </w:r>
      <w:r w:rsidR="00266123" w:rsidRPr="00042220">
        <w:rPr>
          <w:sz w:val="22"/>
          <w:szCs w:val="22"/>
        </w:rPr>
        <w:t>je dakle po prijedlogu za pokretanje stečajnog postupka</w:t>
      </w:r>
      <w:r w:rsidR="00EE08F4" w:rsidRPr="00042220">
        <w:rPr>
          <w:sz w:val="22"/>
          <w:szCs w:val="22"/>
        </w:rPr>
        <w:t xml:space="preserve"> sud već odlučio, a protiv jednog dužnika može se voditi samo jedan stečajni postupak bez obzira da li je riječ o redovnom ili skraćenom postupku budući da je riječ o takozvanoj generalnoj ovrsi, to je zahtjev valjalo odbaciti kao nedopušten i odlučiti kao u izreci rješenja.</w:t>
      </w:r>
    </w:p>
    <w:p w:rsidRDefault="002E4168" w:rsidP="001152F1" w:rsidR="002E4168" w:rsidRPr="00042220">
      <w:pPr>
        <w:jc w:val="both"/>
        <w:rPr>
          <w:sz w:val="22"/>
          <w:szCs w:val="22"/>
        </w:rPr>
      </w:pPr>
    </w:p>
    <w:p w:rsidRDefault="00266123" w:rsidP="002E4168" w:rsidR="002E4168" w:rsidRPr="00042220">
      <w:pPr>
        <w:jc w:val="center"/>
        <w:rPr>
          <w:sz w:val="22"/>
          <w:szCs w:val="22"/>
        </w:rPr>
      </w:pPr>
      <w:r w:rsidRPr="00042220">
        <w:rPr>
          <w:sz w:val="22"/>
          <w:szCs w:val="22"/>
        </w:rPr>
        <w:lastRenderedPageBreak/>
        <w:t xml:space="preserve">U Zadru, </w:t>
      </w:r>
      <w:r w:rsidR="00042220">
        <w:rPr>
          <w:sz w:val="22"/>
          <w:szCs w:val="22"/>
        </w:rPr>
        <w:t>24</w:t>
      </w:r>
      <w:r w:rsidRPr="00042220">
        <w:rPr>
          <w:sz w:val="22"/>
          <w:szCs w:val="22"/>
        </w:rPr>
        <w:t xml:space="preserve">. srpnja </w:t>
      </w:r>
      <w:r w:rsidR="002E4168" w:rsidRPr="00042220">
        <w:rPr>
          <w:sz w:val="22"/>
          <w:szCs w:val="22"/>
        </w:rPr>
        <w:t>2017.</w:t>
      </w:r>
    </w:p>
    <w:p w:rsidRDefault="002E4168" w:rsidP="00266123" w:rsidR="002E4168" w:rsidRPr="00042220">
      <w:pPr>
        <w:jc w:val="right"/>
        <w:rPr>
          <w:sz w:val="22"/>
          <w:szCs w:val="22"/>
        </w:rPr>
      </w:pP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</w:r>
      <w:r w:rsidRPr="00042220">
        <w:rPr>
          <w:sz w:val="22"/>
          <w:szCs w:val="22"/>
        </w:rPr>
        <w:tab/>
        <w:t xml:space="preserve">                                         </w:t>
      </w:r>
      <w:r w:rsidR="00266123" w:rsidRPr="00042220">
        <w:rPr>
          <w:sz w:val="22"/>
          <w:szCs w:val="22"/>
        </w:rPr>
        <w:t>Sudska savjetnica</w:t>
      </w:r>
    </w:p>
    <w:p w:rsidRDefault="00266123" w:rsidP="00266123" w:rsidR="002E4168" w:rsidRPr="00042220">
      <w:pPr>
        <w:jc w:val="right"/>
        <w:rPr>
          <w:sz w:val="22"/>
          <w:szCs w:val="22"/>
        </w:rPr>
      </w:pPr>
      <w:r w:rsidRPr="00042220">
        <w:rPr>
          <w:sz w:val="22"/>
          <w:szCs w:val="22"/>
        </w:rPr>
        <w:t>Anamarija Kovačić Milković</w:t>
      </w:r>
    </w:p>
    <w:p w:rsidRDefault="002E4168" w:rsidP="00266123" w:rsidR="002E4168" w:rsidRPr="00042220">
      <w:pPr>
        <w:jc w:val="right"/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>
      <w:pPr>
        <w:rPr>
          <w:sz w:val="22"/>
          <w:szCs w:val="22"/>
        </w:rPr>
      </w:pPr>
    </w:p>
    <w:p w:rsidRDefault="00042220" w:rsidP="002E4168" w:rsidR="00042220">
      <w:pPr>
        <w:rPr>
          <w:sz w:val="22"/>
          <w:szCs w:val="22"/>
        </w:rPr>
      </w:pPr>
    </w:p>
    <w:p w:rsidRDefault="00042220" w:rsidP="002E4168" w:rsidR="00042220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  <w:r w:rsidRPr="00042220">
        <w:rPr>
          <w:sz w:val="22"/>
          <w:szCs w:val="22"/>
        </w:rPr>
        <w:t xml:space="preserve">POUKA O PRAVNOM LIJEKU: </w:t>
      </w:r>
    </w:p>
    <w:p w:rsidRDefault="002E4168" w:rsidP="002E4168" w:rsidR="002E4168" w:rsidRPr="00042220">
      <w:pPr>
        <w:jc w:val="both"/>
        <w:rPr>
          <w:sz w:val="22"/>
          <w:szCs w:val="22"/>
        </w:rPr>
      </w:pPr>
      <w:r w:rsidRPr="00042220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42220">
          <w:rPr>
            <w:sz w:val="22"/>
            <w:szCs w:val="22"/>
          </w:rPr>
          <w:t>12. st</w:t>
        </w:r>
      </w:smartTag>
      <w:r w:rsidRPr="00042220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42220">
          <w:rPr>
            <w:sz w:val="22"/>
            <w:szCs w:val="22"/>
          </w:rPr>
          <w:t>19. st</w:t>
        </w:r>
      </w:smartTag>
      <w:r w:rsidRPr="00042220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2E4168" w:rsidP="002E4168" w:rsidR="002E4168" w:rsidRPr="00042220">
      <w:pPr>
        <w:rPr>
          <w:sz w:val="22"/>
          <w:szCs w:val="22"/>
        </w:rPr>
      </w:pPr>
    </w:p>
    <w:p w:rsidRDefault="001152F1" w:rsidP="002E4168" w:rsidR="002E4168" w:rsidRPr="00042220">
      <w:pPr>
        <w:rPr>
          <w:sz w:val="22"/>
          <w:szCs w:val="22"/>
        </w:rPr>
      </w:pPr>
      <w:r w:rsidRPr="00042220">
        <w:rPr>
          <w:sz w:val="22"/>
          <w:szCs w:val="22"/>
        </w:rPr>
        <w:t>DNA</w:t>
      </w:r>
      <w:r w:rsidR="002E4168" w:rsidRPr="00042220">
        <w:rPr>
          <w:sz w:val="22"/>
          <w:szCs w:val="22"/>
        </w:rPr>
        <w:t xml:space="preserve">: </w:t>
      </w:r>
    </w:p>
    <w:p w:rsidRDefault="002E4168" w:rsidP="002E4168" w:rsidR="002E4168" w:rsidRPr="00042220">
      <w:pPr>
        <w:numPr>
          <w:ilvl w:val="0"/>
          <w:numId w:val="1"/>
        </w:numPr>
        <w:rPr>
          <w:sz w:val="22"/>
          <w:szCs w:val="22"/>
        </w:rPr>
      </w:pPr>
      <w:r w:rsidRPr="00042220">
        <w:rPr>
          <w:sz w:val="22"/>
          <w:szCs w:val="22"/>
        </w:rPr>
        <w:t>FINA,</w:t>
      </w:r>
      <w:r w:rsidR="00EE08F4" w:rsidRPr="00042220">
        <w:rPr>
          <w:sz w:val="22"/>
          <w:szCs w:val="22"/>
        </w:rPr>
        <w:t xml:space="preserve"> RC Split, </w:t>
      </w:r>
      <w:r w:rsidRPr="00042220">
        <w:rPr>
          <w:sz w:val="22"/>
          <w:szCs w:val="22"/>
        </w:rPr>
        <w:t xml:space="preserve"> Podružnica Zadar</w:t>
      </w:r>
      <w:r w:rsidR="001152F1" w:rsidRPr="00042220">
        <w:rPr>
          <w:sz w:val="22"/>
          <w:szCs w:val="22"/>
        </w:rPr>
        <w:t>,</w:t>
      </w:r>
    </w:p>
    <w:p w:rsidRDefault="00EE08F4" w:rsidP="002E4168" w:rsidR="002E4168" w:rsidRPr="00042220">
      <w:pPr>
        <w:numPr>
          <w:ilvl w:val="0"/>
          <w:numId w:val="1"/>
        </w:numPr>
        <w:rPr>
          <w:sz w:val="22"/>
          <w:szCs w:val="22"/>
        </w:rPr>
      </w:pPr>
      <w:r w:rsidRPr="00042220">
        <w:rPr>
          <w:sz w:val="22"/>
          <w:szCs w:val="22"/>
        </w:rPr>
        <w:t>e-O</w:t>
      </w:r>
      <w:r w:rsidR="002E4168" w:rsidRPr="00042220">
        <w:rPr>
          <w:sz w:val="22"/>
          <w:szCs w:val="22"/>
        </w:rPr>
        <w:t>glasna ploča</w:t>
      </w:r>
      <w:r w:rsidRPr="00042220">
        <w:rPr>
          <w:sz w:val="22"/>
          <w:szCs w:val="22"/>
        </w:rPr>
        <w:t xml:space="preserve"> sudova,</w:t>
      </w:r>
    </w:p>
    <w:p w:rsidRDefault="002E4168" w:rsidP="002E4168" w:rsidR="002E4168" w:rsidRPr="00042220">
      <w:pPr>
        <w:numPr>
          <w:ilvl w:val="0"/>
          <w:numId w:val="1"/>
        </w:numPr>
        <w:rPr>
          <w:sz w:val="22"/>
          <w:szCs w:val="22"/>
        </w:rPr>
      </w:pPr>
      <w:r w:rsidRPr="00042220">
        <w:rPr>
          <w:sz w:val="22"/>
          <w:szCs w:val="22"/>
        </w:rPr>
        <w:t>u spis.</w:t>
      </w: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2E4168" w:rsidP="002E4168" w:rsidR="002E4168" w:rsidRPr="00042220">
      <w:pPr>
        <w:rPr>
          <w:sz w:val="22"/>
          <w:szCs w:val="22"/>
        </w:rPr>
      </w:pPr>
    </w:p>
    <w:p w:rsidRDefault="00445301" w:rsidR="00445301" w:rsidRPr="00042220">
      <w:pPr>
        <w:rPr>
          <w:sz w:val="22"/>
          <w:szCs w:val="22"/>
        </w:rPr>
      </w:pPr>
    </w:p>
    <w:sectPr w:rsidSect="00042220" w:rsidR="00445301" w:rsidRPr="000422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220" w:rsidP="00042220" w:rsidR="00042220">
      <w:r>
        <w:separator/>
      </w:r>
    </w:p>
  </w:endnote>
  <w:endnote w:id="0" w:type="continuationSeparator">
    <w:p w:rsidRDefault="00042220" w:rsidP="00042220" w:rsidR="00042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220" w:rsidP="00042220" w:rsidR="00042220">
      <w:r>
        <w:separator/>
      </w:r>
    </w:p>
  </w:footnote>
  <w:footnote w:id="0" w:type="continuationSeparator">
    <w:p w:rsidRDefault="00042220" w:rsidP="00042220" w:rsidR="00042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7516976"/>
      <w:docPartObj>
        <w:docPartGallery w:val="Page Numbers (Top of Page)"/>
        <w:docPartUnique/>
      </w:docPartObj>
    </w:sdtPr>
    <w:sdtEndPr/>
    <w:sdtContent>
      <w:p w:rsidRDefault="00042220" w:rsidP="00042220" w:rsidR="00042220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52A3">
          <w:rPr>
            <w:noProof/>
          </w:rPr>
          <w:t>2</w:t>
        </w:r>
        <w:r>
          <w:fldChar w:fldCharType="end"/>
        </w:r>
        <w:r>
          <w:t>-</w:t>
        </w:r>
        <w:r w:rsidRPr="00042220">
          <w:t xml:space="preserve"> </w:t>
        </w:r>
        <w:r>
          <w:tab/>
          <w:t xml:space="preserve">  </w:t>
        </w:r>
        <w:r>
          <w:tab/>
          <w:t xml:space="preserve"> Poslovni broj: 6 St-307/17-5</w:t>
        </w:r>
      </w:p>
    </w:sdtContent>
  </w:sdt>
  <w:p w:rsidRDefault="00042220" w:rsidR="000422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220" w:rsidP="00042220" w:rsidR="00042220">
    <w:pPr>
      <w:rPr>
        <w:b/>
        <w:bCs/>
      </w:rPr>
    </w:pPr>
  </w:p>
  <w:p w:rsidRDefault="00042220" w:rsidP="00042220" w:rsidR="00042220" w:rsidRPr="001152F1">
    <w:pPr>
      <w:jc w:val="right"/>
      <w:rPr>
        <w:bCs/>
      </w:rPr>
    </w:pPr>
    <w:r w:rsidRPr="001152F1">
      <w:rPr>
        <w:bCs/>
      </w:rPr>
      <w:t>Poslovni broj: 6 St-307/17-5</w:t>
    </w:r>
  </w:p>
  <w:p w:rsidRDefault="00042220" w:rsidP="00042220" w:rsidR="00042220" w:rsidRPr="000422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4168"/>
    <w:rsid w:val="00042220"/>
    <w:rsid w:val="001152F1"/>
    <w:rsid w:val="00266123"/>
    <w:rsid w:val="002E4168"/>
    <w:rsid w:val="00445301"/>
    <w:rsid w:val="00745582"/>
    <w:rsid w:val="00CF3247"/>
    <w:rsid w:val="00EB52A3"/>
    <w:rsid w:val="00EE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41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5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22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22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2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2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2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2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41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5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22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2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22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2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2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2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2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76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YACHTING d.o.o. za nautički turizam</izvorni_sadrzaj>
    <derivirana_varijabla naziv="DomainObject.Predmet.ProtustrankaFormated_1">  BETA YACHTING d.o.o. za nautički turizam</derivirana_varijabla>
  </DomainObject.Predmet.ProtustrankaFormated>
  <DomainObject.Predmet.ProtustrankaFormatedOIB>
    <izvorni_sadrzaj>  BETA YACHTING d.o.o. za nautički turizam, OIB 84137289478</izvorni_sadrzaj>
    <derivirana_varijabla naziv="DomainObject.Predmet.ProtustrankaFormatedOIB_1">  BETA YACHTING d.o.o. za nautički turizam, OIB 84137289478</derivirana_varijabla>
  </DomainObject.Predmet.ProtustrankaFormatedOIB>
  <DomainObject.Predmet.ProtustrankaFormatedWithAdress>
    <izvorni_sadrzaj> BETA YACHTING d.o.o. za nautički turizam, bb, 23206 Sukošan</izvorni_sadrzaj>
    <derivirana_varijabla naziv="DomainObject.Predmet.ProtustrankaFormatedWithAdress_1"> BETA YACHTING d.o.o. za nautički turizam, bb, 23206 Sukošan</derivirana_varijabla>
  </DomainObject.Predmet.ProtustrankaFormatedWithAdress>
  <DomainObject.Predmet.ProtustrankaFormatedWithAdressOIB>
    <izvorni_sadrzaj> BETA YACHTING d.o.o. za nautički turizam, OIB 84137289478, bb, 23206 Sukošan</izvorni_sadrzaj>
    <derivirana_varijabla naziv="DomainObject.Predmet.ProtustrankaFormatedWithAdressOIB_1"> BETA YACHTING d.o.o. za nautički turizam, OIB 84137289478, bb, 23206 Sukošan</derivirana_varijabla>
  </DomainObject.Predmet.ProtustrankaFormatedWithAdressOIB>
  <DomainObject.Predmet.ProtustrankaWithAdress>
    <izvorni_sadrzaj>BETA YACHTING d.o.o. za nautički turizam bb, 23206 Sukošan</izvorni_sadrzaj>
    <derivirana_varijabla naziv="DomainObject.Predmet.ProtustrankaWithAdress_1">BETA YACHTING d.o.o. za nautički turizam bb, 23206 Sukošan</derivirana_varijabla>
  </DomainObject.Predmet.ProtustrankaWithAdress>
  <DomainObject.Predmet.ProtustrankaWithAdressOIB>
    <izvorni_sadrzaj>BETA YACHTING d.o.o. za nautički turizam, OIB 84137289478, bb, 23206 Sukošan</izvorni_sadrzaj>
    <derivirana_varijabla naziv="DomainObject.Predmet.ProtustrankaWithAdressOIB_1">BETA YACHTING d.o.o. za nautički turizam, OIB 84137289478, bb, 23206 Sukošan</derivirana_varijabla>
  </DomainObject.Predmet.ProtustrankaWithAdressOIB>
  <DomainObject.Predmet.ProtustrankaNazivFormated>
    <izvorni_sadrzaj>BETA YACHTING d.o.o. za nautički turizam</izvorni_sadrzaj>
    <derivirana_varijabla naziv="DomainObject.Predmet.ProtustrankaNazivFormated_1">BETA YACHTING d.o.o. za nautički turizam</derivirana_varijabla>
  </DomainObject.Predmet.ProtustrankaNazivFormated>
  <DomainObject.Predmet.ProtustrankaNazivFormatedOIB>
    <izvorni_sadrzaj>BETA YACHTING d.o.o. za nautički turizam, OIB 84137289478</izvorni_sadrzaj>
    <derivirana_varijabla naziv="DomainObject.Predmet.ProtustrankaNazivFormatedOIB_1">BETA YACHTING d.o.o. za nautički turizam, OIB 84137289478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YACHTING d.o.o. za nautički turizam</item>
    </izvorni_sadrzaj>
    <derivirana_varijabla naziv="DomainObject.Predmet.ProtuStrankaListFormated_1">
      <item>BETA YACHTING d.o.o. za nautički turizam</item>
    </derivirana_varijabla>
  </DomainObject.Predmet.ProtuStrankaListFormated>
  <DomainObject.Predmet.ProtuStrankaListFormatedOIB>
    <izvorni_sadrzaj>
      <item>BETA YACHTING d.o.o. za nautički turizam, OIB 84137289478</item>
    </izvorni_sadrzaj>
    <derivirana_varijabla naziv="DomainObject.Predmet.ProtuStrankaListFormatedOIB_1">
      <item>BETA YACHTING d.o.o. za nautički turizam, OIB 84137289478</item>
    </derivirana_varijabla>
  </DomainObject.Predmet.ProtuStrankaListFormatedOIB>
  <DomainObject.Predmet.ProtuStrankaListFormatedWithAdress>
    <izvorni_sadrzaj>
      <item>BETA YACHTING d.o.o. za nautički turizam, bb, 23206 Sukošan</item>
    </izvorni_sadrzaj>
    <derivirana_varijabla naziv="DomainObject.Predmet.ProtuStrankaListFormatedWithAdress_1">
      <item>BETA YACHTING d.o.o. za nautički turizam, bb, 23206 Sukošan</item>
    </derivirana_varijabla>
  </DomainObject.Predmet.ProtuStrankaListFormatedWithAdress>
  <DomainObject.Predmet.ProtuStrankaListFormatedWithAdressOIB>
    <izvorni_sadrzaj>
      <item>BETA YACHTING d.o.o. za nautički turizam, OIB 84137289478, bb, 23206 Sukošan</item>
    </izvorni_sadrzaj>
    <derivirana_varijabla naziv="DomainObject.Predmet.ProtuStrankaListFormatedWithAdressOIB_1">
      <item>BETA YACHTING d.o.o. za nautički turizam, OIB 84137289478, bb, 23206 Sukošan</item>
    </derivirana_varijabla>
  </DomainObject.Predmet.ProtuStrankaListFormatedWithAdressOIB>
  <DomainObject.Predmet.ProtuStrankaListNazivFormated>
    <izvorni_sadrzaj>
      <item>BETA YACHTING d.o.o. za nautički turizam</item>
    </izvorni_sadrzaj>
    <derivirana_varijabla naziv="DomainObject.Predmet.ProtuStrankaListNazivFormated_1">
      <item>BETA YACHTING d.o.o. za nautički turizam</item>
    </derivirana_varijabla>
  </DomainObject.Predmet.ProtuStrankaListNazivFormated>
  <DomainObject.Predmet.ProtuStrankaListNazivFormatedOIB>
    <izvorni_sadrzaj>
      <item>BETA YACHTING d.o.o. za nautički turizam, OIB 84137289478</item>
    </izvorni_sadrzaj>
    <derivirana_varijabla naziv="DomainObject.Predmet.ProtuStrankaListNazivFormatedOIB_1">
      <item>BETA YACHTING d.o.o. za nautički turizam, OIB 84137289478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YACHTING d.o.o. za nautički turizam</izvorni_sadrzaj>
    <derivirana_varijabla naziv="DomainObject.Predmet.ProtustrankaIDrugi_1">BETA YACHTING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YACHTING d.o.o. za nautički turizam, OIB 84137289478, bb, 23206 Sukošan</izvorni_sadrzaj>
    <derivirana_varijabla naziv="DomainObject.Predmet.ProtustrankaIDrugiAdressOIB_1">BETA YACHTING d.o.o. za nautički turizam, OIB 84137289478,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YACHTING d.o.o. za nautički turizam</item>
    </izvorni_sadrzaj>
    <derivirana_varijabla naziv="DomainObject.Predmet.SudioniciListNaziv_1">
      <item>FINA</item>
      <item>BETA YACHTING d.o.o. za nautički turizam</item>
    </derivirana_varijabla>
  </DomainObject.Predmet.SudioniciListNaziv>
  <DomainObject.Predmet.SudioniciListAdressOIB>
    <izvorni_sadrzaj>
      <item>FINA, OIB 85821130368</item>
      <item>BETA YACHTING d.o.o. za nautički turizam, OIB 84137289478, bb,23206 Sukošan</item>
    </izvorni_sadrzaj>
    <derivirana_varijabla naziv="DomainObject.Predmet.SudioniciListAdressOIB_1">
      <item>FINA, OIB 85821130368</item>
      <item>BETA YACHTING d.o.o. za nautički turizam, OIB 84137289478,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84137289478</item>
    </izvorni_sadrzaj>
    <derivirana_varijabla naziv="DomainObject.Predmet.SudioniciListNazivOIB_1">
      <item>, OIB 85821130368</item>
      <item>, OIB 84137289478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84EBC-40A2-46B3-B8D6-787D1F8F9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466</properties:Words>
  <properties:Characters>2468</properties:Characters>
  <properties:Lines>79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2017-07-19T11:42:00Z</dcterms:created>
  <dc:creator>Anamarija Kovačić Milković</dc:creator>
  <cp:lastModifiedBy>wsadmin</cp:lastModifiedBy>
  <cp:lastPrinted>2017-07-24T09:07:00Z</cp:lastPrinted>
  <dcterms:modified xmlns:xsi="http://www.w3.org/2001/XMLSchema-instance" xsi:type="dcterms:W3CDTF">2017-07-24T09:09:00Z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