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74988" w14:paraId="2c74988" w:rsidRDefault="00225B2D" w:rsidP="008E09E2" w:rsidR="008E09E2" w:rsidRPr="00CB6A1F">
      <w:pPr>
        <w15:collapsed w:val="false"/>
      </w:pPr>
      <w:bookmarkStart w:name="_GoBack" w:id="0"/>
      <w:bookmarkEnd w:id="0"/>
      <w:r w:rsidRPr="00CB6A1F">
        <w:t xml:space="preserve">      </w:t>
      </w:r>
      <w:r w:rsidR="008E09E2" w:rsidRPr="00CB6A1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452F59" w:rsidP="00BA3F1C" w:rsidR="00BA3F1C" w:rsidRPr="00CB6A1F">
      <w:r w:rsidRPr="00CB6A1F">
        <w:t xml:space="preserve">   </w:t>
      </w:r>
      <w:r w:rsidR="007E75AF" w:rsidRPr="00CB6A1F">
        <w:t xml:space="preserve"> </w:t>
      </w:r>
      <w:r w:rsidR="00BA3F1C" w:rsidRPr="00CB6A1F">
        <w:t>Republika Hrvatska</w:t>
      </w:r>
    </w:p>
    <w:p w:rsidRDefault="007E75AF" w:rsidP="00BA3F1C" w:rsidR="00BA3F1C" w:rsidRPr="00CB6A1F">
      <w:r w:rsidRPr="00CB6A1F">
        <w:t>Trgovački Sud u Zagrebu</w:t>
      </w:r>
    </w:p>
    <w:p w:rsidRDefault="007E75AF" w:rsidP="00BA3F1C" w:rsidR="00BA3F1C" w:rsidRPr="00CB6A1F">
      <w:r w:rsidRPr="00CB6A1F">
        <w:t xml:space="preserve">  </w:t>
      </w:r>
      <w:r w:rsidR="00BA3F1C" w:rsidRPr="00CB6A1F">
        <w:t>Zagreb, Amruševa 2/II</w:t>
      </w:r>
      <w:r w:rsidR="00C94108" w:rsidRPr="00CB6A1F">
        <w:tab/>
      </w:r>
      <w:r w:rsidR="00C94108" w:rsidRPr="00CB6A1F">
        <w:tab/>
      </w:r>
      <w:r w:rsidR="00C94108" w:rsidRPr="00CB6A1F">
        <w:tab/>
      </w:r>
      <w:r w:rsidR="00C94108" w:rsidRPr="00CB6A1F">
        <w:tab/>
      </w:r>
      <w:r w:rsidR="00C94108" w:rsidRPr="00CB6A1F">
        <w:tab/>
      </w:r>
      <w:r w:rsidR="00C94108" w:rsidRPr="00CB6A1F">
        <w:tab/>
      </w:r>
      <w:r w:rsidR="00C94108" w:rsidRPr="00CB6A1F">
        <w:tab/>
      </w:r>
      <w:r w:rsidR="006642F9" w:rsidRPr="00CB6A1F">
        <w:t xml:space="preserve">    </w:t>
      </w:r>
      <w:r w:rsidR="00BA3F1C" w:rsidRPr="00CB6A1F">
        <w:t xml:space="preserve">66. </w:t>
      </w:r>
      <w:r w:rsidR="00EE7B64">
        <w:t>St</w:t>
      </w:r>
      <w:r w:rsidR="00BA3F1C" w:rsidRPr="00CB6A1F">
        <w:t>-</w:t>
      </w:r>
      <w:r w:rsidR="00EE7B64">
        <w:t>236</w:t>
      </w:r>
      <w:r w:rsidR="00BA3F1C" w:rsidRPr="00CB6A1F">
        <w:t>/1</w:t>
      </w:r>
      <w:r w:rsidR="00890892" w:rsidRPr="00CB6A1F">
        <w:t>5</w:t>
      </w:r>
    </w:p>
    <w:p w:rsidRDefault="00C94108" w:rsidP="009108CF" w:rsidR="00C94108" w:rsidRPr="00CB6A1F"/>
    <w:p w:rsidRDefault="00C94108" w:rsidP="008E09E2" w:rsidR="00BA3F1C" w:rsidRPr="00CB6A1F">
      <w:pPr>
        <w:jc w:val="center"/>
      </w:pPr>
      <w:r w:rsidRPr="00CB6A1F">
        <w:t>R E P U B L I K A   H R V A T S K A</w:t>
      </w:r>
    </w:p>
    <w:p w:rsidRDefault="00BA3F1C" w:rsidP="00BA3F1C" w:rsidR="00BA3F1C" w:rsidRPr="00CB6A1F">
      <w:pPr>
        <w:jc w:val="center"/>
      </w:pPr>
      <w:r w:rsidRPr="00CB6A1F">
        <w:t>Z</w:t>
      </w:r>
      <w:r w:rsidR="00503242" w:rsidRPr="00CB6A1F">
        <w:t xml:space="preserve"> </w:t>
      </w:r>
      <w:r w:rsidRPr="00CB6A1F">
        <w:t>A</w:t>
      </w:r>
      <w:r w:rsidR="00503242" w:rsidRPr="00CB6A1F">
        <w:t xml:space="preserve"> </w:t>
      </w:r>
      <w:r w:rsidRPr="00CB6A1F">
        <w:t>K</w:t>
      </w:r>
      <w:r w:rsidR="00503242" w:rsidRPr="00CB6A1F">
        <w:t xml:space="preserve"> </w:t>
      </w:r>
      <w:r w:rsidRPr="00CB6A1F">
        <w:t>L</w:t>
      </w:r>
      <w:r w:rsidR="00503242" w:rsidRPr="00CB6A1F">
        <w:t xml:space="preserve"> </w:t>
      </w:r>
      <w:r w:rsidRPr="00CB6A1F">
        <w:t>J</w:t>
      </w:r>
      <w:r w:rsidR="00503242" w:rsidRPr="00CB6A1F">
        <w:t xml:space="preserve"> </w:t>
      </w:r>
      <w:r w:rsidRPr="00CB6A1F">
        <w:t>U</w:t>
      </w:r>
      <w:r w:rsidR="00503242" w:rsidRPr="00CB6A1F">
        <w:t xml:space="preserve"> </w:t>
      </w:r>
      <w:r w:rsidRPr="00CB6A1F">
        <w:t>Č</w:t>
      </w:r>
      <w:r w:rsidR="00503242" w:rsidRPr="00CB6A1F">
        <w:t xml:space="preserve"> </w:t>
      </w:r>
      <w:r w:rsidRPr="00CB6A1F">
        <w:t>A</w:t>
      </w:r>
      <w:r w:rsidR="00503242" w:rsidRPr="00CB6A1F">
        <w:t xml:space="preserve"> </w:t>
      </w:r>
      <w:r w:rsidRPr="00CB6A1F">
        <w:t>K</w:t>
      </w:r>
    </w:p>
    <w:p w:rsidRDefault="00BA3F1C" w:rsidP="00BA3F1C" w:rsidR="00BA3F1C" w:rsidRPr="00CB6A1F">
      <w:pPr>
        <w:jc w:val="center"/>
      </w:pPr>
    </w:p>
    <w:p w:rsidRDefault="00EE7B64" w:rsidP="00BA3F1C" w:rsidR="00BA3F1C" w:rsidRPr="00CB6A1F">
      <w:pPr>
        <w:ind w:firstLine="720"/>
        <w:jc w:val="both"/>
        <w:rPr>
          <w:b/>
        </w:rPr>
      </w:pPr>
      <w:r w:rsidRPr="00EE7B64">
        <w:t>Trgovački sud u Zagrebu po sucu pojedincu Mislavu Kolakušiću, kao stečajnom sucu u stečajnom postupku nad KONSTRUKCIJE-GRADNJA d.o.o za građenje, trgovinu i usluge, u stečaju, Zagreb, Havidićeva 2, MBS:080544949, OIB:80759670161</w:t>
      </w:r>
      <w:r w:rsidR="00BA3F1C" w:rsidRPr="00CB6A1F">
        <w:t xml:space="preserve">, </w:t>
      </w:r>
      <w:r w:rsidR="001C2C42">
        <w:t>2. svibnja</w:t>
      </w:r>
      <w:r w:rsidR="00937281" w:rsidRPr="00CB6A1F">
        <w:t xml:space="preserve"> 201</w:t>
      </w:r>
      <w:r>
        <w:t>7</w:t>
      </w:r>
      <w:r w:rsidR="00937281" w:rsidRPr="00CB6A1F">
        <w:t>.</w:t>
      </w:r>
    </w:p>
    <w:p w:rsidRDefault="00BA3F1C" w:rsidP="00BA3F1C" w:rsidR="00BA3F1C" w:rsidRPr="00CB6A1F">
      <w:pPr>
        <w:ind w:firstLine="708"/>
        <w:jc w:val="both"/>
      </w:pPr>
    </w:p>
    <w:p w:rsidRDefault="00BA3F1C" w:rsidP="00BA3F1C" w:rsidR="00BA3F1C" w:rsidRPr="00CB6A1F">
      <w:pPr>
        <w:jc w:val="center"/>
      </w:pPr>
      <w:r w:rsidRPr="00CB6A1F">
        <w:t xml:space="preserve"> z a k l</w:t>
      </w:r>
      <w:r w:rsidR="00503242" w:rsidRPr="00CB6A1F">
        <w:t xml:space="preserve"> </w:t>
      </w:r>
      <w:r w:rsidRPr="00CB6A1F">
        <w:t>j u č i o  j e</w:t>
      </w:r>
    </w:p>
    <w:p w:rsidRDefault="00BA3F1C" w:rsidP="00BA3F1C" w:rsidR="00BA3F1C" w:rsidRPr="00CB6A1F">
      <w:pPr>
        <w:ind w:firstLine="708"/>
        <w:jc w:val="center"/>
      </w:pPr>
    </w:p>
    <w:p w:rsidRDefault="006642F9" w:rsidP="006642F9" w:rsidR="006642F9" w:rsidRPr="00CB6A1F">
      <w:pPr>
        <w:jc w:val="both"/>
      </w:pPr>
      <w:r w:rsidRPr="00CB6A1F">
        <w:t>I</w:t>
      </w:r>
      <w:r w:rsidRPr="00CB6A1F">
        <w:tab/>
        <w:t xml:space="preserve">Određuje se prodaja u </w:t>
      </w:r>
      <w:r w:rsidR="00890892" w:rsidRPr="00CB6A1F">
        <w:t>ovršnom postupku primjenom pravila stečajnog postupka</w:t>
      </w:r>
      <w:r w:rsidRPr="00CB6A1F">
        <w:t xml:space="preserve">  nekretnina u vlasništvu stečajnog dužnika: </w:t>
      </w:r>
    </w:p>
    <w:p w:rsidRDefault="007A3FB9" w:rsidP="00EE7B64" w:rsidR="00EE7B64">
      <w:pPr>
        <w:jc w:val="both"/>
      </w:pPr>
      <w:r w:rsidRPr="00CB6A1F">
        <w:t xml:space="preserve">     </w:t>
      </w:r>
      <w:r w:rsidR="00F561DD" w:rsidRPr="00CB6A1F">
        <w:tab/>
      </w:r>
      <w:r w:rsidR="00EE7B64">
        <w:t>1) Zgrada mješovite uporabe, Jakušavačka ulica br. 1A, 1B, 1C i 1D sa 622 čm i dvorište sa 1508 čm, upisane u zemljišnu knjigu  Zemljišnoknjižnog odjela Novi Zagreb, Općinski sud u Novom Zagrebu, z.k.ul. 2078, Katastarska općina Jakuševac, katastarska čestica 254/2 ukupne površine 2130 m2 i to:</w:t>
      </w:r>
    </w:p>
    <w:p w:rsidRDefault="00EE7B64" w:rsidP="00EE7B64" w:rsidR="007A3FB9" w:rsidRPr="00CB6A1F">
      <w:pPr>
        <w:jc w:val="both"/>
        <w:rPr>
          <w:b/>
        </w:rPr>
      </w:pPr>
      <w:r>
        <w:t xml:space="preserve">             Suvlasnički dio: 80/10000 ETAŽNO VLASNIŠTVO (E-1) Uredski prostor, ulaz 1A, etaža prizeman, oznaka prostora UP, ukupne neto korisne površine 12,10 m2 i parkiralište P21 na parceli ukupne neto površine 11,00 m2 u nacrtima označeno žutom bojom a prostor se  sastoji od: ureda i wc-a</w:t>
      </w:r>
      <w:r w:rsidR="004A11B4" w:rsidRPr="00CB6A1F">
        <w:t xml:space="preserve">, utvrđene vrijednosti u iznosu od </w:t>
      </w:r>
      <w:r w:rsidR="007A3FB9" w:rsidRPr="00CB6A1F">
        <w:t xml:space="preserve"> </w:t>
      </w:r>
      <w:r w:rsidRPr="00EE7B64">
        <w:rPr>
          <w:b/>
        </w:rPr>
        <w:t>46.340,10</w:t>
      </w:r>
      <w:r>
        <w:rPr>
          <w:b/>
        </w:rPr>
        <w:t xml:space="preserve"> kn.</w:t>
      </w:r>
    </w:p>
    <w:p w:rsidRDefault="003D01CD" w:rsidP="003D01CD" w:rsidR="003D01CD" w:rsidRPr="00CB6A1F">
      <w:pPr>
        <w:ind w:firstLine="708"/>
        <w:jc w:val="both"/>
      </w:pPr>
      <w:r w:rsidRPr="00CB6A1F">
        <w:t>Na opisanim nekretninama upisano je založno pravo:</w:t>
      </w:r>
    </w:p>
    <w:p w:rsidRDefault="003D01CD" w:rsidP="003D01CD" w:rsidR="003D01CD" w:rsidRPr="00CB6A1F">
      <w:pPr>
        <w:ind w:firstLine="708"/>
        <w:jc w:val="both"/>
      </w:pPr>
      <w:r w:rsidRPr="00CB6A1F">
        <w:t>NLB INTERFINANZ A.G., CH-8002 ZÜRICH, BEETHOVENSTRASSE 48</w:t>
      </w:r>
    </w:p>
    <w:p w:rsidRDefault="003D01CD" w:rsidP="003D01CD" w:rsidR="003D01CD" w:rsidRPr="00CB6A1F">
      <w:pPr>
        <w:ind w:firstLine="708"/>
        <w:jc w:val="both"/>
      </w:pPr>
      <w:r w:rsidRPr="00CB6A1F">
        <w:t>REPUBLIKA HRVATSKA, OIB: 52634238587</w:t>
      </w:r>
    </w:p>
    <w:p w:rsidRDefault="009A1D42" w:rsidP="001D2C2E" w:rsidR="001D2C2E" w:rsidRPr="00CB6A1F">
      <w:pPr>
        <w:jc w:val="both"/>
      </w:pPr>
      <w:r w:rsidRPr="00CB6A1F">
        <w:t xml:space="preserve">II   </w:t>
      </w:r>
      <w:r w:rsidR="001D2C2E" w:rsidRPr="00CB6A1F">
        <w:t>Nekretnine iz točke I ovog zaključka prodavat će se usmenom javnom dražbom.</w:t>
      </w:r>
    </w:p>
    <w:p w:rsidRDefault="001D2C2E" w:rsidP="003D01CD" w:rsidR="001D2C2E" w:rsidRPr="00CB6A1F">
      <w:pPr>
        <w:jc w:val="both"/>
      </w:pPr>
      <w:r w:rsidRPr="00CB6A1F">
        <w:t xml:space="preserve">Ročište za prodaju usmenom javnom dražbom održat će u zgradi Trgovačkog suda u Zagrebu, soba br. </w:t>
      </w:r>
      <w:r w:rsidRPr="00CB6A1F">
        <w:rPr>
          <w:b/>
        </w:rPr>
        <w:t>88/II</w:t>
      </w:r>
      <w:r w:rsidRPr="00CB6A1F">
        <w:t xml:space="preserve">, dana </w:t>
      </w:r>
    </w:p>
    <w:p w:rsidRDefault="00EE7B64" w:rsidP="001D2C2E" w:rsidR="001D2C2E" w:rsidRPr="00CB6A1F">
      <w:pPr>
        <w:jc w:val="both"/>
        <w:rPr>
          <w:b/>
          <w:u w:val="single"/>
        </w:rPr>
      </w:pPr>
      <w:r>
        <w:rPr>
          <w:b/>
          <w:u w:val="single"/>
        </w:rPr>
        <w:t>6</w:t>
      </w:r>
      <w:r w:rsidR="001D2C2E" w:rsidRPr="00CB6A1F">
        <w:rPr>
          <w:b/>
          <w:u w:val="single"/>
        </w:rPr>
        <w:t xml:space="preserve">. </w:t>
      </w:r>
      <w:r>
        <w:rPr>
          <w:b/>
          <w:u w:val="single"/>
        </w:rPr>
        <w:t>lipnja</w:t>
      </w:r>
      <w:r w:rsidR="001D2C2E" w:rsidRPr="00CB6A1F">
        <w:rPr>
          <w:b/>
          <w:u w:val="single"/>
        </w:rPr>
        <w:t xml:space="preserve"> 201</w:t>
      </w:r>
      <w:r>
        <w:rPr>
          <w:b/>
          <w:u w:val="single"/>
        </w:rPr>
        <w:t>7</w:t>
      </w:r>
      <w:r w:rsidR="001D2C2E" w:rsidRPr="00CB6A1F">
        <w:rPr>
          <w:b/>
          <w:u w:val="single"/>
        </w:rPr>
        <w:t>. u 1</w:t>
      </w:r>
      <w:r>
        <w:rPr>
          <w:b/>
          <w:u w:val="single"/>
        </w:rPr>
        <w:t>0</w:t>
      </w:r>
      <w:r w:rsidR="001D2C2E" w:rsidRPr="00CB6A1F">
        <w:rPr>
          <w:b/>
          <w:u w:val="single"/>
        </w:rPr>
        <w:t>,</w:t>
      </w:r>
      <w:r w:rsidR="003C74E6" w:rsidRPr="00CB6A1F">
        <w:rPr>
          <w:b/>
          <w:u w:val="single"/>
        </w:rPr>
        <w:t>0</w:t>
      </w:r>
      <w:r w:rsidR="001D2C2E" w:rsidRPr="00CB6A1F">
        <w:rPr>
          <w:b/>
          <w:u w:val="single"/>
        </w:rPr>
        <w:t>0 sati</w:t>
      </w:r>
    </w:p>
    <w:p w:rsidRDefault="001D2C2E" w:rsidP="001D2C2E" w:rsidR="001D2C2E" w:rsidRPr="00CB6A1F">
      <w:pPr>
        <w:jc w:val="both"/>
      </w:pPr>
      <w:r w:rsidRPr="00CB6A1F">
        <w:t>Ročište će se održati i ako na njemu sudjeluje samo jedan ponuditelj.</w:t>
      </w:r>
    </w:p>
    <w:p w:rsidRDefault="003D01CD" w:rsidP="001D2C2E" w:rsidR="001D2C2E" w:rsidRPr="00CB6A1F">
      <w:pPr>
        <w:jc w:val="both"/>
      </w:pPr>
      <w:r w:rsidRPr="00CB6A1F">
        <w:t>III</w:t>
      </w:r>
      <w:r w:rsidR="001D2C2E" w:rsidRPr="00CB6A1F">
        <w:t xml:space="preserve"> </w:t>
      </w:r>
      <w:r w:rsidR="001D2C2E" w:rsidRPr="00CB6A1F">
        <w:tab/>
        <w:t xml:space="preserve">Ovaj zaključak o prodaji objavit će se na </w:t>
      </w:r>
      <w:r w:rsidR="004A11B4" w:rsidRPr="00CB6A1F">
        <w:t>e-</w:t>
      </w:r>
      <w:r w:rsidR="001D2C2E" w:rsidRPr="00CB6A1F">
        <w:t>oglasnoj ploči Trgovačkog suda u Zagrebu, te očevidniku Hrvatske gospodarske komore.</w:t>
      </w:r>
    </w:p>
    <w:p w:rsidRDefault="001D2C2E" w:rsidP="001D2C2E" w:rsidR="001D2C2E" w:rsidRPr="00CB6A1F">
      <w:pPr>
        <w:jc w:val="both"/>
      </w:pPr>
      <w:r w:rsidRPr="00CB6A1F">
        <w:tab/>
        <w:t>Rok od objave zaključka o prodaji nekretnina na oglasnoj ploči Suda do dana prodaje iznosi najmanje petnaest dana.</w:t>
      </w:r>
    </w:p>
    <w:p w:rsidRDefault="001D2C2E" w:rsidP="001D2C2E" w:rsidR="001D2C2E" w:rsidRPr="00CB6A1F">
      <w:pPr>
        <w:jc w:val="both"/>
      </w:pPr>
      <w:r w:rsidRPr="00CB6A1F">
        <w:t>V</w:t>
      </w:r>
      <w:r w:rsidRPr="00CB6A1F">
        <w:tab/>
        <w:t>UVJETI PRODAJE:</w:t>
      </w:r>
    </w:p>
    <w:p w:rsidRDefault="001D2C2E" w:rsidP="001D2C2E" w:rsidR="001D2C2E" w:rsidRPr="00CB6A1F">
      <w:pPr>
        <w:numPr>
          <w:ilvl w:val="2"/>
          <w:numId w:val="1"/>
        </w:numPr>
        <w:tabs>
          <w:tab w:pos="2340" w:val="clear"/>
          <w:tab w:pos="0" w:val="num"/>
        </w:tabs>
        <w:ind w:firstLine="0" w:left="0"/>
        <w:jc w:val="both"/>
      </w:pPr>
      <w:r w:rsidRPr="00CB6A1F">
        <w:t>Nekretnine iz točke I ovog zaključka vlasništvo su stečajnog dužnika.</w:t>
      </w:r>
    </w:p>
    <w:p w:rsidRDefault="001D2C2E" w:rsidP="001D2C2E" w:rsidR="001D2C2E" w:rsidRPr="00CB6A1F">
      <w:pPr>
        <w:numPr>
          <w:ilvl w:val="2"/>
          <w:numId w:val="1"/>
        </w:numPr>
        <w:tabs>
          <w:tab w:pos="2340" w:val="clear"/>
          <w:tab w:pos="0" w:val="num"/>
        </w:tabs>
        <w:ind w:firstLine="0" w:left="0"/>
        <w:jc w:val="both"/>
      </w:pPr>
      <w:r w:rsidRPr="00CB6A1F">
        <w:t>Prodaja se obavlja prema načelu viđeno-kupljeno, što isključuje sve naknadne prigovore kupaca.</w:t>
      </w:r>
    </w:p>
    <w:p w:rsidRDefault="003C74E6" w:rsidP="00EE7B64" w:rsidR="003C74E6" w:rsidRPr="00CB6A1F">
      <w:pPr>
        <w:jc w:val="both"/>
      </w:pPr>
      <w:r w:rsidRPr="00CB6A1F">
        <w:t xml:space="preserve">3.       Na </w:t>
      </w:r>
      <w:r w:rsidRPr="00CB6A1F">
        <w:rPr>
          <w:b/>
        </w:rPr>
        <w:t>prvom ročištu</w:t>
      </w:r>
      <w:r w:rsidRPr="00CB6A1F">
        <w:t xml:space="preserve"> za dražbu nekretnin</w:t>
      </w:r>
      <w:r w:rsidR="008E6751" w:rsidRPr="00CB6A1F">
        <w:t>e</w:t>
      </w:r>
      <w:r w:rsidRPr="00CB6A1F">
        <w:t xml:space="preserve"> </w:t>
      </w:r>
      <w:r w:rsidR="008E6751" w:rsidRPr="00CB6A1F">
        <w:t>s</w:t>
      </w:r>
      <w:r w:rsidRPr="00CB6A1F">
        <w:t xml:space="preserve">e </w:t>
      </w:r>
      <w:r w:rsidR="008E6751" w:rsidRPr="00CB6A1F">
        <w:t>ne mogu</w:t>
      </w:r>
      <w:r w:rsidR="00E0754C" w:rsidRPr="00CB6A1F">
        <w:t xml:space="preserve"> </w:t>
      </w:r>
      <w:r w:rsidRPr="00CB6A1F">
        <w:t xml:space="preserve">prodati ispod </w:t>
      </w:r>
      <w:r w:rsidR="00EE7B64">
        <w:t>utvrđene vrijednosti.</w:t>
      </w:r>
    </w:p>
    <w:p w:rsidRDefault="003C74E6" w:rsidP="003C74E6" w:rsidR="001D2C2E" w:rsidRPr="00CB6A1F">
      <w:pPr>
        <w:jc w:val="both"/>
      </w:pPr>
      <w:r w:rsidRPr="00CB6A1F">
        <w:t>4.</w:t>
      </w:r>
      <w:r w:rsidRPr="00CB6A1F">
        <w:tab/>
      </w:r>
      <w:r w:rsidR="008E6751" w:rsidRPr="00CB6A1F">
        <w:t>Porez na promet</w:t>
      </w:r>
      <w:r w:rsidR="001D2C2E" w:rsidRPr="00CB6A1F">
        <w:t xml:space="preserve"> nekretnina snosi kupac.</w:t>
      </w:r>
    </w:p>
    <w:p w:rsidRDefault="001D2C2E" w:rsidP="001D2C2E" w:rsidR="001D2C2E" w:rsidRPr="00CB6A1F">
      <w:pPr>
        <w:numPr>
          <w:ilvl w:val="2"/>
          <w:numId w:val="1"/>
        </w:numPr>
        <w:tabs>
          <w:tab w:pos="2340" w:val="clear"/>
          <w:tab w:pos="0" w:val="num"/>
        </w:tabs>
        <w:ind w:firstLine="0" w:left="0"/>
        <w:jc w:val="both"/>
      </w:pPr>
      <w:r w:rsidRPr="00CB6A1F">
        <w:t xml:space="preserve">Kao kupci mogu sudjelovati samo osobe koje su najkasnije do </w:t>
      </w:r>
      <w:r w:rsidR="00EE7B64">
        <w:rPr>
          <w:b/>
          <w:u w:val="single"/>
        </w:rPr>
        <w:t>5</w:t>
      </w:r>
      <w:r w:rsidRPr="00CB6A1F">
        <w:rPr>
          <w:b/>
          <w:u w:val="single"/>
        </w:rPr>
        <w:t xml:space="preserve">. </w:t>
      </w:r>
      <w:r w:rsidR="00EE7B64">
        <w:rPr>
          <w:b/>
          <w:u w:val="single"/>
        </w:rPr>
        <w:t>lipnja</w:t>
      </w:r>
      <w:r w:rsidRPr="00CB6A1F">
        <w:rPr>
          <w:b/>
          <w:u w:val="single"/>
        </w:rPr>
        <w:t xml:space="preserve"> 201</w:t>
      </w:r>
      <w:r w:rsidR="00EE7B64">
        <w:rPr>
          <w:b/>
          <w:u w:val="single"/>
        </w:rPr>
        <w:t>7</w:t>
      </w:r>
      <w:r w:rsidRPr="00CB6A1F">
        <w:rPr>
          <w:u w:val="single"/>
        </w:rPr>
        <w:t>.</w:t>
      </w:r>
      <w:r w:rsidRPr="00CB6A1F">
        <w:t xml:space="preserve"> uplatile </w:t>
      </w:r>
      <w:r w:rsidRPr="00CB6A1F">
        <w:rPr>
          <w:b/>
        </w:rPr>
        <w:t xml:space="preserve">jamčevinu u iznosu od 10% </w:t>
      </w:r>
      <w:r w:rsidRPr="00CB6A1F">
        <w:t xml:space="preserve">od utvrđene vrijednosti </w:t>
      </w:r>
      <w:r w:rsidR="00EE7B64">
        <w:t>(</w:t>
      </w:r>
      <w:r w:rsidR="00EE7B64" w:rsidRPr="00EE7B64">
        <w:rPr>
          <w:b/>
        </w:rPr>
        <w:t>4.634,00 kn)</w:t>
      </w:r>
      <w:r w:rsidRPr="00CB6A1F">
        <w:t xml:space="preserve">  na račun sudskog depozita </w:t>
      </w:r>
      <w:r w:rsidRPr="00CB6A1F">
        <w:rPr>
          <w:u w:val="single"/>
        </w:rPr>
        <w:t xml:space="preserve">Trgovačkog suda u Zagrebu pri Hrvatskoj poštanskoj banci d.d. Zagreb, IBAN HR 92 23900011300000460, model 05, poziv na broj </w:t>
      </w:r>
      <w:r w:rsidR="00EE7B64">
        <w:rPr>
          <w:u w:val="single"/>
        </w:rPr>
        <w:t>236</w:t>
      </w:r>
      <w:r w:rsidRPr="00CB6A1F">
        <w:rPr>
          <w:u w:val="single"/>
        </w:rPr>
        <w:t>1</w:t>
      </w:r>
      <w:r w:rsidR="003C74E6" w:rsidRPr="00CB6A1F">
        <w:rPr>
          <w:u w:val="single"/>
        </w:rPr>
        <w:t>5</w:t>
      </w:r>
      <w:r w:rsidRPr="00CB6A1F">
        <w:t xml:space="preserve"> uz opis plaćanja: </w:t>
      </w:r>
      <w:r w:rsidRPr="00CB6A1F">
        <w:rPr>
          <w:b/>
        </w:rPr>
        <w:t xml:space="preserve">jamčevina za </w:t>
      </w:r>
      <w:r w:rsidRPr="00CB6A1F">
        <w:rPr>
          <w:b/>
        </w:rPr>
        <w:lastRenderedPageBreak/>
        <w:t>nekretninu pod rednim brojem iz točke I ovog zaključka</w:t>
      </w:r>
      <w:r w:rsidRPr="00CB6A1F">
        <w:t xml:space="preserve"> i dokaz o tome predoče stečajnom sucu prije početka dražbe. Jamčevina koja zaključno s navedenim datumom ne prispije na označeni račun Trgovačkog suda smatrat će se da nije plaćena.</w:t>
      </w:r>
    </w:p>
    <w:p w:rsidRDefault="00AF1D21" w:rsidP="00AF1D21" w:rsidR="00AF1D21" w:rsidRPr="00CB6A1F">
      <w:pPr>
        <w:ind w:left="708"/>
        <w:jc w:val="both"/>
      </w:pPr>
      <w:r w:rsidRPr="00CB6A1F">
        <w:t>Sudionicima dražbe koji ne uspiju u nadmetanju jamčevina će se vratiti.</w:t>
      </w:r>
    </w:p>
    <w:p w:rsidRDefault="001D2C2E" w:rsidP="001D2C2E" w:rsidR="001D2C2E" w:rsidRPr="00CB6A1F">
      <w:pPr>
        <w:numPr>
          <w:ilvl w:val="2"/>
          <w:numId w:val="1"/>
        </w:numPr>
        <w:tabs>
          <w:tab w:pos="2340" w:val="clear"/>
          <w:tab w:pos="0" w:val="num"/>
        </w:tabs>
        <w:ind w:firstLine="0" w:left="0"/>
        <w:jc w:val="both"/>
      </w:pPr>
      <w:r w:rsidRPr="00CB6A1F">
        <w:t>Kupac je dužan uplatiti razliku između uplaćene jamčevine i postignute kupoprodajne cijene u roku od trideset dana od dana pravomoćnosti rješenja o dosudi na račun sudskog depozita Trgovačkog suda u Zagrebu.</w:t>
      </w:r>
    </w:p>
    <w:p w:rsidRDefault="00AF1D21" w:rsidP="001D2C2E" w:rsidR="001D2C2E" w:rsidRPr="00CB6A1F">
      <w:pPr>
        <w:tabs>
          <w:tab w:pos="0" w:val="num"/>
        </w:tabs>
        <w:jc w:val="both"/>
      </w:pPr>
      <w:r w:rsidRPr="00CB6A1F">
        <w:tab/>
      </w:r>
      <w:r w:rsidR="001D2C2E" w:rsidRPr="00CB6A1F">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AF1D21" w:rsidP="001D2C2E" w:rsidR="00AF1D21" w:rsidRPr="00CB6A1F">
      <w:pPr>
        <w:tabs>
          <w:tab w:pos="0" w:val="num"/>
        </w:tabs>
        <w:jc w:val="both"/>
      </w:pPr>
      <w:r w:rsidRPr="00CB6A1F">
        <w:tab/>
        <w:t>Ukoliko je kupac razlučni vjerovnik koji se jedini namiruje iz kupovnine ili se namiruje prije tražbina svih ostalih vjerovnika koji imaju pravo na namirenje iz iste kupovnine, nije dužan položiti kupovninu ako ona iznosi koliko i njegova tražbina ili manje</w:t>
      </w:r>
      <w:r w:rsidR="00153C56" w:rsidRPr="00CB6A1F">
        <w:t>, ali je dužan uplatiti troškove iz članka 170. Stečajnog zakona (NN 44/96, 29/99, 129/00, 123/03, 197/03, 187/04, 82/06, 25/12 i 133/12).</w:t>
      </w:r>
    </w:p>
    <w:p w:rsidRDefault="00AF1D21" w:rsidP="001D2C2E" w:rsidR="00E0754C" w:rsidRPr="00CB6A1F">
      <w:pPr>
        <w:tabs>
          <w:tab w:pos="0" w:val="num"/>
        </w:tabs>
        <w:jc w:val="both"/>
      </w:pPr>
      <w:r w:rsidRPr="00CB6A1F">
        <w:tab/>
        <w:t>Ako kupovnina iz</w:t>
      </w:r>
      <w:r w:rsidR="007C124B" w:rsidRPr="00CB6A1F">
        <w:t>n</w:t>
      </w:r>
      <w:r w:rsidRPr="00CB6A1F">
        <w:t xml:space="preserve">osi više od njegove </w:t>
      </w:r>
      <w:r w:rsidR="00E0754C" w:rsidRPr="00CB6A1F">
        <w:t>tražbine, razlučni vjerovnik je dužan uplatiti razliku</w:t>
      </w:r>
      <w:r w:rsidR="00F207E0" w:rsidRPr="00CB6A1F">
        <w:t xml:space="preserve"> cijene i troškove iz članka 170. Stečajnog zakona</w:t>
      </w:r>
      <w:r w:rsidR="00E0754C" w:rsidRPr="00CB6A1F">
        <w:t>.</w:t>
      </w:r>
    </w:p>
    <w:p w:rsidRDefault="007C124B" w:rsidP="007C124B" w:rsidR="007C124B" w:rsidRPr="00CB6A1F">
      <w:pPr>
        <w:tabs>
          <w:tab w:pos="0" w:val="num"/>
        </w:tabs>
        <w:jc w:val="both"/>
      </w:pPr>
      <w:r w:rsidRPr="00CB6A1F">
        <w:tab/>
        <w:t>Ako kupac radi plaćanja kupovnine treba uzeti kredit, sud će, na prijedlog kupca već u rješenju o dosudi odrediti da će se, nakon pravomoćnosti rješenja o dosudi te pošto kupovnina bude položena, u zemljišnu knjigu prigodom upisa prava vlasništva u korist kupca upisati i založno pravo na nekretnini radi osiguranja tražbine po osnovi kredita u korist davatelja kredita u skladu sa sporazumom o osiguranju.</w:t>
      </w:r>
    </w:p>
    <w:p w:rsidRDefault="007C124B" w:rsidP="007C124B" w:rsidR="007C124B" w:rsidRPr="00CB6A1F">
      <w:pPr>
        <w:tabs>
          <w:tab w:pos="0" w:val="num"/>
        </w:tabs>
        <w:jc w:val="both"/>
      </w:pPr>
      <w:r w:rsidRPr="00CB6A1F">
        <w:tab/>
        <w:t>U slučaju osiguranja kredita prijenosom vlasništva na nekretnini, sud će u rješenju iz stavka 1. ovoga članka odrediti da će se u zemljišnu knjigu, nakon pravomoćnosti rješenja o dosudi te pošto kupovnina bude položena, u zemljišnu knjigu najprije upisati pravo vlasništva kupca, a zatim prijenos vlasništva na davatelja kredita uz zabilježbu da se prijenos obavlja radi osiguranja.</w:t>
      </w:r>
    </w:p>
    <w:p w:rsidRDefault="007C124B" w:rsidP="00F207E0" w:rsidR="001D2C2E" w:rsidRPr="00CB6A1F">
      <w:pPr>
        <w:tabs>
          <w:tab w:pos="0" w:val="num"/>
        </w:tabs>
        <w:jc w:val="both"/>
      </w:pPr>
      <w:r w:rsidRPr="00CB6A1F">
        <w:tab/>
      </w:r>
      <w:r w:rsidR="001D2C2E" w:rsidRPr="00CB6A1F">
        <w:t>Nekretnina će se rješenjem o dosudi dosuditi kupcu koji ponudi najpovoljniju cijenu.</w:t>
      </w:r>
    </w:p>
    <w:p w:rsidRDefault="001D2C2E" w:rsidP="001D2C2E" w:rsidR="001D2C2E" w:rsidRPr="00CB6A1F">
      <w:pPr>
        <w:numPr>
          <w:ilvl w:val="2"/>
          <w:numId w:val="1"/>
        </w:numPr>
        <w:tabs>
          <w:tab w:pos="2340" w:val="clear"/>
          <w:tab w:pos="0" w:val="num"/>
        </w:tabs>
        <w:ind w:firstLine="0" w:left="0"/>
        <w:jc w:val="both"/>
      </w:pPr>
      <w:r w:rsidRPr="00CB6A1F">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1D2C2E" w:rsidP="001D2C2E" w:rsidR="001D2C2E" w:rsidRPr="00CB6A1F">
      <w:pPr>
        <w:numPr>
          <w:ilvl w:val="2"/>
          <w:numId w:val="1"/>
        </w:numPr>
        <w:tabs>
          <w:tab w:pos="2340" w:val="clear"/>
          <w:tab w:pos="0" w:val="num"/>
        </w:tabs>
        <w:ind w:firstLine="0" w:left="0"/>
        <w:jc w:val="both"/>
      </w:pPr>
      <w:r w:rsidRPr="00CB6A1F">
        <w:t>Nakon pravomoćnosti rješenja o dosudi i nakon što kupac položi kupovinu sud će donijeti zaključak o predaji nekretnina kupcu, čime kupac stupa u posjed istih.</w:t>
      </w:r>
    </w:p>
    <w:p w:rsidRDefault="001D2C2E" w:rsidP="001D2C2E" w:rsidR="001D2C2E" w:rsidRPr="00CB6A1F">
      <w:pPr>
        <w:numPr>
          <w:ilvl w:val="2"/>
          <w:numId w:val="1"/>
        </w:numPr>
        <w:tabs>
          <w:tab w:pos="2340" w:val="clear"/>
          <w:tab w:pos="0" w:val="num"/>
        </w:tabs>
        <w:ind w:firstLine="0" w:left="0"/>
        <w:jc w:val="both"/>
      </w:pPr>
      <w:r w:rsidRPr="00CB6A1F">
        <w:t>Nalaže se stečajnom upravitelju oglas za prodaju nekretnina uz navedene uvjete prodaje dostaviti Hrvatskoj gospodarskoj komori radi upisa u očevidnik nekretnina.</w:t>
      </w:r>
    </w:p>
    <w:p w:rsidRDefault="001D2C2E" w:rsidP="001D2C2E" w:rsidR="001D2C2E" w:rsidRPr="00CB6A1F">
      <w:pPr>
        <w:jc w:val="both"/>
      </w:pPr>
      <w:r w:rsidRPr="00CB6A1F">
        <w:t>10.</w:t>
      </w:r>
      <w:r w:rsidRPr="00CB6A1F">
        <w:tab/>
        <w:t>Imovina stečajnog dužnika navedena u točki I. ovog zaključka, a koje je predmet prodaje može se razgledati u dogovoru sa stečajnim upraviteljem Davorka Huljev, a uz prethodni dogovor na telefon br. 01 6152555..</w:t>
      </w:r>
    </w:p>
    <w:p w:rsidRDefault="001D2C2E" w:rsidP="001D2C2E" w:rsidR="001D2C2E" w:rsidRPr="00CB6A1F">
      <w:pPr>
        <w:jc w:val="center"/>
      </w:pPr>
    </w:p>
    <w:p w:rsidRDefault="00BA3F1C" w:rsidP="00BA3F1C" w:rsidR="00BA3F1C" w:rsidRPr="00CB6A1F">
      <w:pPr>
        <w:jc w:val="both"/>
      </w:pPr>
    </w:p>
    <w:p w:rsidRDefault="00BA3F1C" w:rsidP="00BA3F1C" w:rsidR="00BA3F1C" w:rsidRPr="00CB6A1F">
      <w:pPr>
        <w:jc w:val="center"/>
      </w:pPr>
      <w:r w:rsidRPr="00CB6A1F">
        <w:t>Obrazloženje</w:t>
      </w:r>
    </w:p>
    <w:p w:rsidRDefault="00BA3F1C" w:rsidP="00BA3F1C" w:rsidR="00BA3F1C" w:rsidRPr="00CB6A1F">
      <w:pPr>
        <w:jc w:val="center"/>
      </w:pPr>
    </w:p>
    <w:p w:rsidRDefault="00BA3F1C" w:rsidP="00E0754C" w:rsidR="00E0754C" w:rsidRPr="00CB6A1F">
      <w:pPr>
        <w:jc w:val="both"/>
      </w:pPr>
      <w:r w:rsidRPr="00CB6A1F">
        <w:tab/>
      </w:r>
      <w:r w:rsidR="00C63EE3" w:rsidRPr="00CB6A1F">
        <w:t>Rješenjem ovog suda St-</w:t>
      </w:r>
      <w:r w:rsidR="00E0754C" w:rsidRPr="00CB6A1F">
        <w:t>236</w:t>
      </w:r>
      <w:r w:rsidR="00C63EE3" w:rsidRPr="00CB6A1F">
        <w:t>/1</w:t>
      </w:r>
      <w:r w:rsidR="00E0754C" w:rsidRPr="00CB6A1F">
        <w:t>5</w:t>
      </w:r>
      <w:r w:rsidR="00C63EE3" w:rsidRPr="00CB6A1F">
        <w:t xml:space="preserve"> od </w:t>
      </w:r>
      <w:r w:rsidR="00E0754C" w:rsidRPr="00CB6A1F">
        <w:t>7. travnja 2015.</w:t>
      </w:r>
      <w:r w:rsidR="00C63EE3" w:rsidRPr="00CB6A1F">
        <w:t xml:space="preserve"> otvoren je </w:t>
      </w:r>
      <w:r w:rsidR="00E0754C" w:rsidRPr="00CB6A1F">
        <w:t>stečajni postupak nad dužnikom.</w:t>
      </w:r>
    </w:p>
    <w:p w:rsidRDefault="001864BB" w:rsidP="00E0754C" w:rsidR="001864BB" w:rsidRPr="00CB6A1F">
      <w:pPr>
        <w:jc w:val="both"/>
      </w:pPr>
      <w:r w:rsidRPr="00CB6A1F">
        <w:tab/>
        <w:t>Ovršni postupak nad imovinom stečajnog dužnika pokrenut je 1. srpnja 2013. pred Trgovačkim sudom u Zagrebu</w:t>
      </w:r>
      <w:r w:rsidR="00575545" w:rsidRPr="00CB6A1F">
        <w:t xml:space="preserve"> pod brojem</w:t>
      </w:r>
      <w:r w:rsidRPr="00CB6A1F">
        <w:t xml:space="preserve"> Ovr-802/13</w:t>
      </w:r>
      <w:r w:rsidR="00575545" w:rsidRPr="00CB6A1F">
        <w:t>,</w:t>
      </w:r>
      <w:r w:rsidRPr="00CB6A1F">
        <w:t xml:space="preserve"> </w:t>
      </w:r>
      <w:r w:rsidR="00575545" w:rsidRPr="00CB6A1F">
        <w:t xml:space="preserve">radi promjene propisa isti je nastavljen pred Općinskim građanskim sudom u Zagrebu pod brojem Ovr-1914/13, </w:t>
      </w:r>
      <w:r w:rsidR="008E6751" w:rsidRPr="00CB6A1F">
        <w:t xml:space="preserve">potom je pred istim sudom nastavljen pod brojem Ovr-10069/15, </w:t>
      </w:r>
      <w:r w:rsidR="00575545" w:rsidRPr="00CB6A1F">
        <w:t xml:space="preserve">da bi nakon ponovne izmjene </w:t>
      </w:r>
      <w:r w:rsidR="00575545" w:rsidRPr="00CB6A1F">
        <w:lastRenderedPageBreak/>
        <w:t xml:space="preserve">zakonodavne regulative bio nastavljen ponovno pred Trgovačkim sudom u Zagrebu pod brojem Ovr-589/15.  </w:t>
      </w:r>
      <w:r w:rsidRPr="00CB6A1F">
        <w:t xml:space="preserve">  </w:t>
      </w:r>
    </w:p>
    <w:p w:rsidRDefault="00BA3F1C" w:rsidP="00C63EE3" w:rsidR="00BA3F1C" w:rsidRPr="00CB6A1F">
      <w:pPr>
        <w:jc w:val="both"/>
      </w:pPr>
      <w:r w:rsidRPr="00CB6A1F">
        <w:tab/>
        <w:t xml:space="preserve">Rješenjem </w:t>
      </w:r>
      <w:r w:rsidR="008E6751" w:rsidRPr="00CB6A1F">
        <w:t>Općinskog građanskog suda u Zagrebu Ovr-10069/15 od 30. rujna 2015. isti se oglasio nenadležnim za postupanje u ovoj pravnoj stvari i ustupio predmet Trgovačkom sudu u Zagrebu temeljem odredbe članka 169. stavak 6. Stečajnog zakona (NN 71/15)</w:t>
      </w:r>
      <w:r w:rsidRPr="00CB6A1F">
        <w:t>.</w:t>
      </w:r>
    </w:p>
    <w:p w:rsidRDefault="00BA3F1C" w:rsidP="008E6751" w:rsidR="009F4DED">
      <w:pPr>
        <w:jc w:val="both"/>
      </w:pPr>
      <w:r w:rsidRPr="00CB6A1F">
        <w:tab/>
      </w:r>
      <w:r w:rsidR="00EE7B64">
        <w:t>Rješenjem Ovr-589/15 od 29. rujna 2016. obustavljen je ovršni postupak radi prodaje predmetne nekretnine.</w:t>
      </w:r>
    </w:p>
    <w:p w:rsidRDefault="00EE7B64" w:rsidP="008E6751" w:rsidR="00EE7B64" w:rsidRPr="00CB6A1F">
      <w:pPr>
        <w:jc w:val="both"/>
      </w:pPr>
      <w:r>
        <w:tab/>
      </w:r>
      <w:r w:rsidRPr="00EE7B64">
        <w:t xml:space="preserve">Nekretnina je procijenjena od strane  ovlaštenog procjenitelja Lane Čengije, dipl. ing. građ., Lovćenska 79, Zagreb  na iznos od 46.340,10 kuna, te </w:t>
      </w:r>
      <w:r>
        <w:t>je stečajna upraviteljica</w:t>
      </w:r>
      <w:r w:rsidRPr="00EE7B64">
        <w:t xml:space="preserve"> predl</w:t>
      </w:r>
      <w:r>
        <w:t>ožila</w:t>
      </w:r>
      <w:r w:rsidRPr="00EE7B64">
        <w:t xml:space="preserve"> da se nekretnina prodaje po početnoj vrijednosti u iznosu od 46.340,10 kuna.</w:t>
      </w:r>
    </w:p>
    <w:p w:rsidRDefault="00BA3F1C" w:rsidP="00BA3F1C" w:rsidR="00BA3F1C" w:rsidRPr="00CB6A1F">
      <w:pPr>
        <w:jc w:val="both"/>
      </w:pPr>
      <w:r w:rsidRPr="00CB6A1F">
        <w:tab/>
        <w:t>O uvjetima i načinu prodaje odlučeno je na temelju odredbi Ovršnog zakona</w:t>
      </w:r>
      <w:r w:rsidR="008E6751" w:rsidRPr="00CB6A1F">
        <w:t xml:space="preserve"> uz primjenu pravila unovčenja pre</w:t>
      </w:r>
      <w:r w:rsidR="003D01CD" w:rsidRPr="00CB6A1F">
        <w:t>dmeta na kojima postoji razlučno pravo Stečajnog zakona</w:t>
      </w:r>
      <w:r w:rsidRPr="00CB6A1F">
        <w:t>.</w:t>
      </w:r>
    </w:p>
    <w:p w:rsidRDefault="003D01CD" w:rsidP="00BA3F1C" w:rsidR="003D01CD" w:rsidRPr="00CB6A1F">
      <w:pPr>
        <w:jc w:val="both"/>
        <w:rPr>
          <w:b/>
        </w:rPr>
      </w:pPr>
    </w:p>
    <w:p w:rsidRDefault="00BA3F1C" w:rsidP="008E09E2" w:rsidR="00BA3F1C" w:rsidRPr="00CB6A1F">
      <w:pPr>
        <w:jc w:val="center"/>
      </w:pPr>
      <w:r w:rsidRPr="00CB6A1F">
        <w:t xml:space="preserve">U Zagrebu </w:t>
      </w:r>
      <w:r w:rsidR="001C2C42">
        <w:t>2. svibnja</w:t>
      </w:r>
      <w:r w:rsidR="006319F0" w:rsidRPr="00CB6A1F">
        <w:t xml:space="preserve"> </w:t>
      </w:r>
      <w:r w:rsidR="00937281" w:rsidRPr="00CB6A1F">
        <w:t>201</w:t>
      </w:r>
      <w:r w:rsidR="00EE7B64">
        <w:t>7</w:t>
      </w:r>
      <w:r w:rsidR="00937281" w:rsidRPr="00CB6A1F">
        <w:t>.</w:t>
      </w:r>
    </w:p>
    <w:p w:rsidRDefault="008E09E2" w:rsidP="008E09E2" w:rsidR="008E09E2" w:rsidRPr="00CB6A1F">
      <w:pPr>
        <w:jc w:val="center"/>
      </w:pPr>
    </w:p>
    <w:p w:rsidRDefault="00BA3F1C" w:rsidP="00BA3F1C" w:rsidR="00BA3F1C" w:rsidRPr="00CB6A1F">
      <w:pPr>
        <w:jc w:val="both"/>
      </w:pPr>
      <w:r w:rsidRPr="00CB6A1F">
        <w:tab/>
      </w:r>
      <w:r w:rsidRPr="00CB6A1F">
        <w:tab/>
      </w:r>
      <w:r w:rsidRPr="00CB6A1F">
        <w:tab/>
      </w:r>
      <w:r w:rsidRPr="00CB6A1F">
        <w:tab/>
      </w:r>
      <w:r w:rsidRPr="00CB6A1F">
        <w:tab/>
      </w:r>
      <w:r w:rsidRPr="00CB6A1F">
        <w:tab/>
      </w:r>
      <w:r w:rsidRPr="00CB6A1F">
        <w:tab/>
      </w:r>
      <w:r w:rsidRPr="00CB6A1F">
        <w:tab/>
      </w:r>
      <w:r w:rsidRPr="00CB6A1F">
        <w:tab/>
        <w:t>SUDAC:</w:t>
      </w:r>
    </w:p>
    <w:p w:rsidRDefault="00BA3F1C" w:rsidP="00BA3F1C" w:rsidR="008A52EA" w:rsidRPr="00CB6A1F">
      <w:pPr>
        <w:jc w:val="both"/>
      </w:pPr>
      <w:r w:rsidRPr="00CB6A1F">
        <w:tab/>
      </w:r>
      <w:r w:rsidRPr="00CB6A1F">
        <w:tab/>
      </w:r>
      <w:r w:rsidRPr="00CB6A1F">
        <w:tab/>
      </w:r>
      <w:r w:rsidRPr="00CB6A1F">
        <w:tab/>
      </w:r>
      <w:r w:rsidRPr="00CB6A1F">
        <w:tab/>
      </w:r>
      <w:r w:rsidRPr="00CB6A1F">
        <w:tab/>
      </w:r>
      <w:r w:rsidRPr="00CB6A1F">
        <w:tab/>
      </w:r>
      <w:r w:rsidRPr="00CB6A1F">
        <w:tab/>
      </w:r>
      <w:r w:rsidRPr="00CB6A1F">
        <w:tab/>
        <w:t>Mislav Kolakušić</w:t>
      </w:r>
      <w:r w:rsidR="00913FF0" w:rsidRPr="00CB6A1F">
        <w:t xml:space="preserve"> </w:t>
      </w:r>
      <w:r w:rsidR="00575DE8">
        <w:t>v.r.</w:t>
      </w:r>
    </w:p>
    <w:p w:rsidRDefault="00364363" w:rsidP="00BA3F1C" w:rsidR="00364363" w:rsidRPr="00CB6A1F">
      <w:pPr>
        <w:jc w:val="both"/>
      </w:pPr>
    </w:p>
    <w:p w:rsidRDefault="00BA3F1C" w:rsidP="00BA3F1C" w:rsidR="00BA3F1C" w:rsidRPr="00CB6A1F">
      <w:pPr>
        <w:jc w:val="both"/>
        <w:rPr>
          <w:u w:val="single"/>
        </w:rPr>
      </w:pPr>
      <w:r w:rsidRPr="00CB6A1F">
        <w:rPr>
          <w:u w:val="single"/>
        </w:rPr>
        <w:t>UPUTA O PRAVNOM LIJEKU:</w:t>
      </w:r>
    </w:p>
    <w:p w:rsidRDefault="00BA3F1C" w:rsidP="00BA3F1C" w:rsidR="00BA3F1C" w:rsidRPr="00CB6A1F">
      <w:pPr>
        <w:jc w:val="both"/>
      </w:pPr>
      <w:r w:rsidRPr="00CB6A1F">
        <w:t>Protiv ovog zaključka nije dopuštena žalba (čl.11. t.9. SZ-a)</w:t>
      </w:r>
    </w:p>
    <w:p w:rsidRDefault="00BA3F1C" w:rsidP="00BA3F1C" w:rsidR="00BA3F1C">
      <w:pPr>
        <w:jc w:val="both"/>
      </w:pPr>
    </w:p>
    <w:p w:rsidRDefault="00575DE8" w:rsidP="00BA3F1C" w:rsidR="00575DE8" w:rsidRPr="00CB6A1F">
      <w:pPr>
        <w:jc w:val="both"/>
      </w:pPr>
    </w:p>
    <w:p w:rsidRDefault="00575DE8" w:rsidP="007A1486" w:rsidR="00575DE8" w:rsidRPr="007A1486">
      <w:pPr>
        <w:ind w:left="720"/>
      </w:pPr>
      <w:r w:rsidRPr="007A1486">
        <w:tab/>
      </w:r>
      <w:r w:rsidRPr="007A1486">
        <w:tab/>
      </w:r>
      <w:r w:rsidRPr="007A1486">
        <w:tab/>
      </w:r>
      <w:r w:rsidRPr="007A1486">
        <w:tab/>
      </w:r>
      <w:r w:rsidRPr="007A1486">
        <w:tab/>
        <w:t>Za točnost otpravka - ovlašteni službenik</w:t>
      </w:r>
    </w:p>
    <w:p w:rsidRDefault="00575DE8" w:rsidP="007A1486" w:rsidR="00575DE8" w:rsidRPr="007A1486">
      <w:pPr>
        <w:ind w:left="720"/>
      </w:pPr>
      <w:r w:rsidRPr="007A1486">
        <w:tab/>
      </w:r>
      <w:r w:rsidRPr="007A1486">
        <w:tab/>
      </w:r>
      <w:r w:rsidRPr="007A1486">
        <w:tab/>
      </w:r>
      <w:r w:rsidRPr="007A1486">
        <w:tab/>
      </w:r>
      <w:r w:rsidRPr="007A1486">
        <w:tab/>
      </w:r>
      <w:r w:rsidRPr="007A1486">
        <w:tab/>
        <w:t xml:space="preserve">        Ivana Stampf</w:t>
      </w:r>
    </w:p>
    <w:p w:rsidRDefault="00575DE8" w:rsidP="007A1486" w:rsidR="00575DE8" w:rsidRPr="007A1486">
      <w:pPr>
        <w:ind w:left="720"/>
      </w:pPr>
    </w:p>
    <w:p w:rsidRDefault="00BA3F1C" w:rsidP="00575DE8" w:rsidR="00BA3F1C" w:rsidRPr="00CB6A1F">
      <w:pPr>
        <w:jc w:val="both"/>
      </w:pPr>
    </w:p>
    <w:sectPr w:rsidSect="004A1C1E" w:rsidR="00BA3F1C" w:rsidRPr="00CB6A1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D30" w:rsidR="00776D30">
      <w:r>
        <w:separator/>
      </w:r>
    </w:p>
  </w:endnote>
  <w:endnote w:id="0" w:type="continuationSeparator">
    <w:p w:rsidRDefault="00776D30" w:rsidR="00776D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D30" w:rsidR="00776D30">
      <w:r>
        <w:separator/>
      </w:r>
    </w:p>
  </w:footnote>
  <w:footnote w:id="0" w:type="continuationSeparator">
    <w:p w:rsidRDefault="00776D30" w:rsidR="00776D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5DE8">
      <w:rPr>
        <w:rStyle w:val="Brojstranice"/>
        <w:noProof/>
      </w:rPr>
      <w:t>3</w:t>
    </w:r>
    <w:r>
      <w:rPr>
        <w:rStyle w:val="Brojstranice"/>
      </w:rPr>
      <w:fldChar w:fldCharType="end"/>
    </w:r>
  </w:p>
  <w:p w:rsidRDefault="00EE7B64" w:rsidP="00834131" w:rsidR="00C63EE3">
    <w:pPr>
      <w:pStyle w:val="Zaglavlje"/>
      <w:jc w:val="right"/>
    </w:pPr>
    <w:r>
      <w:t>St-236</w:t>
    </w:r>
    <w:r w:rsidR="00C63EE3">
      <w:t>/1</w:t>
    </w:r>
    <w:r w:rsidR="001D2C2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2B773F3"/>
    <w:multiLevelType w:val="hybridMultilevel"/>
    <w:tmpl w:val="8196C1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7">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8"/>
  </w:num>
  <w:num w:numId="3">
    <w:abstractNumId w:val="6"/>
  </w:num>
  <w:num w:numId="4">
    <w:abstractNumId w:val="9"/>
  </w:num>
  <w:num w:numId="5">
    <w:abstractNumId w:val="5"/>
  </w:num>
  <w:num w:numId="6">
    <w:abstractNumId w:val="3"/>
  </w:num>
  <w:num w:numId="7">
    <w:abstractNumId w:val="4"/>
  </w:num>
  <w:num w:numId="8">
    <w:abstractNumId w:val="0"/>
  </w:num>
  <w:num w:numId="9">
    <w:abstractNumId w:val="1"/>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83A"/>
    <w:rsid w:val="000410D7"/>
    <w:rsid w:val="0004763A"/>
    <w:rsid w:val="00053E05"/>
    <w:rsid w:val="00055622"/>
    <w:rsid w:val="00084B56"/>
    <w:rsid w:val="000A6B2D"/>
    <w:rsid w:val="000B1326"/>
    <w:rsid w:val="000B2D16"/>
    <w:rsid w:val="000D7BB8"/>
    <w:rsid w:val="000E184D"/>
    <w:rsid w:val="000F6C88"/>
    <w:rsid w:val="001155B1"/>
    <w:rsid w:val="00146004"/>
    <w:rsid w:val="00153C56"/>
    <w:rsid w:val="00177B41"/>
    <w:rsid w:val="001864BB"/>
    <w:rsid w:val="001B1CBD"/>
    <w:rsid w:val="001C2C42"/>
    <w:rsid w:val="001C3D63"/>
    <w:rsid w:val="001C5DAA"/>
    <w:rsid w:val="001C65A4"/>
    <w:rsid w:val="001D2C2E"/>
    <w:rsid w:val="001D5BB3"/>
    <w:rsid w:val="001F2394"/>
    <w:rsid w:val="00210F91"/>
    <w:rsid w:val="00216E53"/>
    <w:rsid w:val="00221531"/>
    <w:rsid w:val="002241D8"/>
    <w:rsid w:val="00225B2D"/>
    <w:rsid w:val="00234698"/>
    <w:rsid w:val="00241F8A"/>
    <w:rsid w:val="002469E0"/>
    <w:rsid w:val="00294E83"/>
    <w:rsid w:val="002C5BBF"/>
    <w:rsid w:val="002D1FC1"/>
    <w:rsid w:val="002E1E67"/>
    <w:rsid w:val="002F7FF2"/>
    <w:rsid w:val="003038D9"/>
    <w:rsid w:val="00327A89"/>
    <w:rsid w:val="003340D2"/>
    <w:rsid w:val="00337DEA"/>
    <w:rsid w:val="00342211"/>
    <w:rsid w:val="003622D7"/>
    <w:rsid w:val="00364363"/>
    <w:rsid w:val="00371D38"/>
    <w:rsid w:val="00385D9F"/>
    <w:rsid w:val="003A7101"/>
    <w:rsid w:val="003B2E93"/>
    <w:rsid w:val="003C74E6"/>
    <w:rsid w:val="003D01CD"/>
    <w:rsid w:val="003D6C42"/>
    <w:rsid w:val="0040222E"/>
    <w:rsid w:val="004075F0"/>
    <w:rsid w:val="0042266C"/>
    <w:rsid w:val="00425A95"/>
    <w:rsid w:val="00452F59"/>
    <w:rsid w:val="004A11B4"/>
    <w:rsid w:val="004A1C1E"/>
    <w:rsid w:val="004A3A68"/>
    <w:rsid w:val="004C512F"/>
    <w:rsid w:val="004E5D6E"/>
    <w:rsid w:val="004F6FE8"/>
    <w:rsid w:val="00503164"/>
    <w:rsid w:val="00503242"/>
    <w:rsid w:val="0051222F"/>
    <w:rsid w:val="005325FD"/>
    <w:rsid w:val="00537215"/>
    <w:rsid w:val="005419DD"/>
    <w:rsid w:val="00554FEF"/>
    <w:rsid w:val="005718FA"/>
    <w:rsid w:val="00575545"/>
    <w:rsid w:val="00575DE8"/>
    <w:rsid w:val="005761DF"/>
    <w:rsid w:val="00593F0B"/>
    <w:rsid w:val="00594B5A"/>
    <w:rsid w:val="00594D29"/>
    <w:rsid w:val="005A0F22"/>
    <w:rsid w:val="005A4181"/>
    <w:rsid w:val="005F0903"/>
    <w:rsid w:val="006319F0"/>
    <w:rsid w:val="00640990"/>
    <w:rsid w:val="0065515F"/>
    <w:rsid w:val="006565E7"/>
    <w:rsid w:val="006642F9"/>
    <w:rsid w:val="006725B8"/>
    <w:rsid w:val="00696452"/>
    <w:rsid w:val="006E1DC0"/>
    <w:rsid w:val="006E6A30"/>
    <w:rsid w:val="007065E1"/>
    <w:rsid w:val="007069EE"/>
    <w:rsid w:val="00726CCD"/>
    <w:rsid w:val="00746E0A"/>
    <w:rsid w:val="00776D30"/>
    <w:rsid w:val="00787107"/>
    <w:rsid w:val="007A18B6"/>
    <w:rsid w:val="007A3FB9"/>
    <w:rsid w:val="007C124B"/>
    <w:rsid w:val="007E75AF"/>
    <w:rsid w:val="007E7F99"/>
    <w:rsid w:val="007F0AFD"/>
    <w:rsid w:val="00815F1E"/>
    <w:rsid w:val="00834131"/>
    <w:rsid w:val="00872FBF"/>
    <w:rsid w:val="00890892"/>
    <w:rsid w:val="00893CBD"/>
    <w:rsid w:val="008A52EA"/>
    <w:rsid w:val="008A5CB2"/>
    <w:rsid w:val="008C4B20"/>
    <w:rsid w:val="008C577F"/>
    <w:rsid w:val="008E09E2"/>
    <w:rsid w:val="008E1F58"/>
    <w:rsid w:val="008E2F36"/>
    <w:rsid w:val="008E6751"/>
    <w:rsid w:val="008F21F5"/>
    <w:rsid w:val="009108CF"/>
    <w:rsid w:val="00913FF0"/>
    <w:rsid w:val="00937084"/>
    <w:rsid w:val="00937281"/>
    <w:rsid w:val="009405B5"/>
    <w:rsid w:val="009526B9"/>
    <w:rsid w:val="00975C2D"/>
    <w:rsid w:val="0097615D"/>
    <w:rsid w:val="00991035"/>
    <w:rsid w:val="009A1D42"/>
    <w:rsid w:val="009D07D9"/>
    <w:rsid w:val="009E3C8A"/>
    <w:rsid w:val="009E687B"/>
    <w:rsid w:val="009F35AC"/>
    <w:rsid w:val="009F4DED"/>
    <w:rsid w:val="009F4F57"/>
    <w:rsid w:val="009F6855"/>
    <w:rsid w:val="00A0102B"/>
    <w:rsid w:val="00A12D43"/>
    <w:rsid w:val="00A1693F"/>
    <w:rsid w:val="00A4534C"/>
    <w:rsid w:val="00A62738"/>
    <w:rsid w:val="00A8002E"/>
    <w:rsid w:val="00A92057"/>
    <w:rsid w:val="00A9212E"/>
    <w:rsid w:val="00A96BED"/>
    <w:rsid w:val="00AB12F1"/>
    <w:rsid w:val="00AD0C48"/>
    <w:rsid w:val="00AE29A4"/>
    <w:rsid w:val="00AF1D21"/>
    <w:rsid w:val="00B4330D"/>
    <w:rsid w:val="00B62B9E"/>
    <w:rsid w:val="00B6624C"/>
    <w:rsid w:val="00B8133B"/>
    <w:rsid w:val="00B8605C"/>
    <w:rsid w:val="00B867D6"/>
    <w:rsid w:val="00B95549"/>
    <w:rsid w:val="00BA3F1C"/>
    <w:rsid w:val="00BA7068"/>
    <w:rsid w:val="00BB3A2C"/>
    <w:rsid w:val="00BC0062"/>
    <w:rsid w:val="00BC4B61"/>
    <w:rsid w:val="00BC4C40"/>
    <w:rsid w:val="00BD60F6"/>
    <w:rsid w:val="00C047ED"/>
    <w:rsid w:val="00C134FD"/>
    <w:rsid w:val="00C31981"/>
    <w:rsid w:val="00C3671D"/>
    <w:rsid w:val="00C63EE3"/>
    <w:rsid w:val="00C76F52"/>
    <w:rsid w:val="00C94108"/>
    <w:rsid w:val="00CA4490"/>
    <w:rsid w:val="00CB6A1F"/>
    <w:rsid w:val="00CD1078"/>
    <w:rsid w:val="00CE4142"/>
    <w:rsid w:val="00D02D17"/>
    <w:rsid w:val="00D05097"/>
    <w:rsid w:val="00D11701"/>
    <w:rsid w:val="00D32739"/>
    <w:rsid w:val="00D60658"/>
    <w:rsid w:val="00DA1412"/>
    <w:rsid w:val="00DA7F3E"/>
    <w:rsid w:val="00DB50C0"/>
    <w:rsid w:val="00DC4971"/>
    <w:rsid w:val="00DD159D"/>
    <w:rsid w:val="00DE3EFA"/>
    <w:rsid w:val="00DF40E3"/>
    <w:rsid w:val="00E0754C"/>
    <w:rsid w:val="00E14038"/>
    <w:rsid w:val="00E438EE"/>
    <w:rsid w:val="00E7435D"/>
    <w:rsid w:val="00E8300E"/>
    <w:rsid w:val="00E91836"/>
    <w:rsid w:val="00E96088"/>
    <w:rsid w:val="00EB23ED"/>
    <w:rsid w:val="00EB37C3"/>
    <w:rsid w:val="00EB67C3"/>
    <w:rsid w:val="00EC3F25"/>
    <w:rsid w:val="00ED1150"/>
    <w:rsid w:val="00EE3F01"/>
    <w:rsid w:val="00EE7B64"/>
    <w:rsid w:val="00F14276"/>
    <w:rsid w:val="00F14C2F"/>
    <w:rsid w:val="00F17C2F"/>
    <w:rsid w:val="00F207E0"/>
    <w:rsid w:val="00F31FAE"/>
    <w:rsid w:val="00F54695"/>
    <w:rsid w:val="00F561DD"/>
    <w:rsid w:val="00F63508"/>
    <w:rsid w:val="00F836FC"/>
    <w:rsid w:val="00F96E27"/>
    <w:rsid w:val="00F97B8B"/>
    <w:rsid w:val="00FB3FE8"/>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1D2C2E"/>
    <w:pPr>
      <w:ind w:left="720"/>
      <w:contextualSpacing/>
    </w:pPr>
  </w:style>
  <w:style w:styleId="Tekstrezerviranogmjesta" w:type="character">
    <w:name w:val="Placeholder Text"/>
    <w:basedOn w:val="Zadanifontodlomka"/>
    <w:uiPriority w:val="99"/>
    <w:semiHidden/>
    <w:rsid w:val="00575DE8"/>
    <w:rPr>
      <w:color w:val="808080"/>
      <w:bdr w:space="0" w:sz="0" w:color="auto" w:val="none"/>
      <w:shd w:fill="auto" w:color="auto" w:val="clear"/>
    </w:rPr>
  </w:style>
  <w:style w:customStyle="true" w:styleId="eSPISCCParagraphDefaultFont" w:type="character">
    <w:name w:val="eSPIS_CC_Paragraph Default Font"/>
    <w:basedOn w:val="Zadanifontodlomka"/>
    <w:rsid w:val="00575D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5DE8"/>
    <w:rPr>
      <w:bdr w:space="0" w:sz="0" w:color="auto" w:val="none"/>
      <w:shd w:fill="FFFFCC" w:color="auto" w:val="clear"/>
      <w:lang w:val="hr-HR"/>
    </w:rPr>
  </w:style>
  <w:style w:customStyle="true" w:styleId="PozadinaSvijetloCrvena" w:type="character">
    <w:name w:val="Pozadina_SvijetloCrvena"/>
    <w:basedOn w:val="eSPISCCParagraphDefaultFont"/>
    <w:rsid w:val="00575D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5D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1D2C2E"/>
    <w:pPr>
      <w:ind w:left="720"/>
      <w:contextualSpacing/>
    </w:pPr>
  </w:style>
  <w:style w:styleId="Tekstrezerviranogmjesta" w:type="character">
    <w:name w:val="Placeholder Text"/>
    <w:basedOn w:val="Zadanifontodlomka"/>
    <w:uiPriority w:val="99"/>
    <w:semiHidden/>
    <w:rsid w:val="00575DE8"/>
    <w:rPr>
      <w:color w:val="808080"/>
      <w:bdr w:color="auto" w:space="0" w:sz="0" w:val="none"/>
      <w:shd w:color="auto" w:fill="auto" w:val="clear"/>
    </w:rPr>
  </w:style>
  <w:style w:customStyle="1" w:styleId="eSPISCCParagraphDefaultFont" w:type="character">
    <w:name w:val="eSPIS_CC_Paragraph Default Font"/>
    <w:basedOn w:val="Zadanifontodlomka"/>
    <w:rsid w:val="00575D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5DE8"/>
    <w:rPr>
      <w:bdr w:color="auto" w:space="0" w:sz="0" w:val="none"/>
      <w:shd w:color="auto" w:fill="FFFFCC" w:val="clear"/>
      <w:lang w:val="hr-HR"/>
    </w:rPr>
  </w:style>
  <w:style w:customStyle="1" w:styleId="PozadinaSvijetloCrvena" w:type="character">
    <w:name w:val="Pozadina_SvijetloCrvena"/>
    <w:basedOn w:val="eSPISCCParagraphDefaultFont"/>
    <w:rsid w:val="00575D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5D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2015.</izvorni_sadrzaj>
    <derivirana_varijabla naziv="DomainObject.Predmet.DatumOsnivanja_1">26.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St-236/2015</izvorni_sadrzaj>
    <derivirana_varijabla naziv="DomainObject.Predmet.OznakaBroj_1">St-236/2015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KONSTRUKCIJE-GRADNJA d.o.o.</izvorni_sadrzaj>
    <derivirana_varijabla naziv="DomainObject.Predmet.ProtustrankaFormated_1">  KONSTRUKCIJE-GRADNJA d.o.o.</derivirana_varijabla>
  </DomainObject.Predmet.ProtustrankaFormated>
  <DomainObject.Predmet.ProtustrankaFormatedOIB>
    <izvorni_sadrzaj>  KONSTRUKCIJE-GRADNJA d.o.o., OIB 80759670161</izvorni_sadrzaj>
    <derivirana_varijabla naziv="DomainObject.Predmet.ProtustrankaFormatedOIB_1">  KONSTRUKCIJE-GRADNJA d.o.o., OIB 80759670161</derivirana_varijabla>
  </DomainObject.Predmet.ProtustrankaFormatedOIB>
  <DomainObject.Predmet.ProtustrankaFormatedWithAdress>
    <izvorni_sadrzaj> KONSTRUKCIJE-GRADNJA d.o.o., Havidićeva 2, 10000 Zagreb</izvorni_sadrzaj>
    <derivirana_varijabla naziv="DomainObject.Predmet.ProtustrankaFormatedWithAdress_1"> KONSTRUKCIJE-GRADNJA d.o.o., Havidićeva 2, 10000 Zagreb</derivirana_varijabla>
  </DomainObject.Predmet.ProtustrankaFormatedWithAdress>
  <DomainObject.Predmet.ProtustrankaFormatedWithAdressOIB>
    <izvorni_sadrzaj> KONSTRUKCIJE-GRADNJA d.o.o., OIB 80759670161, Havidićeva 2, 10000 Zagreb</izvorni_sadrzaj>
    <derivirana_varijabla naziv="DomainObject.Predmet.ProtustrankaFormatedWithAdressOIB_1"> KONSTRUKCIJE-GRADNJA d.o.o., OIB 80759670161, Havidićeva 2, 10000 Zagreb</derivirana_varijabla>
  </DomainObject.Predmet.ProtustrankaFormatedWithAdressOIB>
  <DomainObject.Predmet.ProtustrankaWithAdress>
    <izvorni_sadrzaj>KONSTRUKCIJE-GRADNJA d.o.o. Havidićeva 2, 10000 Zagreb</izvorni_sadrzaj>
    <derivirana_varijabla naziv="DomainObject.Predmet.ProtustrankaWithAdress_1">KONSTRUKCIJE-GRADNJA d.o.o. Havidićeva 2, 10000 Zagreb</derivirana_varijabla>
  </DomainObject.Predmet.ProtustrankaWithAdress>
  <DomainObject.Predmet.ProtustrankaWithAdressOIB>
    <izvorni_sadrzaj>KONSTRUKCIJE-GRADNJA d.o.o., OIB 80759670161, Havidićeva 2, 10000 Zagreb</izvorni_sadrzaj>
    <derivirana_varijabla naziv="DomainObject.Predmet.ProtustrankaWithAdressOIB_1">KONSTRUKCIJE-GRADNJA d.o.o., OIB 80759670161, Havidićeva 2, 10000 Zagreb</derivirana_varijabla>
  </DomainObject.Predmet.ProtustrankaWithAdressOIB>
  <DomainObject.Predmet.ProtustrankaNazivFormated>
    <izvorni_sadrzaj>KONSTRUKCIJE-GRADNJA d.o.o.</izvorni_sadrzaj>
    <derivirana_varijabla naziv="DomainObject.Predmet.ProtustrankaNazivFormated_1">KONSTRUKCIJE-GRADNJA d.o.o.</derivirana_varijabla>
  </DomainObject.Predmet.ProtustrankaNazivFormated>
  <DomainObject.Predmet.ProtustrankaNazivFormatedOIB>
    <izvorni_sadrzaj>KONSTRUKCIJE-GRADNJA d.o.o., OIB 80759670161</izvorni_sadrzaj>
    <derivirana_varijabla naziv="DomainObject.Predmet.ProtustrankaNazivFormatedOIB_1">KONSTRUKCIJE-GRADNJA d.o.o., OIB 80759670161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KONSTRUKCIJE-GRADNJA d.o.o.</izvorni_sadrzaj>
    <derivirana_varijabla naziv="DomainObject.Predmet.StrankaFormated_1">  KONSTRUKCIJE-GRADNJA d.o.o.</derivirana_varijabla>
  </DomainObject.Predmet.StrankaFormated>
  <DomainObject.Predmet.StrankaFormatedOIB>
    <izvorni_sadrzaj>  KONSTRUKCIJE-GRADNJA d.o.o., OIB 80759670161</izvorni_sadrzaj>
    <derivirana_varijabla naziv="DomainObject.Predmet.StrankaFormatedOIB_1">  KONSTRUKCIJE-GRADNJA d.o.o., OIB 80759670161</derivirana_varijabla>
  </DomainObject.Predmet.StrankaFormatedOIB>
  <DomainObject.Predmet.StrankaFormatedWithAdress>
    <izvorni_sadrzaj> KONSTRUKCIJE-GRADNJA d.o.o., Havidićeva 2, 10000 Zagreb</izvorni_sadrzaj>
    <derivirana_varijabla naziv="DomainObject.Predmet.StrankaFormatedWithAdress_1"> KONSTRUKCIJE-GRADNJA d.o.o., Havidićeva 2, 10000 Zagreb</derivirana_varijabla>
  </DomainObject.Predmet.StrankaFormatedWithAdress>
  <DomainObject.Predmet.StrankaFormatedWithAdressOIB>
    <izvorni_sadrzaj> KONSTRUKCIJE-GRADNJA d.o.o., OIB 80759670161, Havidićeva 2, 10000 Zagreb</izvorni_sadrzaj>
    <derivirana_varijabla naziv="DomainObject.Predmet.StrankaFormatedWithAdressOIB_1"> KONSTRUKCIJE-GRADNJA d.o.o., OIB 80759670161, Havidićeva 2, 10000 Zagreb</derivirana_varijabla>
  </DomainObject.Predmet.StrankaFormatedWithAdressOIB>
  <DomainObject.Predmet.StrankaWithAdress>
    <izvorni_sadrzaj>KONSTRUKCIJE-GRADNJA d.o.o. Havidićeva 2,10000 Zagreb</izvorni_sadrzaj>
    <derivirana_varijabla naziv="DomainObject.Predmet.StrankaWithAdress_1">KONSTRUKCIJE-GRADNJA d.o.o. Havidićeva 2,10000 Zagreb</derivirana_varijabla>
  </DomainObject.Predmet.StrankaWithAdress>
  <DomainObject.Predmet.StrankaWithAdressOIB>
    <izvorni_sadrzaj>KONSTRUKCIJE-GRADNJA d.o.o., OIB 80759670161, Havidićeva 2,10000 Zagreb</izvorni_sadrzaj>
    <derivirana_varijabla naziv="DomainObject.Predmet.StrankaWithAdressOIB_1">KONSTRUKCIJE-GRADNJA d.o.o., OIB 80759670161, Havidićeva 2,10000 Zagreb</derivirana_varijabla>
  </DomainObject.Predmet.StrankaWithAdressOIB>
  <DomainObject.Predmet.StrankaNazivFormated>
    <izvorni_sadrzaj>KONSTRUKCIJE-GRADNJA d.o.o.</izvorni_sadrzaj>
    <derivirana_varijabla naziv="DomainObject.Predmet.StrankaNazivFormated_1">KONSTRUKCIJE-GRADNJA d.o.o.</derivirana_varijabla>
  </DomainObject.Predmet.StrankaNazivFormated>
  <DomainObject.Predmet.StrankaNazivFormatedOIB>
    <izvorni_sadrzaj>KONSTRUKCIJE-GRADNJA d.o.o., OIB 80759670161</izvorni_sadrzaj>
    <derivirana_varijabla naziv="DomainObject.Predmet.StrankaNazivFormatedOIB_1">KONSTRUKCIJE-GRADNJA d.o.o., OIB 80759670161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KONSTRUKCIJE-GRADNJA d.o.o.</item>
    </izvorni_sadrzaj>
    <derivirana_varijabla naziv="DomainObject.Predmet.StrankaListFormated_1">
      <item>KONSTRUKCIJE-GRADNJA d.o.o.</item>
    </derivirana_varijabla>
  </DomainObject.Predmet.StrankaListFormated>
  <DomainObject.Predmet.StrankaListFormatedOIB>
    <izvorni_sadrzaj>
      <item>KONSTRUKCIJE-GRADNJA d.o.o., OIB 80759670161</item>
    </izvorni_sadrzaj>
    <derivirana_varijabla naziv="DomainObject.Predmet.StrankaListFormatedOIB_1">
      <item>KONSTRUKCIJE-GRADNJA d.o.o., OIB 80759670161</item>
    </derivirana_varijabla>
  </DomainObject.Predmet.StrankaListFormatedOIB>
  <DomainObject.Predmet.StrankaListFormatedWithAdress>
    <izvorni_sadrzaj>
      <item>KONSTRUKCIJE-GRADNJA d.o.o., Havidićeva 2, 10000 Zagreb</item>
    </izvorni_sadrzaj>
    <derivirana_varijabla naziv="DomainObject.Predmet.StrankaListFormatedWithAdress_1">
      <item>KONSTRUKCIJE-GRADNJA d.o.o., Havidićeva 2, 10000 Zagreb</item>
    </derivirana_varijabla>
  </DomainObject.Predmet.StrankaListFormatedWithAdress>
  <DomainObject.Predmet.StrankaListFormatedWithAdressOIB>
    <izvorni_sadrzaj>
      <item>KONSTRUKCIJE-GRADNJA d.o.o., OIB 80759670161, Havidićeva 2, 10000 Zagreb</item>
    </izvorni_sadrzaj>
    <derivirana_varijabla naziv="DomainObject.Predmet.StrankaListFormatedWithAdressOIB_1">
      <item>KONSTRUKCIJE-GRADNJA d.o.o., OIB 80759670161, Havidićeva 2, 10000 Zagreb</item>
    </derivirana_varijabla>
  </DomainObject.Predmet.StrankaListFormatedWithAdressOIB>
  <DomainObject.Predmet.StrankaListNazivFormated>
    <izvorni_sadrzaj>
      <item>KONSTRUKCIJE-GRADNJA d.o.o.</item>
    </izvorni_sadrzaj>
    <derivirana_varijabla naziv="DomainObject.Predmet.StrankaListNazivFormated_1">
      <item>KONSTRUKCIJE-GRADNJA d.o.o.</item>
    </derivirana_varijabla>
  </DomainObject.Predmet.StrankaListNazivFormated>
  <DomainObject.Predmet.StrankaListNazivFormatedOIB>
    <izvorni_sadrzaj>
      <item>KONSTRUKCIJE-GRADNJA d.o.o., OIB 80759670161</item>
    </izvorni_sadrzaj>
    <derivirana_varijabla naziv="DomainObject.Predmet.StrankaListNazivFormatedOIB_1">
      <item>KONSTRUKCIJE-GRADNJA d.o.o., OIB 80759670161</item>
    </derivirana_varijabla>
  </DomainObject.Predmet.StrankaListNazivFormatedOIB>
  <DomainObject.Predmet.ProtuStrankaListFormated>
    <izvorni_sadrzaj>
      <item>KONSTRUKCIJE-GRADNJA d.o.o.</item>
    </izvorni_sadrzaj>
    <derivirana_varijabla naziv="DomainObject.Predmet.ProtuStrankaListFormated_1">
      <item>KONSTRUKCIJE-GRADNJA d.o.o.</item>
    </derivirana_varijabla>
  </DomainObject.Predmet.ProtuStrankaListFormated>
  <DomainObject.Predmet.ProtuStrankaListFormatedOIB>
    <izvorni_sadrzaj>
      <item>KONSTRUKCIJE-GRADNJA d.o.o., OIB 80759670161</item>
    </izvorni_sadrzaj>
    <derivirana_varijabla naziv="DomainObject.Predmet.ProtuStrankaListFormatedOIB_1">
      <item>KONSTRUKCIJE-GRADNJA d.o.o., OIB 80759670161</item>
    </derivirana_varijabla>
  </DomainObject.Predmet.ProtuStrankaListFormatedOIB>
  <DomainObject.Predmet.ProtuStrankaListFormatedWithAdress>
    <izvorni_sadrzaj>
      <item>KONSTRUKCIJE-GRADNJA d.o.o., Havidićeva 2, 10000 Zagreb</item>
    </izvorni_sadrzaj>
    <derivirana_varijabla naziv="DomainObject.Predmet.ProtuStrankaListFormatedWithAdress_1">
      <item>KONSTRUKCIJE-GRADNJA d.o.o., Havidićeva 2, 10000 Zagreb</item>
    </derivirana_varijabla>
  </DomainObject.Predmet.ProtuStrankaListFormatedWithAdress>
  <DomainObject.Predmet.ProtuStrankaListFormatedWithAdressOIB>
    <izvorni_sadrzaj>
      <item>KONSTRUKCIJE-GRADNJA d.o.o., OIB 80759670161, Havidićeva 2, 10000 Zagreb</item>
    </izvorni_sadrzaj>
    <derivirana_varijabla naziv="DomainObject.Predmet.ProtuStrankaListFormatedWithAdressOIB_1">
      <item>KONSTRUKCIJE-GRADNJA d.o.o., OIB 80759670161, Havidićeva 2, 10000 Zagreb</item>
    </derivirana_varijabla>
  </DomainObject.Predmet.ProtuStrankaListFormatedWithAdressOIB>
  <DomainObject.Predmet.ProtuStrankaListNazivFormated>
    <izvorni_sadrzaj>
      <item>KONSTRUKCIJE-GRADNJA d.o.o.</item>
    </izvorni_sadrzaj>
    <derivirana_varijabla naziv="DomainObject.Predmet.ProtuStrankaListNazivFormated_1">
      <item>KONSTRUKCIJE-GRADNJA d.o.o.</item>
    </derivirana_varijabla>
  </DomainObject.Predmet.ProtuStrankaListNazivFormated>
  <DomainObject.Predmet.ProtuStrankaListNazivFormatedOIB>
    <izvorni_sadrzaj>
      <item>KONSTRUKCIJE-GRADNJA d.o.o., OIB 80759670161</item>
    </izvorni_sadrzaj>
    <derivirana_varijabla naziv="DomainObject.Predmet.ProtuStrankaListNazivFormatedOIB_1">
      <item>KONSTRUKCIJE-GRADNJA d.o.o., OIB 80759670161</item>
    </derivirana_varijabla>
  </DomainObject.Predmet.ProtuStrankaListNazivFormatedOIB>
  <DomainObject.Predmet.OstaliListFormated>
    <izvorni_sadrzaj>
      <item>Davorka Huljev</item>
    </izvorni_sadrzaj>
    <derivirana_varijabla naziv="DomainObject.Predmet.OstaliListFormated_1">
      <item>Davorka Huljev</item>
    </derivirana_varijabla>
  </DomainObject.Predmet.OstaliListFormated>
  <DomainObject.Predmet.OstaliListFormatedOIB>
    <izvorni_sadrzaj>
      <item>Davorka Huljev, OIB 34743014377</item>
    </izvorni_sadrzaj>
    <derivirana_varijabla naziv="DomainObject.Predmet.OstaliListFormatedOIB_1">
      <item>Davorka Huljev, OIB 34743014377</item>
    </derivirana_varijabla>
  </DomainObject.Predmet.OstaliListFormatedOIB>
  <DomainObject.Predmet.OstaliListFormatedWithAdress>
    <izvorni_sadrzaj>
      <item>Davorka Huljev, Miramarska 13d, 10000 Zagreb</item>
    </izvorni_sadrzaj>
    <derivirana_varijabla naziv="DomainObject.Predmet.OstaliListFormatedWithAdress_1">
      <item>Davorka Huljev, Miramarska 13d, 10000 Zagreb</item>
    </derivirana_varijabla>
  </DomainObject.Predmet.OstaliListFormatedWithAdress>
  <DomainObject.Predmet.OstaliListFormatedWithAdressOIB>
    <izvorni_sadrzaj>
      <item>Davorka Huljev, OIB 34743014377, Miramarska 13d, 10000 Zagreb</item>
    </izvorni_sadrzaj>
    <derivirana_varijabla naziv="DomainObject.Predmet.OstaliListFormatedWithAdressOIB_1">
      <item>Davorka Huljev, OIB 34743014377, Miramarska 13d, 10000 Zagreb</item>
    </derivirana_varijabla>
  </DomainObject.Predmet.OstaliListFormatedWithAdressOIB>
  <DomainObject.Predmet.OstaliListNazivFormated>
    <izvorni_sadrzaj>
      <item>Davorka Huljev</item>
    </izvorni_sadrzaj>
    <derivirana_varijabla naziv="DomainObject.Predmet.OstaliListNazivFormated_1">
      <item>Davorka Huljev</item>
    </derivirana_varijabla>
  </DomainObject.Predmet.OstaliListNazivFormated>
  <DomainObject.Predmet.OstaliListNazivFormatedOIB>
    <izvorni_sadrzaj>
      <item>Davorka Huljev, OIB 34743014377</item>
    </izvorni_sadrzaj>
    <derivirana_varijabla naziv="DomainObject.Predmet.OstaliListNazivFormatedOIB_1">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KONSTRUKCIJE-GRADNJA d.o.o.</izvorni_sadrzaj>
    <derivirana_varijabla naziv="DomainObject.Predmet.StrankaIDrugi_1">KONSTRUKCIJE-GRADNJA d.o.o.</derivirana_varijabla>
  </DomainObject.Predmet.StrankaIDrugi>
  <DomainObject.Predmet.ProtustrankaIDrugi>
    <izvorni_sadrzaj>KONSTRUKCIJE-GRADNJA d.o.o.</izvorni_sadrzaj>
    <derivirana_varijabla naziv="DomainObject.Predmet.ProtustrankaIDrugi_1">KONSTRUKCIJE-GRADNJA d.o.o.</derivirana_varijabla>
  </DomainObject.Predmet.ProtustrankaIDrugi>
  <DomainObject.Predmet.StrankaIDrugiAdressOIB>
    <izvorni_sadrzaj>KONSTRUKCIJE-GRADNJA d.o.o., OIB 80759670161, Havidićeva 2, 10000 Zagreb</izvorni_sadrzaj>
    <derivirana_varijabla naziv="DomainObject.Predmet.StrankaIDrugiAdressOIB_1">KONSTRUKCIJE-GRADNJA d.o.o., OIB 80759670161, Havidićeva 2, 10000 Zagreb</derivirana_varijabla>
  </DomainObject.Predmet.StrankaIDrugiAdressOIB>
  <DomainObject.Predmet.ProtustrankaIDrugiAdressOIB>
    <izvorni_sadrzaj>KONSTRUKCIJE-GRADNJA d.o.o., OIB 80759670161, Havidićeva 2, 10000 Zagreb</izvorni_sadrzaj>
    <derivirana_varijabla naziv="DomainObject.Predmet.ProtustrankaIDrugiAdressOIB_1">KONSTRUKCIJE-GRADNJA d.o.o., OIB 80759670161, Havidićeva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KONSTRUKCIJE-GRADNJA d.o.o.</item>
      <item>KONSTRUKCIJE-GRADNJA d.o.o.</item>
      <item>Davorka Huljev</item>
    </izvorni_sadrzaj>
    <derivirana_varijabla naziv="DomainObject.Predmet.SudioniciListNaziv_1">
      <item>KONSTRUKCIJE-GRADNJA d.o.o.</item>
      <item>KONSTRUKCIJE-GRADNJA d.o.o.</item>
      <item>Davorka Huljev</item>
    </derivirana_varijabla>
  </DomainObject.Predmet.SudioniciListNaziv>
  <DomainObject.Predmet.SudioniciListAdressOIB>
    <izvorni_sadrzaj>
      <item>KONSTRUKCIJE-GRADNJA d.o.o., OIB 80759670161, Havidićeva 2,10000 Zagreb</item>
      <item>KONSTRUKCIJE-GRADNJA d.o.o., OIB 80759670161, Havidićeva 2,10000 Zagreb</item>
      <item>Davorka Huljev, OIB 34743014377, Miramarska 13d,10000 Zagreb</item>
    </izvorni_sadrzaj>
    <derivirana_varijabla naziv="DomainObject.Predmet.SudioniciListAdressOIB_1">
      <item>KONSTRUKCIJE-GRADNJA d.o.o., OIB 80759670161, Havidićeva 2,10000 Zagreb</item>
      <item>KONSTRUKCIJE-GRADNJA d.o.o., OIB 80759670161, Havidićeva 2,10000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80759670161</item>
      <item>, OIB 80759670161</item>
      <item>, OIB 34743014377</item>
    </izvorni_sadrzaj>
    <derivirana_varijabla naziv="DomainObject.Predmet.SudioniciListNazivOIB_1">
      <item>, OIB 80759670161</item>
      <item>, OIB 80759670161</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413802-8030-4ACD-982C-128F21BE9B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1094</properties:Words>
  <properties:Characters>5999</properties:Characters>
  <properties:Lines>121</properties:Lines>
  <properties:Paragraphs>51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2017-04-28T08:46:00Z</dcterms:created>
  <dc:creator>rkrsnik</dc:creator>
  <cp:lastModifiedBy>Ivana Stampf</cp:lastModifiedBy>
  <cp:lastPrinted>2016-06-03T07:00:00Z</cp:lastPrinted>
  <dcterms:modified xmlns:xsi="http://www.w3.org/2001/XMLSchema-instance" xsi:type="dcterms:W3CDTF">2017-05-02T06:29:00Z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