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8018" w14:paraId="2798018" w:rsidRDefault="00F46F8A" w:rsidP="00F46F8A" w:rsidR="00F46F8A">
      <w:pPr>
        <w:pStyle w:val="Bezproreda"/>
        <w15:collapsed w:val="false"/>
        <w:rPr>
          <w:b/>
          <w:lang w:eastAsia="hr-HR"/>
        </w:rPr>
      </w:pPr>
      <w:bookmarkStart w:name="_GoBack" w:id="0"/>
      <w:bookmarkEnd w:id="0"/>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t>1.St-</w:t>
      </w:r>
      <w:r w:rsidR="00CA26FB">
        <w:rPr>
          <w:b/>
          <w:lang w:eastAsia="hr-HR"/>
        </w:rPr>
        <w:t>215</w:t>
      </w:r>
      <w:r>
        <w:rPr>
          <w:b/>
          <w:lang w:eastAsia="hr-HR"/>
        </w:rPr>
        <w:t>/</w:t>
      </w:r>
      <w:r w:rsidR="00CA26FB">
        <w:rPr>
          <w:b/>
          <w:lang w:eastAsia="hr-HR"/>
        </w:rPr>
        <w:t>2013</w:t>
      </w:r>
    </w:p>
    <w:p w:rsidRDefault="00F46F8A" w:rsidP="00F46F8A" w:rsidR="00F46F8A">
      <w:pPr>
        <w:pStyle w:val="Bezproreda"/>
        <w:rPr>
          <w:b/>
          <w:lang w:eastAsia="hr-HR"/>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A26FB" w:rsidP="00CA26FB" w:rsidR="00CA26FB">
      <w:pPr>
        <w:rPr>
          <w:b/>
        </w:rPr>
      </w:pPr>
    </w:p>
    <w:p w:rsidRDefault="00CA26FB" w:rsidP="00CA26FB" w:rsidR="00CA26FB" w:rsidRPr="00CA26FB">
      <w:pPr>
        <w:rPr>
          <w:b/>
          <w:sz w:val="24"/>
          <w:szCs w:val="24"/>
        </w:rPr>
      </w:pPr>
      <w:r w:rsidRPr="00CA26FB">
        <w:rPr>
          <w:b/>
          <w:sz w:val="24"/>
          <w:szCs w:val="24"/>
        </w:rPr>
        <w:t>REPUBLIKA HRVATSKA</w:t>
      </w:r>
      <w:r w:rsidRPr="00CA26FB">
        <w:rPr>
          <w:b/>
          <w:sz w:val="24"/>
          <w:szCs w:val="24"/>
        </w:rPr>
        <w:tab/>
      </w:r>
    </w:p>
    <w:p w:rsidRDefault="00CA26FB" w:rsidP="00CA26FB" w:rsidR="00CA26FB" w:rsidRPr="00CA26FB">
      <w:pPr>
        <w:rPr>
          <w:b/>
          <w:sz w:val="24"/>
          <w:szCs w:val="24"/>
        </w:rPr>
      </w:pPr>
      <w:r w:rsidRPr="00CA26FB">
        <w:rPr>
          <w:b/>
          <w:sz w:val="24"/>
          <w:szCs w:val="24"/>
        </w:rPr>
        <w:t>TRGOVAČKI SUD U SPLITU</w:t>
      </w:r>
      <w:r w:rsidRPr="00CA26FB">
        <w:rPr>
          <w:b/>
          <w:sz w:val="24"/>
          <w:szCs w:val="24"/>
        </w:rPr>
        <w:tab/>
      </w:r>
      <w:r w:rsidRPr="00CA26FB">
        <w:rPr>
          <w:b/>
          <w:sz w:val="24"/>
          <w:szCs w:val="24"/>
        </w:rPr>
        <w:tab/>
      </w:r>
      <w:r w:rsidRPr="00CA26FB">
        <w:rPr>
          <w:b/>
          <w:sz w:val="24"/>
          <w:szCs w:val="24"/>
        </w:rPr>
        <w:tab/>
      </w:r>
      <w:r w:rsidRPr="00CA26FB">
        <w:rPr>
          <w:b/>
          <w:sz w:val="24"/>
          <w:szCs w:val="24"/>
        </w:rPr>
        <w:tab/>
      </w:r>
      <w:r w:rsidRPr="00CA26FB">
        <w:rPr>
          <w:b/>
          <w:sz w:val="24"/>
          <w:szCs w:val="24"/>
        </w:rPr>
        <w:tab/>
        <w:t xml:space="preserve">           </w:t>
      </w:r>
    </w:p>
    <w:p w:rsidRDefault="00CA26FB" w:rsidP="00CA26FB" w:rsidR="00CA26FB" w:rsidRPr="00CA26FB">
      <w:pPr>
        <w:rPr>
          <w:b/>
          <w:sz w:val="24"/>
          <w:szCs w:val="24"/>
        </w:rPr>
      </w:pPr>
      <w:r w:rsidRPr="00CA26FB">
        <w:rPr>
          <w:b/>
          <w:sz w:val="24"/>
          <w:szCs w:val="24"/>
        </w:rPr>
        <w:t>Split, Sukoišanska 6</w:t>
      </w:r>
      <w:r w:rsidRPr="00CA26FB">
        <w:rPr>
          <w:b/>
          <w:sz w:val="24"/>
          <w:szCs w:val="24"/>
        </w:rPr>
        <w:tab/>
      </w:r>
      <w:r w:rsidRPr="00CA26FB">
        <w:rPr>
          <w:b/>
          <w:sz w:val="24"/>
          <w:szCs w:val="24"/>
        </w:rPr>
        <w:tab/>
      </w:r>
    </w:p>
    <w:p w:rsidRDefault="00CA26FB" w:rsidP="00CA26FB" w:rsidR="00CA26FB" w:rsidRPr="00CA26FB">
      <w:pPr>
        <w:rPr>
          <w:b/>
          <w:sz w:val="24"/>
          <w:szCs w:val="24"/>
        </w:rPr>
      </w:pPr>
    </w:p>
    <w:p w:rsidRDefault="00CA26FB" w:rsidP="00CA26FB" w:rsidR="00CA26FB" w:rsidRPr="00CA26FB">
      <w:pPr>
        <w:jc w:val="center"/>
        <w:rPr>
          <w:b/>
          <w:bCs/>
          <w:i/>
          <w:iCs/>
          <w:sz w:val="24"/>
          <w:szCs w:val="24"/>
        </w:rPr>
      </w:pPr>
      <w:r w:rsidRPr="00CA26FB">
        <w:rPr>
          <w:b/>
          <w:sz w:val="24"/>
          <w:szCs w:val="24"/>
        </w:rPr>
        <w:t>R E P U B L I K A   H R V A T S K A</w:t>
      </w:r>
    </w:p>
    <w:p w:rsidRDefault="00CA26FB" w:rsidP="00CA26FB" w:rsidR="00CA26FB" w:rsidRPr="00CA26FB">
      <w:pPr>
        <w:rPr>
          <w:b/>
          <w:sz w:val="24"/>
          <w:szCs w:val="24"/>
        </w:rPr>
      </w:pPr>
      <w:r w:rsidRPr="00CA26FB">
        <w:rPr>
          <w:b/>
          <w:sz w:val="24"/>
          <w:szCs w:val="24"/>
        </w:rPr>
        <w:tab/>
      </w:r>
      <w:r w:rsidRPr="00CA26FB">
        <w:rPr>
          <w:b/>
          <w:sz w:val="24"/>
          <w:szCs w:val="24"/>
        </w:rPr>
        <w:tab/>
      </w:r>
      <w:r w:rsidRPr="00CA26FB">
        <w:rPr>
          <w:b/>
          <w:sz w:val="24"/>
          <w:szCs w:val="24"/>
        </w:rPr>
        <w:tab/>
      </w:r>
      <w:r w:rsidRPr="00CA26FB">
        <w:rPr>
          <w:b/>
          <w:sz w:val="24"/>
          <w:szCs w:val="24"/>
        </w:rPr>
        <w:tab/>
      </w:r>
      <w:r w:rsidRPr="00CA26FB">
        <w:rPr>
          <w:b/>
          <w:sz w:val="24"/>
          <w:szCs w:val="24"/>
        </w:rPr>
        <w:tab/>
      </w:r>
      <w:r w:rsidRPr="00CA26FB">
        <w:rPr>
          <w:b/>
          <w:sz w:val="24"/>
          <w:szCs w:val="24"/>
        </w:rPr>
        <w:tab/>
      </w:r>
      <w:r w:rsidRPr="00CA26FB">
        <w:rPr>
          <w:b/>
          <w:sz w:val="24"/>
          <w:szCs w:val="24"/>
        </w:rPr>
        <w:tab/>
      </w:r>
      <w:r w:rsidRPr="00CA26FB">
        <w:rPr>
          <w:b/>
          <w:sz w:val="24"/>
          <w:szCs w:val="24"/>
        </w:rPr>
        <w:tab/>
      </w:r>
    </w:p>
    <w:p w:rsidRDefault="00CA26FB" w:rsidP="00CA26FB" w:rsidR="00CA26FB">
      <w:pPr>
        <w:pStyle w:val="Naslov1"/>
      </w:pPr>
      <w:r w:rsidRPr="00CA26FB">
        <w:t>R J E Š E N J</w:t>
      </w:r>
      <w:r>
        <w:t xml:space="preserve"> E</w:t>
      </w:r>
    </w:p>
    <w:p w:rsidRDefault="00CA26FB" w:rsidP="00CA26FB" w:rsidR="00CA26FB"/>
    <w:p w:rsidRDefault="00CA26FB" w:rsidP="00CA26FB" w:rsidR="00CA26FB">
      <w:pPr>
        <w:pStyle w:val="Tijeloteksta"/>
        <w:tabs>
          <w:tab w:pos="1080" w:val="left"/>
        </w:tabs>
      </w:pPr>
      <w:r>
        <w:tab/>
        <w:t>Trgovački sud u Splitu, po sucu ovog suda Velimiru Vuković, kao stečajnom sucu,  u stečajnom postupku nad stečajnim dužnikom</w:t>
      </w:r>
      <w:r>
        <w:rPr>
          <w:b/>
        </w:rPr>
        <w:t xml:space="preserve"> </w:t>
      </w:r>
      <w:r>
        <w:t xml:space="preserve">OMING d.o.o. u stečaju Omiš,Vrisovci 27., OIB: 08517848106,  dana 18.travnja 2017.godine,   </w:t>
      </w:r>
    </w:p>
    <w:p w:rsidRDefault="00CA26FB" w:rsidP="00CA26FB" w:rsidR="00CA26FB">
      <w:pPr>
        <w:pStyle w:val="Tijeloteksta"/>
        <w:tabs>
          <w:tab w:pos="708" w:val="left"/>
        </w:tabs>
      </w:pPr>
    </w:p>
    <w:p w:rsidRDefault="00F46F8A" w:rsidP="00F46F8A" w:rsidR="00F46F8A">
      <w:pPr>
        <w:pStyle w:val="Bezproreda"/>
        <w:jc w:val="center"/>
        <w:rPr>
          <w:bCs/>
          <w:lang w:eastAsia="hr-HR"/>
        </w:rPr>
      </w:pPr>
      <w:r>
        <w:rPr>
          <w:bCs/>
          <w:lang w:eastAsia="hr-HR"/>
        </w:rPr>
        <w:t>r i j e š i o     j e</w:t>
      </w:r>
    </w:p>
    <w:p w:rsidRDefault="00F46F8A" w:rsidP="00F46F8A" w:rsidR="00F46F8A">
      <w:pPr>
        <w:pStyle w:val="Bezproreda"/>
      </w:pPr>
    </w:p>
    <w:p w:rsidRDefault="00F46F8A" w:rsidP="00F46F8A" w:rsidR="00F46F8A">
      <w:pPr>
        <w:ind w:firstLine="540"/>
        <w:jc w:val="both"/>
        <w:rPr>
          <w:sz w:val="24"/>
          <w:szCs w:val="24"/>
        </w:rPr>
      </w:pPr>
      <w:r>
        <w:t>I</w:t>
      </w:r>
      <w:r>
        <w:tab/>
      </w:r>
      <w:r w:rsidRPr="00F46F8A">
        <w:rPr>
          <w:sz w:val="24"/>
          <w:szCs w:val="24"/>
        </w:rPr>
        <w:t>Određuje se nagrada stečajno</w:t>
      </w:r>
      <w:r>
        <w:rPr>
          <w:sz w:val="24"/>
          <w:szCs w:val="24"/>
        </w:rPr>
        <w:t>j</w:t>
      </w:r>
      <w:r w:rsidRPr="00F46F8A">
        <w:rPr>
          <w:sz w:val="24"/>
          <w:szCs w:val="24"/>
        </w:rPr>
        <w:t xml:space="preserve">  upraviteljici  Anči Bašić, iz Splita, Mažuranićevo šetalište 35, OIB: </w:t>
      </w:r>
      <w:r w:rsidRPr="00F46F8A">
        <w:rPr>
          <w:rFonts w:eastAsiaTheme="minorHAnsi"/>
          <w:sz w:val="24"/>
          <w:szCs w:val="24"/>
          <w:lang w:eastAsia="en-US" w:val="hr-HR"/>
        </w:rPr>
        <w:t>38874953663</w:t>
      </w:r>
      <w:r>
        <w:rPr>
          <w:rFonts w:eastAsiaTheme="minorHAnsi"/>
          <w:sz w:val="24"/>
          <w:szCs w:val="24"/>
          <w:lang w:eastAsia="en-US" w:val="hr-HR"/>
        </w:rPr>
        <w:t xml:space="preserve">, </w:t>
      </w:r>
      <w:r>
        <w:t xml:space="preserve">  </w:t>
      </w:r>
      <w:r w:rsidRPr="00F46F8A">
        <w:rPr>
          <w:sz w:val="24"/>
          <w:szCs w:val="24"/>
        </w:rPr>
        <w:t>za obavljene poslove u ovom stečajnom postupku</w:t>
      </w:r>
      <w:r>
        <w:rPr>
          <w:sz w:val="24"/>
          <w:szCs w:val="24"/>
        </w:rPr>
        <w:t>:</w:t>
      </w:r>
    </w:p>
    <w:p w:rsidRDefault="00F46F8A" w:rsidP="00F46F8A" w:rsidR="00F46F8A">
      <w:pPr>
        <w:ind w:firstLine="540"/>
        <w:jc w:val="both"/>
        <w:rPr>
          <w:sz w:val="24"/>
          <w:szCs w:val="24"/>
        </w:rPr>
      </w:pPr>
      <w:r>
        <w:rPr>
          <w:sz w:val="24"/>
          <w:szCs w:val="24"/>
        </w:rPr>
        <w:t xml:space="preserve">a) temeljem </w:t>
      </w:r>
      <w:r w:rsidR="00172550">
        <w:rPr>
          <w:sz w:val="24"/>
          <w:szCs w:val="24"/>
        </w:rPr>
        <w:t>čl</w:t>
      </w:r>
      <w:r>
        <w:rPr>
          <w:sz w:val="24"/>
          <w:szCs w:val="24"/>
        </w:rPr>
        <w:t>.</w:t>
      </w:r>
      <w:r w:rsidR="00CA26FB">
        <w:rPr>
          <w:sz w:val="24"/>
          <w:szCs w:val="24"/>
        </w:rPr>
        <w:t>5</w:t>
      </w:r>
      <w:r>
        <w:rPr>
          <w:sz w:val="24"/>
          <w:szCs w:val="24"/>
        </w:rPr>
        <w:t xml:space="preserve">. </w:t>
      </w:r>
      <w:r w:rsidR="00172550">
        <w:rPr>
          <w:sz w:val="24"/>
          <w:szCs w:val="24"/>
        </w:rPr>
        <w:t>st</w:t>
      </w:r>
      <w:r>
        <w:rPr>
          <w:sz w:val="24"/>
          <w:szCs w:val="24"/>
        </w:rPr>
        <w:t>.1 Uredbe o kriterijima i načinu obračuna i plaćanja nagrada stečajnim upraviteljima (NN 1</w:t>
      </w:r>
      <w:r w:rsidR="00CA26FB">
        <w:rPr>
          <w:sz w:val="24"/>
          <w:szCs w:val="24"/>
        </w:rPr>
        <w:t>05</w:t>
      </w:r>
      <w:r>
        <w:rPr>
          <w:sz w:val="24"/>
          <w:szCs w:val="24"/>
        </w:rPr>
        <w:t>/1</w:t>
      </w:r>
      <w:r w:rsidR="00CA26FB">
        <w:rPr>
          <w:sz w:val="24"/>
          <w:szCs w:val="24"/>
        </w:rPr>
        <w:t>5</w:t>
      </w:r>
      <w:r>
        <w:rPr>
          <w:sz w:val="24"/>
          <w:szCs w:val="24"/>
        </w:rPr>
        <w:t>)</w:t>
      </w:r>
      <w:r w:rsidRPr="00F46F8A">
        <w:rPr>
          <w:sz w:val="24"/>
          <w:szCs w:val="24"/>
        </w:rPr>
        <w:t xml:space="preserve"> u </w:t>
      </w:r>
      <w:r>
        <w:rPr>
          <w:sz w:val="24"/>
          <w:szCs w:val="24"/>
        </w:rPr>
        <w:t>ukupnom</w:t>
      </w:r>
      <w:r w:rsidR="00CA26FB">
        <w:rPr>
          <w:sz w:val="24"/>
          <w:szCs w:val="24"/>
        </w:rPr>
        <w:t xml:space="preserve"> bruto</w:t>
      </w:r>
      <w:r>
        <w:rPr>
          <w:sz w:val="24"/>
          <w:szCs w:val="24"/>
        </w:rPr>
        <w:t xml:space="preserve"> iznosu</w:t>
      </w:r>
      <w:r w:rsidRPr="00F46F8A">
        <w:rPr>
          <w:sz w:val="24"/>
          <w:szCs w:val="24"/>
        </w:rPr>
        <w:t xml:space="preserve"> od  </w:t>
      </w:r>
      <w:r w:rsidR="00CA26FB">
        <w:rPr>
          <w:sz w:val="24"/>
          <w:szCs w:val="24"/>
        </w:rPr>
        <w:t>258.447,76</w:t>
      </w:r>
      <w:r w:rsidR="00172550">
        <w:rPr>
          <w:sz w:val="24"/>
          <w:szCs w:val="24"/>
        </w:rPr>
        <w:t xml:space="preserve"> kn, od čega je stečajnoj upraviteljici već isplaćen </w:t>
      </w:r>
      <w:r w:rsidR="00CA26FB">
        <w:rPr>
          <w:sz w:val="24"/>
          <w:szCs w:val="24"/>
        </w:rPr>
        <w:t xml:space="preserve">bruto </w:t>
      </w:r>
      <w:r w:rsidR="00172550">
        <w:rPr>
          <w:sz w:val="24"/>
          <w:szCs w:val="24"/>
        </w:rPr>
        <w:t>iznos od 6</w:t>
      </w:r>
      <w:r w:rsidR="00CA26FB">
        <w:rPr>
          <w:sz w:val="24"/>
          <w:szCs w:val="24"/>
        </w:rPr>
        <w:t>5</w:t>
      </w:r>
      <w:r w:rsidR="00172550">
        <w:rPr>
          <w:sz w:val="24"/>
          <w:szCs w:val="24"/>
        </w:rPr>
        <w:t>.</w:t>
      </w:r>
      <w:r w:rsidR="00CA26FB">
        <w:rPr>
          <w:sz w:val="24"/>
          <w:szCs w:val="24"/>
        </w:rPr>
        <w:t>514,46</w:t>
      </w:r>
      <w:r w:rsidR="00172550">
        <w:rPr>
          <w:sz w:val="24"/>
          <w:szCs w:val="24"/>
        </w:rPr>
        <w:t xml:space="preserve"> kn. </w:t>
      </w:r>
      <w:r w:rsidR="00172550">
        <w:rPr>
          <w:sz w:val="24"/>
          <w:szCs w:val="24"/>
        </w:rPr>
        <w:tab/>
        <w:t xml:space="preserve">Za isplatu </w:t>
      </w:r>
      <w:r w:rsidRPr="00F46F8A">
        <w:rPr>
          <w:sz w:val="24"/>
          <w:szCs w:val="24"/>
        </w:rPr>
        <w:t xml:space="preserve"> </w:t>
      </w:r>
      <w:r w:rsidR="00172550">
        <w:rPr>
          <w:sz w:val="24"/>
          <w:szCs w:val="24"/>
        </w:rPr>
        <w:t xml:space="preserve">preostaje </w:t>
      </w:r>
      <w:r w:rsidR="00CA26FB">
        <w:rPr>
          <w:sz w:val="24"/>
          <w:szCs w:val="24"/>
        </w:rPr>
        <w:t xml:space="preserve">bruto </w:t>
      </w:r>
      <w:r w:rsidR="00172550">
        <w:rPr>
          <w:sz w:val="24"/>
          <w:szCs w:val="24"/>
        </w:rPr>
        <w:t xml:space="preserve">iznos od </w:t>
      </w:r>
      <w:r w:rsidR="00CA26FB">
        <w:rPr>
          <w:sz w:val="24"/>
          <w:szCs w:val="24"/>
        </w:rPr>
        <w:t>192.933,30 kn</w:t>
      </w:r>
      <w:r w:rsidR="00172550">
        <w:rPr>
          <w:sz w:val="24"/>
          <w:szCs w:val="24"/>
        </w:rPr>
        <w:t>.</w:t>
      </w:r>
    </w:p>
    <w:p w:rsidRDefault="00172550" w:rsidP="00172550" w:rsidR="00172550" w:rsidRPr="00F46F8A">
      <w:pPr>
        <w:ind w:firstLine="540"/>
        <w:jc w:val="both"/>
        <w:rPr>
          <w:sz w:val="24"/>
          <w:szCs w:val="24"/>
        </w:rPr>
      </w:pPr>
      <w:r>
        <w:rPr>
          <w:sz w:val="24"/>
          <w:szCs w:val="24"/>
        </w:rPr>
        <w:t>b) temeljem čl.</w:t>
      </w:r>
      <w:r w:rsidR="00CA26FB">
        <w:rPr>
          <w:sz w:val="24"/>
          <w:szCs w:val="24"/>
        </w:rPr>
        <w:t>8</w:t>
      </w:r>
      <w:r>
        <w:rPr>
          <w:sz w:val="24"/>
          <w:szCs w:val="24"/>
        </w:rPr>
        <w:t>. st.3 Uredbe o kriterijima i načinu obračuna i plaćanja nagrada stečajnim upraviteljima (NN 1</w:t>
      </w:r>
      <w:r w:rsidR="002E2141">
        <w:rPr>
          <w:sz w:val="24"/>
          <w:szCs w:val="24"/>
        </w:rPr>
        <w:t>05</w:t>
      </w:r>
      <w:r>
        <w:rPr>
          <w:sz w:val="24"/>
          <w:szCs w:val="24"/>
        </w:rPr>
        <w:t>/1</w:t>
      </w:r>
      <w:r w:rsidR="002E2141">
        <w:rPr>
          <w:sz w:val="24"/>
          <w:szCs w:val="24"/>
        </w:rPr>
        <w:t>5</w:t>
      </w:r>
      <w:r>
        <w:rPr>
          <w:sz w:val="24"/>
          <w:szCs w:val="24"/>
        </w:rPr>
        <w:t>)</w:t>
      </w:r>
      <w:r w:rsidRPr="00F46F8A">
        <w:rPr>
          <w:sz w:val="24"/>
          <w:szCs w:val="24"/>
        </w:rPr>
        <w:t xml:space="preserve"> </w:t>
      </w:r>
      <w:r w:rsidR="00CA26FB">
        <w:rPr>
          <w:sz w:val="24"/>
          <w:szCs w:val="24"/>
        </w:rPr>
        <w:t xml:space="preserve">dodatna nagrada </w:t>
      </w:r>
      <w:r w:rsidRPr="00F46F8A">
        <w:rPr>
          <w:sz w:val="24"/>
          <w:szCs w:val="24"/>
        </w:rPr>
        <w:t xml:space="preserve">u </w:t>
      </w:r>
      <w:r w:rsidR="0003561B">
        <w:rPr>
          <w:sz w:val="24"/>
          <w:szCs w:val="24"/>
        </w:rPr>
        <w:t>bruto</w:t>
      </w:r>
      <w:r>
        <w:rPr>
          <w:sz w:val="24"/>
          <w:szCs w:val="24"/>
        </w:rPr>
        <w:t xml:space="preserve"> iznosu</w:t>
      </w:r>
      <w:r w:rsidRPr="00F46F8A">
        <w:rPr>
          <w:sz w:val="24"/>
          <w:szCs w:val="24"/>
        </w:rPr>
        <w:t xml:space="preserve"> od  </w:t>
      </w:r>
      <w:r w:rsidR="0003561B">
        <w:rPr>
          <w:sz w:val="24"/>
          <w:szCs w:val="24"/>
        </w:rPr>
        <w:t>42.643,29</w:t>
      </w:r>
      <w:r>
        <w:rPr>
          <w:sz w:val="24"/>
          <w:szCs w:val="24"/>
        </w:rPr>
        <w:t xml:space="preserve"> kn.</w:t>
      </w:r>
    </w:p>
    <w:p w:rsidRDefault="00F46F8A" w:rsidP="00F46F8A" w:rsidR="00F46F8A">
      <w:pPr>
        <w:pStyle w:val="Bezproreda"/>
      </w:pPr>
    </w:p>
    <w:p w:rsidRDefault="00F46F8A" w:rsidP="00F46F8A" w:rsidR="00F46F8A">
      <w:pPr>
        <w:pStyle w:val="Bezproreda"/>
      </w:pPr>
      <w:r>
        <w:t>II.</w:t>
      </w:r>
      <w:r>
        <w:tab/>
        <w:t xml:space="preserve">Određuje se naknada stvarnih troškova </w:t>
      </w:r>
      <w:r w:rsidR="00D06A3B">
        <w:t>ovo</w:t>
      </w:r>
      <w:r w:rsidR="00AE1D86">
        <w:t>g</w:t>
      </w:r>
      <w:r w:rsidR="00D06A3B">
        <w:t xml:space="preserve"> </w:t>
      </w:r>
      <w:r>
        <w:t xml:space="preserve">stečajnog </w:t>
      </w:r>
      <w:r w:rsidR="00172550">
        <w:t>postupka</w:t>
      </w:r>
      <w:r w:rsidR="00D06A3B">
        <w:t xml:space="preserve"> kao obveza stečajne mase </w:t>
      </w:r>
      <w:r>
        <w:t xml:space="preserve">u  iznosu od </w:t>
      </w:r>
      <w:r w:rsidR="00FA6296">
        <w:t>97.668,29 kn</w:t>
      </w:r>
      <w:r>
        <w:t>.</w:t>
      </w:r>
    </w:p>
    <w:p w:rsidRDefault="00F46F8A" w:rsidP="00F46F8A" w:rsidR="00F46F8A">
      <w:pPr>
        <w:pStyle w:val="Bezproreda"/>
      </w:pPr>
    </w:p>
    <w:p w:rsidRDefault="00F46F8A" w:rsidP="00F46F8A" w:rsidR="00F46F8A">
      <w:pPr>
        <w:pStyle w:val="Bezproreda"/>
      </w:pPr>
      <w:r>
        <w:t xml:space="preserve"> III.</w:t>
      </w:r>
      <w:r>
        <w:tab/>
        <w:t>Ovo rješenje objaviti će se na mrežnoj stranici e-oglasne ploče suda.</w:t>
      </w:r>
    </w:p>
    <w:p w:rsidRDefault="00F46F8A" w:rsidP="00F46F8A" w:rsidR="00F46F8A">
      <w:pPr>
        <w:pStyle w:val="Bezproreda"/>
      </w:pPr>
    </w:p>
    <w:p w:rsidRDefault="00F46F8A" w:rsidP="00F46F8A" w:rsidR="00F46F8A">
      <w:pPr>
        <w:pStyle w:val="Bezproreda"/>
      </w:pPr>
      <w:r>
        <w:t>IV.</w:t>
      </w:r>
      <w:r>
        <w:tab/>
        <w:t>Isplata će izvršiti nakon pravomoćnosti ovog rješenja.</w:t>
      </w:r>
    </w:p>
    <w:p w:rsidRDefault="00F46F8A" w:rsidP="00F46F8A" w:rsidR="00F46F8A">
      <w:pPr>
        <w:pStyle w:val="Bezproreda"/>
      </w:pPr>
    </w:p>
    <w:p w:rsidRDefault="00F46F8A" w:rsidP="00F46F8A" w:rsidR="00F46F8A">
      <w:pPr>
        <w:pStyle w:val="Bezproreda"/>
        <w:jc w:val="center"/>
      </w:pPr>
      <w:r>
        <w:t>Obrazloženje</w:t>
      </w:r>
    </w:p>
    <w:p w:rsidRDefault="00F46F8A" w:rsidP="00F46F8A" w:rsidR="00F46F8A">
      <w:pPr>
        <w:pStyle w:val="Bezproreda"/>
      </w:pPr>
    </w:p>
    <w:p w:rsidRDefault="00F46F8A" w:rsidP="00F46F8A" w:rsidR="00F46F8A">
      <w:pPr>
        <w:pStyle w:val="Bezproreda"/>
      </w:pPr>
      <w:r>
        <w:tab/>
        <w:t>Stečajn</w:t>
      </w:r>
      <w:r w:rsidR="00D06A3B">
        <w:t>a</w:t>
      </w:r>
      <w:r>
        <w:t xml:space="preserve"> upravitelj</w:t>
      </w:r>
      <w:r w:rsidR="00D06A3B">
        <w:t>ica</w:t>
      </w:r>
      <w:r>
        <w:t xml:space="preserve"> je ovom sudu u završnom računu od  </w:t>
      </w:r>
      <w:r w:rsidR="0003561B">
        <w:t>2</w:t>
      </w:r>
      <w:r w:rsidR="00172550">
        <w:t>3</w:t>
      </w:r>
      <w:r>
        <w:t>.</w:t>
      </w:r>
      <w:r w:rsidR="0003561B">
        <w:t>ožujka</w:t>
      </w:r>
      <w:r>
        <w:t xml:space="preserve"> 201</w:t>
      </w:r>
      <w:r w:rsidR="00172550">
        <w:t>7</w:t>
      </w:r>
      <w:r>
        <w:t xml:space="preserve">. godine </w:t>
      </w:r>
      <w:r w:rsidR="0003561B">
        <w:t xml:space="preserve">i ispravku završnog računa iz podneska od 29. ožujka 2017.godine </w:t>
      </w:r>
      <w:r>
        <w:t>podni</w:t>
      </w:r>
      <w:r w:rsidR="00D06A3B">
        <w:t>jela</w:t>
      </w:r>
      <w:r>
        <w:t xml:space="preserve">  prijedlog za određivanje nagrade za rad u ovom  postupku u  </w:t>
      </w:r>
      <w:r w:rsidR="0003561B">
        <w:t xml:space="preserve">bruto iznosu </w:t>
      </w:r>
      <w:r>
        <w:t xml:space="preserve"> od </w:t>
      </w:r>
      <w:r w:rsidR="0003561B">
        <w:t xml:space="preserve">258.447,76 kn te dodatne nagrade u bruto iznosu od 42.643,88 kn, odnosno </w:t>
      </w:r>
      <w:r>
        <w:t xml:space="preserve"> </w:t>
      </w:r>
      <w:r w:rsidR="0003561B">
        <w:t xml:space="preserve">da se izvrši rezervacija stvarnih troškova stečajnog postupka </w:t>
      </w:r>
      <w:r w:rsidR="00D06A3B">
        <w:t>kao</w:t>
      </w:r>
      <w:r w:rsidR="0003561B">
        <w:t xml:space="preserve"> i</w:t>
      </w:r>
      <w:r w:rsidR="00D06A3B">
        <w:t xml:space="preserve"> obveza stečajne mase u</w:t>
      </w:r>
      <w:r w:rsidR="00FA6296">
        <w:t xml:space="preserve"> ukupnom</w:t>
      </w:r>
      <w:r w:rsidR="00D06A3B">
        <w:t xml:space="preserve">  iznosu od </w:t>
      </w:r>
      <w:r w:rsidR="0003561B">
        <w:t>333.245,47</w:t>
      </w:r>
      <w:r w:rsidR="00D06A3B">
        <w:t xml:space="preserve"> kn.</w:t>
      </w:r>
      <w:r>
        <w:t xml:space="preserve">  </w:t>
      </w:r>
    </w:p>
    <w:p w:rsidRDefault="00D06A3B" w:rsidP="00F46F8A" w:rsidR="00D06A3B">
      <w:pPr>
        <w:pStyle w:val="Bezproreda"/>
      </w:pPr>
    </w:p>
    <w:p w:rsidRDefault="00F46F8A" w:rsidP="00F46F8A" w:rsidR="00D06A3B">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w:t>
      </w:r>
    </w:p>
    <w:p w:rsidRDefault="00D06A3B" w:rsidP="00F46F8A" w:rsidR="00D06A3B">
      <w:pPr>
        <w:pStyle w:val="Bezproreda"/>
      </w:pPr>
    </w:p>
    <w:p w:rsidRDefault="00D06A3B" w:rsidP="00F46F8A" w:rsidR="00D06A3B" w:rsidRPr="00D06A3B">
      <w:pPr>
        <w:pStyle w:val="Bezproreda"/>
        <w:rPr>
          <w:b/>
        </w:rPr>
      </w:pPr>
      <w:r>
        <w:lastRenderedPageBreak/>
        <w:tab/>
      </w:r>
      <w:r>
        <w:tab/>
      </w:r>
      <w:r>
        <w:tab/>
      </w:r>
      <w:r>
        <w:tab/>
      </w:r>
      <w:r>
        <w:tab/>
      </w:r>
      <w:r>
        <w:tab/>
        <w:t>2</w:t>
      </w:r>
      <w:r>
        <w:tab/>
      </w:r>
      <w:r>
        <w:tab/>
      </w:r>
      <w:r>
        <w:tab/>
      </w:r>
      <w:r>
        <w:tab/>
      </w:r>
      <w:r w:rsidRPr="00D06A3B">
        <w:rPr>
          <w:b/>
        </w:rPr>
        <w:t>1.St-</w:t>
      </w:r>
      <w:r w:rsidR="0003561B">
        <w:rPr>
          <w:b/>
        </w:rPr>
        <w:t>215</w:t>
      </w:r>
      <w:r w:rsidRPr="00D06A3B">
        <w:rPr>
          <w:b/>
        </w:rPr>
        <w:t>/</w:t>
      </w:r>
      <w:r w:rsidR="0003561B">
        <w:rPr>
          <w:b/>
        </w:rPr>
        <w:t>2013</w:t>
      </w:r>
    </w:p>
    <w:p w:rsidRDefault="00D06A3B" w:rsidP="00F46F8A" w:rsidR="00D06A3B">
      <w:pPr>
        <w:pStyle w:val="Bezproreda"/>
      </w:pPr>
    </w:p>
    <w:p w:rsidRDefault="00F46F8A" w:rsidP="00F46F8A" w:rsidR="00F46F8A">
      <w:pPr>
        <w:pStyle w:val="Bezproreda"/>
      </w:pPr>
      <w:r>
        <w:t xml:space="preserve">Vlada Republike Hrvatske određuje kriterije i način obračuna i plaćanje nagrade stečajnim upraviteljima. </w:t>
      </w:r>
    </w:p>
    <w:p w:rsidRDefault="00D06A3B" w:rsidP="00F46F8A" w:rsidR="00D06A3B">
      <w:pPr>
        <w:pStyle w:val="Bezproreda"/>
      </w:pPr>
    </w:p>
    <w:p w:rsidRDefault="00D06A3B" w:rsidP="00D06A3B" w:rsidR="00D06A3B">
      <w:pPr>
        <w:rPr>
          <w:sz w:val="24"/>
          <w:szCs w:val="24"/>
        </w:rPr>
      </w:pPr>
      <w:r>
        <w:tab/>
      </w:r>
      <w:r>
        <w:rPr>
          <w:sz w:val="24"/>
          <w:szCs w:val="24"/>
        </w:rPr>
        <w:t xml:space="preserve">Kako je unovčenje stečajne mase dužnika provedeno </w:t>
      </w:r>
      <w:r w:rsidR="0003561B">
        <w:rPr>
          <w:sz w:val="24"/>
          <w:szCs w:val="24"/>
        </w:rPr>
        <w:t>nakon</w:t>
      </w:r>
      <w:r>
        <w:rPr>
          <w:sz w:val="24"/>
          <w:szCs w:val="24"/>
        </w:rPr>
        <w:t xml:space="preserve"> stupanja na snagu   Uredbe o kriterijima i načinu obračuna plaćanje nagrade stečajnim upraviteljima  ( NN 105/15) , nagrada stečajnom upravitelju u ovom stečajnom postupku ima se odrediti  u skladu s Uredbom o kriterijima i načinu obračuna plaćanje nagrade stečajnim upraviteljima  ( NN </w:t>
      </w:r>
      <w:r w:rsidR="0003561B">
        <w:rPr>
          <w:sz w:val="24"/>
          <w:szCs w:val="24"/>
        </w:rPr>
        <w:t>105</w:t>
      </w:r>
      <w:r>
        <w:rPr>
          <w:sz w:val="24"/>
          <w:szCs w:val="24"/>
        </w:rPr>
        <w:t>/20</w:t>
      </w:r>
      <w:r w:rsidR="0003561B">
        <w:rPr>
          <w:sz w:val="24"/>
          <w:szCs w:val="24"/>
        </w:rPr>
        <w:t>15</w:t>
      </w:r>
      <w:r>
        <w:rPr>
          <w:sz w:val="24"/>
          <w:szCs w:val="24"/>
        </w:rPr>
        <w:t>).</w:t>
      </w:r>
    </w:p>
    <w:p w:rsidRDefault="00D06A3B" w:rsidP="00D06A3B" w:rsidR="00D06A3B">
      <w:pPr>
        <w:rPr>
          <w:b/>
          <w:sz w:val="24"/>
          <w:szCs w:val="24"/>
        </w:rPr>
      </w:pPr>
      <w:r>
        <w:rPr>
          <w:sz w:val="24"/>
          <w:szCs w:val="24"/>
        </w:rPr>
        <w:tab/>
      </w:r>
      <w:r>
        <w:rPr>
          <w:sz w:val="24"/>
          <w:szCs w:val="24"/>
        </w:rPr>
        <w:tab/>
      </w:r>
      <w:r>
        <w:rPr>
          <w:sz w:val="24"/>
          <w:szCs w:val="24"/>
        </w:rPr>
        <w:tab/>
      </w:r>
      <w:r>
        <w:rPr>
          <w:sz w:val="24"/>
          <w:szCs w:val="24"/>
        </w:rPr>
        <w:tab/>
      </w:r>
    </w:p>
    <w:p w:rsidRDefault="00D06A3B" w:rsidP="00D06A3B" w:rsidR="00D06A3B">
      <w:pPr>
        <w:ind w:firstLine="708"/>
        <w:rPr>
          <w:sz w:val="24"/>
          <w:szCs w:val="24"/>
        </w:rPr>
      </w:pPr>
      <w:r>
        <w:rPr>
          <w:sz w:val="24"/>
          <w:szCs w:val="24"/>
        </w:rPr>
        <w:t xml:space="preserve">Odredbom čl. </w:t>
      </w:r>
      <w:r w:rsidR="0003561B">
        <w:rPr>
          <w:sz w:val="24"/>
          <w:szCs w:val="24"/>
        </w:rPr>
        <w:t>4</w:t>
      </w:r>
      <w:r>
        <w:rPr>
          <w:sz w:val="24"/>
          <w:szCs w:val="24"/>
        </w:rPr>
        <w:t xml:space="preserve"> . Uredbe o kriterijima i načinu obračuna plaćanje nagrade stečajnim upraviteljima  ( NN </w:t>
      </w:r>
      <w:r w:rsidR="0003561B">
        <w:rPr>
          <w:sz w:val="24"/>
          <w:szCs w:val="24"/>
        </w:rPr>
        <w:t>105</w:t>
      </w:r>
      <w:r>
        <w:rPr>
          <w:sz w:val="24"/>
          <w:szCs w:val="24"/>
        </w:rPr>
        <w:t>/20</w:t>
      </w:r>
      <w:r w:rsidR="0003561B">
        <w:rPr>
          <w:sz w:val="24"/>
          <w:szCs w:val="24"/>
        </w:rPr>
        <w:t>15</w:t>
      </w:r>
      <w:r>
        <w:rPr>
          <w:sz w:val="24"/>
          <w:szCs w:val="24"/>
        </w:rPr>
        <w:t>) propisano je da visinu nagrade, u vrijeme zaključenja stečajnog postupka određuje stečajni sudac uzimajući u obzir obujam poslova i rad stečajnog upravitelja, te vrijednost unovčene stečajne mase, time da je čl.</w:t>
      </w:r>
      <w:r w:rsidR="00362DB3">
        <w:rPr>
          <w:sz w:val="24"/>
          <w:szCs w:val="24"/>
        </w:rPr>
        <w:t>7</w:t>
      </w:r>
      <w:r>
        <w:rPr>
          <w:sz w:val="24"/>
          <w:szCs w:val="24"/>
        </w:rPr>
        <w:t xml:space="preserve">. Uredbe propisano da će se konačna nagrada stečajnom upravitelju obračunati primjenom tablice vrijednosti unovčene stečajne mase i </w:t>
      </w:r>
      <w:r w:rsidR="00362DB3">
        <w:rPr>
          <w:sz w:val="24"/>
          <w:szCs w:val="24"/>
        </w:rPr>
        <w:t xml:space="preserve">nagrade u </w:t>
      </w:r>
      <w:r>
        <w:rPr>
          <w:sz w:val="24"/>
          <w:szCs w:val="24"/>
        </w:rPr>
        <w:t>posto</w:t>
      </w:r>
      <w:r w:rsidR="00362DB3">
        <w:rPr>
          <w:sz w:val="24"/>
          <w:szCs w:val="24"/>
        </w:rPr>
        <w:t>cima</w:t>
      </w:r>
      <w:r>
        <w:rPr>
          <w:sz w:val="24"/>
          <w:szCs w:val="24"/>
        </w:rPr>
        <w:t>.</w:t>
      </w:r>
    </w:p>
    <w:p w:rsidRDefault="00D06A3B" w:rsidP="00D06A3B" w:rsidR="00F46F8A" w:rsidRPr="00D06A3B">
      <w:pPr>
        <w:rPr>
          <w:sz w:val="24"/>
          <w:szCs w:val="24"/>
        </w:rPr>
      </w:pPr>
      <w:r>
        <w:rPr>
          <w:sz w:val="24"/>
          <w:szCs w:val="24"/>
        </w:rPr>
        <w:tab/>
      </w:r>
      <w:r>
        <w:rPr>
          <w:sz w:val="24"/>
          <w:szCs w:val="24"/>
        </w:rPr>
        <w:tab/>
      </w:r>
      <w:r w:rsidR="00F46F8A">
        <w:tab/>
      </w:r>
      <w:r w:rsidR="00F46F8A">
        <w:tab/>
      </w:r>
    </w:p>
    <w:p w:rsidRDefault="00F46F8A" w:rsidP="00F46F8A" w:rsidR="00D06A3B">
      <w:pPr>
        <w:pStyle w:val="Bezproreda"/>
      </w:pPr>
      <w:r>
        <w:tab/>
        <w:t xml:space="preserve">Uvidom u predmetni stečajni spis utvrđeno je da je stečajna masa  unovčena </w:t>
      </w:r>
      <w:r w:rsidR="00362DB3">
        <w:t xml:space="preserve">tijekom 2016. godine u iznosu od </w:t>
      </w:r>
      <w:r w:rsidR="00FA6296">
        <w:t>2.877.281,22</w:t>
      </w:r>
      <w:r w:rsidR="00362DB3">
        <w:t xml:space="preserve"> kn</w:t>
      </w:r>
      <w:r>
        <w:t xml:space="preserve">, pa stoga stečajnom upravitelju pripadala bi nagrada, primjenom tablice vrijednosti unovčene stečajne mase i </w:t>
      </w:r>
      <w:r w:rsidR="00362DB3">
        <w:t xml:space="preserve">nagrade u </w:t>
      </w:r>
      <w:r>
        <w:t>posto</w:t>
      </w:r>
      <w:r w:rsidR="00362DB3">
        <w:t>cima</w:t>
      </w:r>
      <w:r>
        <w:t xml:space="preserve"> </w:t>
      </w:r>
      <w:r w:rsidR="00362DB3">
        <w:t xml:space="preserve"> </w:t>
      </w:r>
      <w:r w:rsidR="00D06A3B">
        <w:t xml:space="preserve"> u </w:t>
      </w:r>
      <w:r w:rsidR="00362DB3">
        <w:t xml:space="preserve">bruto </w:t>
      </w:r>
      <w:r w:rsidR="00D06A3B">
        <w:t xml:space="preserve">iznosu </w:t>
      </w:r>
      <w:r w:rsidR="00362DB3">
        <w:t>do 258.447,76 kn.</w:t>
      </w:r>
      <w:r w:rsidR="00D06A3B">
        <w:t xml:space="preserve"> </w:t>
      </w:r>
    </w:p>
    <w:p w:rsidRDefault="00F46F8A" w:rsidP="00F46F8A" w:rsidR="00F46F8A">
      <w:pPr>
        <w:pStyle w:val="Bezproreda"/>
      </w:pPr>
    </w:p>
    <w:p w:rsidRDefault="00F46F8A" w:rsidP="00F46F8A" w:rsidR="001A5640">
      <w:pPr>
        <w:pStyle w:val="Bezproreda"/>
      </w:pPr>
      <w:r>
        <w:tab/>
        <w:t xml:space="preserve">Uzimajući u obzir </w:t>
      </w:r>
      <w:r w:rsidR="001A5640">
        <w:t xml:space="preserve"> </w:t>
      </w:r>
      <w:r>
        <w:t xml:space="preserve">složenost ovog stečajnog postupka, obujam obavljenih poslova i rad stečajnog upravitelja te vrijednost unovčene stečajne mase, </w:t>
      </w:r>
      <w:r w:rsidR="00362DB3">
        <w:t xml:space="preserve">osobito angažman stečajne upraviteljice kod unovčenja stečajne mase dužnika, sud je  </w:t>
      </w:r>
      <w:r>
        <w:t>stečajno</w:t>
      </w:r>
      <w:r w:rsidR="001A5640">
        <w:t>j</w:t>
      </w:r>
      <w:r>
        <w:t xml:space="preserve"> upravitelj</w:t>
      </w:r>
      <w:r w:rsidR="001A5640">
        <w:t>ici</w:t>
      </w:r>
      <w:r>
        <w:t xml:space="preserve">  odre</w:t>
      </w:r>
      <w:r w:rsidR="00362DB3">
        <w:t>dio</w:t>
      </w:r>
      <w:r>
        <w:t xml:space="preserve"> nagrada u </w:t>
      </w:r>
      <w:r w:rsidR="00362DB3">
        <w:t>bruto</w:t>
      </w:r>
      <w:r w:rsidR="00FA6296">
        <w:t xml:space="preserve"> </w:t>
      </w:r>
      <w:r>
        <w:t xml:space="preserve">iznosu od </w:t>
      </w:r>
      <w:r w:rsidR="00FA6296">
        <w:t xml:space="preserve">258.447,76 </w:t>
      </w:r>
      <w:r>
        <w:t xml:space="preserve">kn, koliko je i zatraženo u podnesku od </w:t>
      </w:r>
      <w:r w:rsidR="00362DB3">
        <w:t>23</w:t>
      </w:r>
      <w:r>
        <w:t>.</w:t>
      </w:r>
      <w:r w:rsidR="00362DB3">
        <w:t xml:space="preserve"> ožujka</w:t>
      </w:r>
      <w:r>
        <w:t xml:space="preserve"> 201</w:t>
      </w:r>
      <w:r w:rsidR="001A5640">
        <w:t>7</w:t>
      </w:r>
      <w:r>
        <w:t xml:space="preserve">.godine,   pa je temeljem odredbe čl. 29. st.2. SZ-a primjenom čl. </w:t>
      </w:r>
      <w:r w:rsidR="00362DB3">
        <w:t>7</w:t>
      </w:r>
      <w:r>
        <w:t>.st.1.Uredbe, odlučeno kao u točki I.</w:t>
      </w:r>
      <w:r w:rsidR="001A5640">
        <w:t xml:space="preserve"> a)</w:t>
      </w:r>
      <w:r>
        <w:t xml:space="preserve"> izreke ovog rješenja.</w:t>
      </w:r>
    </w:p>
    <w:p w:rsidRDefault="001A5640" w:rsidP="001A5640" w:rsidR="001A5640">
      <w:pPr>
        <w:pStyle w:val="Bezproreda"/>
      </w:pPr>
    </w:p>
    <w:p w:rsidRDefault="001A5640" w:rsidP="001A5640" w:rsidR="001A5640">
      <w:pPr>
        <w:ind w:firstLine="540"/>
        <w:jc w:val="both"/>
        <w:rPr>
          <w:sz w:val="24"/>
          <w:szCs w:val="24"/>
        </w:rPr>
      </w:pPr>
      <w:r>
        <w:tab/>
      </w:r>
      <w:r w:rsidRPr="001A5640">
        <w:rPr>
          <w:sz w:val="24"/>
          <w:szCs w:val="24"/>
        </w:rPr>
        <w:t>Kako</w:t>
      </w:r>
      <w:r>
        <w:t xml:space="preserve"> </w:t>
      </w:r>
      <w:r>
        <w:rPr>
          <w:sz w:val="24"/>
          <w:szCs w:val="24"/>
        </w:rPr>
        <w:t xml:space="preserve"> je stečajnoj upraviteljici već isplaćen </w:t>
      </w:r>
      <w:r w:rsidR="00362DB3">
        <w:rPr>
          <w:sz w:val="24"/>
          <w:szCs w:val="24"/>
        </w:rPr>
        <w:t xml:space="preserve">bruto </w:t>
      </w:r>
      <w:r>
        <w:rPr>
          <w:sz w:val="24"/>
          <w:szCs w:val="24"/>
        </w:rPr>
        <w:t xml:space="preserve">iznos od </w:t>
      </w:r>
      <w:r w:rsidR="00362DB3">
        <w:rPr>
          <w:sz w:val="24"/>
          <w:szCs w:val="24"/>
        </w:rPr>
        <w:t>65.514,46</w:t>
      </w:r>
      <w:r w:rsidR="002E2141">
        <w:rPr>
          <w:sz w:val="24"/>
          <w:szCs w:val="24"/>
        </w:rPr>
        <w:t xml:space="preserve"> </w:t>
      </w:r>
      <w:r>
        <w:rPr>
          <w:sz w:val="24"/>
          <w:szCs w:val="24"/>
        </w:rPr>
        <w:t xml:space="preserve">kn , za isplatu </w:t>
      </w:r>
      <w:r w:rsidRPr="00F46F8A">
        <w:rPr>
          <w:sz w:val="24"/>
          <w:szCs w:val="24"/>
        </w:rPr>
        <w:t xml:space="preserve"> </w:t>
      </w:r>
      <w:r>
        <w:rPr>
          <w:sz w:val="24"/>
          <w:szCs w:val="24"/>
        </w:rPr>
        <w:t xml:space="preserve">preostaje </w:t>
      </w:r>
      <w:r w:rsidR="00362DB3">
        <w:rPr>
          <w:sz w:val="24"/>
          <w:szCs w:val="24"/>
        </w:rPr>
        <w:t xml:space="preserve">bruto </w:t>
      </w:r>
      <w:r>
        <w:rPr>
          <w:sz w:val="24"/>
          <w:szCs w:val="24"/>
        </w:rPr>
        <w:t xml:space="preserve">iznos od </w:t>
      </w:r>
      <w:r w:rsidR="002E2141">
        <w:rPr>
          <w:sz w:val="24"/>
          <w:szCs w:val="24"/>
        </w:rPr>
        <w:t>192.933,30 kn.</w:t>
      </w:r>
    </w:p>
    <w:p w:rsidRDefault="00F46F8A" w:rsidP="00F46F8A" w:rsidR="00F46F8A">
      <w:pPr>
        <w:pStyle w:val="Bezproreda"/>
      </w:pPr>
      <w:r>
        <w:tab/>
      </w:r>
    </w:p>
    <w:p w:rsidRDefault="00F46F8A" w:rsidP="00F46F8A" w:rsidR="002E2141">
      <w:pPr>
        <w:pStyle w:val="Bezproreda"/>
      </w:pPr>
      <w:r>
        <w:tab/>
        <w:t>Nadalje , stečajni upravitelj</w:t>
      </w:r>
      <w:r w:rsidR="001A5640">
        <w:t xml:space="preserve">ica </w:t>
      </w:r>
      <w:r>
        <w:t xml:space="preserve"> je u </w:t>
      </w:r>
      <w:r w:rsidR="002E2141">
        <w:t>završnom računu od 23. ožujka 2017.godine</w:t>
      </w:r>
      <w:r w:rsidR="001A5640">
        <w:t xml:space="preserve"> </w:t>
      </w:r>
      <w:r w:rsidR="002E2141">
        <w:t xml:space="preserve">i </w:t>
      </w:r>
      <w:r w:rsidR="001A5640">
        <w:t xml:space="preserve">podnesku od </w:t>
      </w:r>
      <w:r w:rsidR="002E2141">
        <w:t>29</w:t>
      </w:r>
      <w:r w:rsidR="001A5640">
        <w:t>.</w:t>
      </w:r>
      <w:r w:rsidR="002E2141">
        <w:t>ožujka</w:t>
      </w:r>
      <w:r w:rsidR="001A5640">
        <w:t xml:space="preserve"> 2017.godine, </w:t>
      </w:r>
      <w:r w:rsidR="002E2141">
        <w:t>zatražila i isplatu dodatne nagrade u ovom stečajnom postupku u iznosu od 42.643,88 kn odnosno16,50% od utvrđene bruto nagrade, a sve uzimajući u obzir da je unovčenje stečajne mase provedeno u roku od jedne godine od početka unovčenja, kao i visoki postotak namirenja kako razlučnog tako i stečajnih vjerovnika u ovom stečaju .</w:t>
      </w:r>
    </w:p>
    <w:p w:rsidRDefault="002E2141" w:rsidP="00F46F8A" w:rsidR="002E2141">
      <w:pPr>
        <w:pStyle w:val="Bezproreda"/>
      </w:pPr>
    </w:p>
    <w:p w:rsidRDefault="002E2141" w:rsidP="00F46F8A" w:rsidR="002E2141">
      <w:pPr>
        <w:pStyle w:val="Bezproreda"/>
      </w:pPr>
      <w:r>
        <w:tab/>
        <w:t>Odredbom čl.8. Uredbe o kriterijima i načinu obračuna i plaćanja nagrada stečajnim upraviteljima (NN 105/15) propisano je da će sud pri određivanju dodatne nagrade voditi računa o stupnju namirenja stečajnih vjerovnika i osobitom zalaganju stečajnog upravitelja.</w:t>
      </w:r>
    </w:p>
    <w:p w:rsidRDefault="002E2141" w:rsidP="00F46F8A" w:rsidR="002E2141">
      <w:pPr>
        <w:pStyle w:val="Bezproreda"/>
      </w:pPr>
    </w:p>
    <w:p w:rsidRDefault="003B7D76" w:rsidP="007F2640" w:rsidR="007F2640">
      <w:pPr>
        <w:ind w:firstLine="540"/>
        <w:jc w:val="both"/>
        <w:rPr>
          <w:sz w:val="24"/>
          <w:szCs w:val="24"/>
        </w:rPr>
      </w:pPr>
      <w:r w:rsidRPr="007F2640">
        <w:rPr>
          <w:sz w:val="24"/>
          <w:szCs w:val="24"/>
        </w:rPr>
        <w:tab/>
        <w:t>Ocjenjujući kao opravdan i osnovan zahtjev stečajne upraviteljice za isplatom i dodatne nagrade  u ovom stečajnom postupku</w:t>
      </w:r>
      <w:r w:rsidR="007F2640">
        <w:rPr>
          <w:sz w:val="24"/>
          <w:szCs w:val="24"/>
        </w:rPr>
        <w:t xml:space="preserve"> u iznosu od </w:t>
      </w:r>
      <w:r w:rsidR="007F2640" w:rsidRPr="007F2640">
        <w:rPr>
          <w:sz w:val="24"/>
          <w:szCs w:val="24"/>
        </w:rPr>
        <w:t>42.643,88 kn odnosno16,50% od utvrđene bruto nagrade</w:t>
      </w:r>
      <w:r w:rsidRPr="007F2640">
        <w:rPr>
          <w:sz w:val="24"/>
          <w:szCs w:val="24"/>
        </w:rPr>
        <w:t xml:space="preserve">, </w:t>
      </w:r>
      <w:r w:rsidR="007F2640" w:rsidRPr="007F2640">
        <w:rPr>
          <w:sz w:val="24"/>
          <w:szCs w:val="24"/>
        </w:rPr>
        <w:t xml:space="preserve">budući da je unovčenje stečajne mase provedeno u roku od jedne godine od početka unovčenja, kao i visoki postotak namirenja stečajnih vjerovnika u ovom stečaju, u cijelosti </w:t>
      </w:r>
      <w:r w:rsidR="007F2640">
        <w:rPr>
          <w:sz w:val="24"/>
          <w:szCs w:val="24"/>
        </w:rPr>
        <w:t xml:space="preserve">je </w:t>
      </w:r>
      <w:r w:rsidR="007F2640" w:rsidRPr="007F2640">
        <w:rPr>
          <w:sz w:val="24"/>
          <w:szCs w:val="24"/>
        </w:rPr>
        <w:t>namiren razlučn</w:t>
      </w:r>
      <w:r w:rsidR="007F2640">
        <w:rPr>
          <w:sz w:val="24"/>
          <w:szCs w:val="24"/>
        </w:rPr>
        <w:t>i vjerovnik</w:t>
      </w:r>
      <w:r w:rsidR="007F2640" w:rsidRPr="007F2640">
        <w:rPr>
          <w:sz w:val="24"/>
          <w:szCs w:val="24"/>
        </w:rPr>
        <w:t xml:space="preserve">  u  iznosu od 761.041,51 kn</w:t>
      </w:r>
      <w:r w:rsidR="007F2640">
        <w:rPr>
          <w:sz w:val="24"/>
          <w:szCs w:val="24"/>
        </w:rPr>
        <w:t>, a p</w:t>
      </w:r>
      <w:r w:rsidR="007F2640" w:rsidRPr="007F2640">
        <w:rPr>
          <w:sz w:val="24"/>
          <w:szCs w:val="24"/>
        </w:rPr>
        <w:t xml:space="preserve">rema prihvaćenoj završnoj diobi, vjerovnicima I. višeg isplatnog reda izvršiti će se u cijelosti isplata </w:t>
      </w:r>
    </w:p>
    <w:p w:rsidRDefault="007F2640" w:rsidP="007F2640" w:rsidR="007F2640" w:rsidRPr="007F2640">
      <w:pPr>
        <w:jc w:val="both"/>
        <w:rPr>
          <w:b/>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3</w:t>
      </w:r>
      <w:r>
        <w:rPr>
          <w:sz w:val="24"/>
          <w:szCs w:val="24"/>
        </w:rPr>
        <w:tab/>
      </w:r>
      <w:r>
        <w:rPr>
          <w:sz w:val="24"/>
          <w:szCs w:val="24"/>
        </w:rPr>
        <w:tab/>
      </w:r>
      <w:r>
        <w:rPr>
          <w:sz w:val="24"/>
          <w:szCs w:val="24"/>
        </w:rPr>
        <w:tab/>
      </w:r>
      <w:r>
        <w:rPr>
          <w:sz w:val="24"/>
          <w:szCs w:val="24"/>
        </w:rPr>
        <w:tab/>
      </w:r>
      <w:r w:rsidRPr="007F2640">
        <w:rPr>
          <w:b/>
          <w:sz w:val="24"/>
          <w:szCs w:val="24"/>
        </w:rPr>
        <w:t>1.St-215/2013</w:t>
      </w:r>
    </w:p>
    <w:p w:rsidRDefault="007F2640" w:rsidP="007F2640" w:rsidR="007F2640">
      <w:pPr>
        <w:jc w:val="both"/>
        <w:rPr>
          <w:sz w:val="24"/>
          <w:szCs w:val="24"/>
        </w:rPr>
      </w:pPr>
    </w:p>
    <w:p w:rsidRDefault="007F2640" w:rsidP="007F2640" w:rsidR="003B7D76">
      <w:pPr>
        <w:jc w:val="both"/>
      </w:pPr>
      <w:r w:rsidRPr="007F2640">
        <w:rPr>
          <w:sz w:val="24"/>
          <w:szCs w:val="24"/>
        </w:rPr>
        <w:t>utvrđenih tražbina u  iznosu od 727.333,83 kn te djelomična isplata vjerovnika II. višeg isplatnog reda u iznosu od 1.o55.664,46 kn, ili 49,971% od ukupno utvrđenih tražbina ovih vjerovnika u iznosu od 2.347.433,82 kn,</w:t>
      </w:r>
      <w:r w:rsidR="003B7D76" w:rsidRPr="007F2640">
        <w:rPr>
          <w:sz w:val="24"/>
          <w:szCs w:val="24"/>
        </w:rPr>
        <w:t xml:space="preserve"> sud je temeljem čl.</w:t>
      </w:r>
      <w:r w:rsidRPr="007F2640">
        <w:rPr>
          <w:sz w:val="24"/>
          <w:szCs w:val="24"/>
        </w:rPr>
        <w:t>8</w:t>
      </w:r>
      <w:r w:rsidR="003B7D76" w:rsidRPr="007F2640">
        <w:rPr>
          <w:sz w:val="24"/>
          <w:szCs w:val="24"/>
        </w:rPr>
        <w:t>. Uredbe o kriterijima i načinu obračuna i plaćanja nagrada stečajnim upraviteljima (NN 189/13) te temeljem odredbe čl. 29. st.2. SZ-a primjenom čl. 5.st.1.Uredbe, odluč</w:t>
      </w:r>
      <w:r>
        <w:rPr>
          <w:sz w:val="24"/>
          <w:szCs w:val="24"/>
        </w:rPr>
        <w:t>io</w:t>
      </w:r>
      <w:r w:rsidR="003B7D76" w:rsidRPr="007F2640">
        <w:rPr>
          <w:sz w:val="24"/>
          <w:szCs w:val="24"/>
        </w:rPr>
        <w:t xml:space="preserve"> kao u točki I. b) izreke ovog rješenja</w:t>
      </w:r>
      <w:r w:rsidR="003B7D76">
        <w:t>.</w:t>
      </w:r>
    </w:p>
    <w:p w:rsidRDefault="003B7D76" w:rsidP="00F46F8A" w:rsidR="003B7D76">
      <w:pPr>
        <w:pStyle w:val="Bezproreda"/>
      </w:pPr>
    </w:p>
    <w:p w:rsidRDefault="001A5640" w:rsidP="00F46F8A" w:rsidR="00F46F8A">
      <w:pPr>
        <w:pStyle w:val="Bezproreda"/>
      </w:pPr>
      <w:r>
        <w:t xml:space="preserve"> </w:t>
      </w:r>
      <w:r w:rsidR="00AE1D86">
        <w:tab/>
        <w:t xml:space="preserve">Stečajna upraviteljica je </w:t>
      </w:r>
      <w:r w:rsidR="00F46F8A">
        <w:t xml:space="preserve">završnom računu od </w:t>
      </w:r>
      <w:r w:rsidR="007F2640">
        <w:t>23</w:t>
      </w:r>
      <w:r w:rsidR="00F46F8A">
        <w:t>.</w:t>
      </w:r>
      <w:r w:rsidR="007F2640">
        <w:t>ožujka</w:t>
      </w:r>
      <w:r w:rsidR="00AE1D86">
        <w:t xml:space="preserve"> </w:t>
      </w:r>
      <w:r w:rsidR="00F46F8A">
        <w:t>201</w:t>
      </w:r>
      <w:r w:rsidR="00AE1D86">
        <w:t>7</w:t>
      </w:r>
      <w:r w:rsidR="00F46F8A">
        <w:t>.godine</w:t>
      </w:r>
      <w:r w:rsidR="00745B11">
        <w:t xml:space="preserve"> i podnesku od 29.ožujka 2017.godine</w:t>
      </w:r>
      <w:r w:rsidR="00F46F8A">
        <w:t>, zatraži</w:t>
      </w:r>
      <w:r w:rsidR="00AE1D86">
        <w:t>la</w:t>
      </w:r>
      <w:r w:rsidR="00F46F8A">
        <w:t xml:space="preserve"> i naknadu  troškova </w:t>
      </w:r>
      <w:r w:rsidR="00AE1D86">
        <w:t>stečajnog postupka kao obvez</w:t>
      </w:r>
      <w:r w:rsidR="00745B11">
        <w:t>a</w:t>
      </w:r>
      <w:r w:rsidR="00AE1D86">
        <w:t xml:space="preserve"> stečajne mase u ukupnom </w:t>
      </w:r>
      <w:r w:rsidR="00F46F8A">
        <w:t xml:space="preserve"> iznosu od </w:t>
      </w:r>
      <w:r w:rsidR="00745B11">
        <w:t>97.668,29</w:t>
      </w:r>
      <w:r w:rsidR="00AE1D86">
        <w:t xml:space="preserve"> kn</w:t>
      </w:r>
      <w:r w:rsidR="00F46F8A">
        <w:t xml:space="preserve"> i to: a)</w:t>
      </w:r>
      <w:r w:rsidR="00AE1D86">
        <w:t xml:space="preserve"> trošak knjigovodstvenih usluga u iznosu od </w:t>
      </w:r>
      <w:r w:rsidR="00745B11">
        <w:t>35</w:t>
      </w:r>
      <w:r w:rsidR="00AE1D86">
        <w:t xml:space="preserve">.000,00 kn, b)  trošak </w:t>
      </w:r>
      <w:r w:rsidR="00745B11">
        <w:t xml:space="preserve"> </w:t>
      </w:r>
      <w:r w:rsidR="00AE1D86">
        <w:t xml:space="preserve">čuvanja, sortiranja i arhiviranja dokumentacije u iznosu od </w:t>
      </w:r>
      <w:r w:rsidR="00745B11">
        <w:t>40</w:t>
      </w:r>
      <w:r w:rsidR="00AE1D86">
        <w:t>.000,00 kn,</w:t>
      </w:r>
      <w:r w:rsidR="00D16E79">
        <w:t xml:space="preserve"> c</w:t>
      </w:r>
      <w:r w:rsidR="00F46F8A">
        <w:t xml:space="preserve">) trošak </w:t>
      </w:r>
      <w:r w:rsidR="00AE1D86">
        <w:t>banke</w:t>
      </w:r>
      <w:r w:rsidR="00D16E79">
        <w:t>,</w:t>
      </w:r>
      <w:r w:rsidR="00AE1D86">
        <w:t xml:space="preserve"> </w:t>
      </w:r>
      <w:r w:rsidR="00D16E79">
        <w:t>F</w:t>
      </w:r>
      <w:r w:rsidR="00AE1D86">
        <w:t>ine,</w:t>
      </w:r>
      <w:r w:rsidR="00D16E79">
        <w:t xml:space="preserve"> </w:t>
      </w:r>
      <w:r w:rsidR="00AE1D86">
        <w:t xml:space="preserve">javne objave i pristojbe u iznosu od </w:t>
      </w:r>
      <w:r w:rsidR="00745B11">
        <w:t>3</w:t>
      </w:r>
      <w:r w:rsidR="00AE1D86">
        <w:t xml:space="preserve">.000,00 kn </w:t>
      </w:r>
      <w:r w:rsidR="00745B11">
        <w:t>,</w:t>
      </w:r>
      <w:r w:rsidR="00AE1D86">
        <w:t xml:space="preserve"> d) trošak zaključenja stečajnog postupka u iznosu od 2.000.00 kn</w:t>
      </w:r>
      <w:r w:rsidR="00745B11">
        <w:t xml:space="preserve"> i e) trošak doprinosa za zdravstveno osiguranje  na nagrdu i dopunsku nagradu stečajnog upravitelja u iznosu od 14.470,00 kn i 3.198,29 kn.  </w:t>
      </w:r>
    </w:p>
    <w:p w:rsidRDefault="00AE1D86" w:rsidP="00F46F8A" w:rsidR="00AE1D86">
      <w:pPr>
        <w:pStyle w:val="Bezproreda"/>
      </w:pPr>
    </w:p>
    <w:p w:rsidRDefault="00F46F8A" w:rsidP="00F46F8A" w:rsidR="00F46F8A">
      <w:pPr>
        <w:pStyle w:val="Bezproreda"/>
        <w:ind w:firstLine="708"/>
      </w:pPr>
      <w:r>
        <w:t>Kako iz dokumentacije dostavljene uz završni račun stečajn</w:t>
      </w:r>
      <w:r w:rsidR="00AE1D86">
        <w:t>e</w:t>
      </w:r>
      <w:r>
        <w:t xml:space="preserve"> upravitelj</w:t>
      </w:r>
      <w:r w:rsidR="00AE1D86">
        <w:t>ice</w:t>
      </w:r>
      <w:r>
        <w:t xml:space="preserve"> od </w:t>
      </w:r>
      <w:r w:rsidR="00745B11">
        <w:t>23</w:t>
      </w:r>
      <w:r>
        <w:t>.</w:t>
      </w:r>
      <w:r w:rsidR="00745B11">
        <w:t>ožujka</w:t>
      </w:r>
      <w:r>
        <w:t xml:space="preserve"> 201</w:t>
      </w:r>
      <w:r w:rsidR="00AE1D86">
        <w:t>7</w:t>
      </w:r>
      <w:r>
        <w:t xml:space="preserve">.godine, proizlazi da su tijekom stečajnog postupka nastali </w:t>
      </w:r>
      <w:r w:rsidR="00D16E79">
        <w:t xml:space="preserve">odnosno da će nastati </w:t>
      </w:r>
      <w:r>
        <w:t>obračunati stvarni troškovi u navedenom iznosu,</w:t>
      </w:r>
      <w:r w:rsidR="00AE1D86">
        <w:t xml:space="preserve"> kao obveze stečajne mase </w:t>
      </w:r>
      <w:r>
        <w:t xml:space="preserve"> te kako stečajni vjerovnici nisu imali primjedbi na završni račun stečajn</w:t>
      </w:r>
      <w:r w:rsidR="00D16E79">
        <w:t>e</w:t>
      </w:r>
      <w:r>
        <w:t xml:space="preserve"> upravitelj</w:t>
      </w:r>
      <w:r w:rsidR="00D16E79">
        <w:t xml:space="preserve">ice od </w:t>
      </w:r>
      <w:r w:rsidR="00745B11">
        <w:t xml:space="preserve">23.ožujka 2017.godine </w:t>
      </w:r>
      <w:r>
        <w:t>,</w:t>
      </w:r>
      <w:r w:rsidR="00745B11">
        <w:t xml:space="preserve"> </w:t>
      </w:r>
      <w:r>
        <w:t>ovaj su temeljem odredbe čl. 29. st.3. SZ-a odlučio kao točki II. izreke.</w:t>
      </w:r>
    </w:p>
    <w:p w:rsidRDefault="00F46F8A" w:rsidP="00F46F8A" w:rsidR="00F46F8A">
      <w:pPr>
        <w:pStyle w:val="Bezproreda"/>
      </w:pPr>
    </w:p>
    <w:p w:rsidRDefault="00F46F8A" w:rsidP="00F46F8A" w:rsidR="00F46F8A">
      <w:pPr>
        <w:pStyle w:val="Bezproreda"/>
      </w:pPr>
      <w:r>
        <w:tab/>
        <w:t xml:space="preserve">Primjenom odredbi čl.441.st.2. Stečajnog zakona  (NN 71/15) a u vezi s čl.12.st.1. i čl.3.SZ-a odlučeno je kao pod točkom III izreke ovog rješenja. </w:t>
      </w:r>
    </w:p>
    <w:p w:rsidRDefault="00F46F8A" w:rsidP="00F46F8A" w:rsidR="00F46F8A">
      <w:pPr>
        <w:pStyle w:val="Bezproreda"/>
      </w:pPr>
      <w:r>
        <w:tab/>
      </w:r>
      <w:r>
        <w:tab/>
      </w:r>
    </w:p>
    <w:p w:rsidRDefault="00F46F8A" w:rsidP="00F46F8A" w:rsidR="00F46F8A">
      <w:pPr>
        <w:pStyle w:val="Bezproreda"/>
        <w:ind w:firstLine="708" w:left="1416"/>
      </w:pPr>
      <w:r>
        <w:t>U Splitu, 1</w:t>
      </w:r>
      <w:r w:rsidR="00745B11">
        <w:t>8</w:t>
      </w:r>
      <w:r>
        <w:t>.</w:t>
      </w:r>
      <w:r w:rsidR="00745B11">
        <w:t>travnja</w:t>
      </w:r>
      <w:r>
        <w:t xml:space="preserve">  2017. godine.</w:t>
      </w:r>
    </w:p>
    <w:p w:rsidRDefault="00F46F8A" w:rsidP="00F46F8A" w:rsidR="00F46F8A">
      <w:pPr>
        <w:pStyle w:val="Bezproreda"/>
      </w:pPr>
    </w:p>
    <w:p w:rsidRDefault="00F46F8A" w:rsidP="00F46F8A" w:rsidR="00F46F8A">
      <w:pPr>
        <w:pStyle w:val="Bezproreda"/>
      </w:pPr>
      <w:r>
        <w:tab/>
      </w:r>
      <w:r>
        <w:tab/>
      </w:r>
      <w:r>
        <w:tab/>
      </w:r>
      <w:r>
        <w:tab/>
      </w:r>
      <w:r>
        <w:tab/>
      </w:r>
      <w:r>
        <w:tab/>
      </w:r>
      <w:r>
        <w:tab/>
      </w:r>
      <w:r>
        <w:tab/>
      </w:r>
      <w:r>
        <w:tab/>
        <w:t xml:space="preserve">S  U  D  A  C </w:t>
      </w:r>
    </w:p>
    <w:p w:rsidRDefault="00F46F8A" w:rsidP="00F46F8A" w:rsidR="00F46F8A">
      <w:pPr>
        <w:pStyle w:val="Bezproreda"/>
      </w:pPr>
    </w:p>
    <w:p w:rsidRDefault="00F46F8A" w:rsidP="00F46F8A" w:rsidR="00F46F8A">
      <w:pPr>
        <w:pStyle w:val="Bezproreda"/>
      </w:pPr>
      <w:r>
        <w:tab/>
      </w:r>
      <w:r>
        <w:tab/>
      </w:r>
      <w:r>
        <w:tab/>
      </w:r>
      <w:r>
        <w:tab/>
      </w:r>
      <w:r>
        <w:tab/>
      </w:r>
      <w:r>
        <w:tab/>
      </w:r>
      <w:r>
        <w:tab/>
      </w:r>
      <w:r>
        <w:tab/>
      </w:r>
      <w:r>
        <w:tab/>
        <w:t>Velimir Vuković</w:t>
      </w:r>
    </w:p>
    <w:p w:rsidRDefault="00F46F8A" w:rsidP="00F46F8A" w:rsidR="00F46F8A">
      <w:pPr>
        <w:pStyle w:val="Bezproreda"/>
      </w:pPr>
    </w:p>
    <w:p w:rsidRDefault="00F46F8A" w:rsidP="00F46F8A" w:rsidR="00F46F8A">
      <w:pPr>
        <w:pStyle w:val="Bezproreda"/>
        <w:rPr>
          <w:lang w:eastAsia="ar-SA"/>
        </w:rPr>
      </w:pPr>
      <w:r>
        <w:t>Uputa o pravnom lijeku:</w:t>
      </w:r>
    </w:p>
    <w:p w:rsidRDefault="00F46F8A" w:rsidP="00F46F8A" w:rsidR="00F46F8A">
      <w:pPr>
        <w:pStyle w:val="Bezproreda"/>
      </w:pPr>
      <w:r>
        <w:t>Protiv ovog rješenja dopuštena je žalba Visokom trgovačkom sudu RH u Zagrebu. Žalba se podnosi putem ovog suda u 3 primjerka u roku od 8 dana od dana primitka pisanog otpravka ovog rješenja. odnosno  u roku od 8 dana nakon objave rješenja na mrežnoj stranici e-oglasnoj ploči ovog suda.</w:t>
      </w:r>
    </w:p>
    <w:p w:rsidRDefault="00F46F8A" w:rsidP="00F46F8A" w:rsidR="00F46F8A">
      <w:pPr>
        <w:pStyle w:val="Bezproreda"/>
      </w:pPr>
    </w:p>
    <w:p w:rsidRDefault="00F46F8A" w:rsidP="00F46F8A" w:rsidR="00F46F8A">
      <w:pPr>
        <w:pStyle w:val="Bezproreda"/>
      </w:pPr>
      <w:r>
        <w:t>D N A :</w:t>
      </w:r>
    </w:p>
    <w:p w:rsidRDefault="00F46F8A" w:rsidP="00F46F8A" w:rsidR="00F46F8A">
      <w:pPr>
        <w:pStyle w:val="Bezproreda"/>
      </w:pPr>
      <w:r>
        <w:t>-Stečajno</w:t>
      </w:r>
      <w:r w:rsidR="00D16E79">
        <w:t>j</w:t>
      </w:r>
      <w:r>
        <w:t xml:space="preserve"> upravitelj</w:t>
      </w:r>
      <w:r w:rsidR="00D16E79">
        <w:t>ici</w:t>
      </w:r>
    </w:p>
    <w:p w:rsidRDefault="00F46F8A" w:rsidP="00F46F8A" w:rsidR="00F46F8A">
      <w:pPr>
        <w:pStyle w:val="Bezproreda"/>
      </w:pPr>
      <w:r>
        <w:t>-Mrežna stranica e-oglasne ploče</w:t>
      </w:r>
    </w:p>
    <w:p w:rsidRDefault="00F46F8A" w:rsidP="00F46F8A" w:rsidR="00F46F8A">
      <w:pPr>
        <w:pStyle w:val="Bezproreda"/>
      </w:pPr>
    </w:p>
    <w:p w:rsidRDefault="00F46F8A" w:rsidP="00F46F8A" w:rsidR="00F46F8A">
      <w:pPr>
        <w:pStyle w:val="Bezproreda"/>
      </w:pPr>
    </w:p>
    <w:p w:rsidRDefault="00F46F8A" w:rsidP="00F46F8A" w:rsidR="00F46F8A">
      <w:pPr>
        <w:pStyle w:val="Bezproreda"/>
      </w:pPr>
      <w:r>
        <w:tab/>
      </w:r>
    </w:p>
    <w:p w:rsidRDefault="00F46F8A" w:rsidP="00F46F8A" w:rsidR="00F46F8A">
      <w:pPr>
        <w:pStyle w:val="Bezproreda"/>
      </w:pPr>
    </w:p>
    <w:p w:rsidRDefault="00F46F8A" w:rsidP="00F46F8A" w:rsidR="00F46F8A">
      <w:pPr>
        <w:pStyle w:val="Bezproreda"/>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F8A"/>
    <w:rsid w:val="0003561B"/>
    <w:rsid w:val="00172550"/>
    <w:rsid w:val="001A5640"/>
    <w:rsid w:val="002E2141"/>
    <w:rsid w:val="00362DB3"/>
    <w:rsid w:val="003B7D76"/>
    <w:rsid w:val="00745B11"/>
    <w:rsid w:val="007F2640"/>
    <w:rsid w:val="00AE1D86"/>
    <w:rsid w:val="00CA26FB"/>
    <w:rsid w:val="00D06A3B"/>
    <w:rsid w:val="00D16E79"/>
    <w:rsid w:val="00F46F8A"/>
    <w:rsid w:val="00F53219"/>
    <w:rsid w:val="00FA6296"/>
    <w:rsid w:val="00FE16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6F8A"/>
    <w:rPr>
      <w:rFonts w:eastAsia="Times New Roman"/>
      <w:sz w:val="20"/>
      <w:szCs w:val="20"/>
      <w:lang w:eastAsia="hr-HR" w:val="en-US"/>
    </w:rPr>
  </w:style>
  <w:style w:styleId="Naslov1" w:type="paragraph">
    <w:name w:val="heading 1"/>
    <w:basedOn w:val="Normal"/>
    <w:next w:val="Normal"/>
    <w:link w:val="Naslov1Char"/>
    <w:qFormat/>
    <w:rsid w:val="00CA26FB"/>
    <w:pPr>
      <w:keepNext/>
      <w:jc w:val="center"/>
      <w:outlineLvl w:val="0"/>
    </w:pPr>
    <w:rPr>
      <w:b/>
      <w:bCs/>
      <w:sz w:val="24"/>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F8A"/>
    <w:rPr>
      <w:rFonts w:cstheme="minorBidi"/>
    </w:rPr>
  </w:style>
  <w:style w:styleId="Tekstbalonia" w:type="paragraph">
    <w:name w:val="Balloon Text"/>
    <w:basedOn w:val="Normal"/>
    <w:link w:val="TekstbaloniaChar"/>
    <w:uiPriority w:val="99"/>
    <w:semiHidden/>
    <w:unhideWhenUsed/>
    <w:rsid w:val="00F46F8A"/>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semiHidden/>
    <w:rsid w:val="00F46F8A"/>
    <w:rPr>
      <w:rFonts w:cs="Tahoma" w:hAnsi="Tahoma" w:ascii="Tahoma"/>
      <w:sz w:val="16"/>
      <w:szCs w:val="16"/>
    </w:rPr>
  </w:style>
  <w:style w:customStyle="true" w:styleId="Naslov1Char" w:type="character">
    <w:name w:val="Naslov 1 Char"/>
    <w:basedOn w:val="Zadanifontodlomka"/>
    <w:link w:val="Naslov1"/>
    <w:rsid w:val="00CA26FB"/>
    <w:rPr>
      <w:rFonts w:eastAsia="Times New Roman"/>
      <w:b/>
      <w:bCs/>
      <w:lang w:eastAsia="hr-HR"/>
    </w:rPr>
  </w:style>
  <w:style w:styleId="Tijeloteksta" w:type="paragraph">
    <w:name w:val="Body Text"/>
    <w:basedOn w:val="Normal"/>
    <w:link w:val="TijelotekstaChar"/>
    <w:semiHidden/>
    <w:unhideWhenUsed/>
    <w:rsid w:val="00CA26FB"/>
    <w:pPr>
      <w:tabs>
        <w:tab w:pos="6810" w:val="left"/>
      </w:tabs>
      <w:jc w:val="both"/>
    </w:pPr>
    <w:rPr>
      <w:sz w:val="24"/>
      <w:szCs w:val="24"/>
      <w:lang w:val="hr-HR"/>
    </w:rPr>
  </w:style>
  <w:style w:customStyle="true" w:styleId="TijelotekstaChar" w:type="character">
    <w:name w:val="Tijelo teksta Char"/>
    <w:basedOn w:val="Zadanifontodlomka"/>
    <w:link w:val="Tijeloteksta"/>
    <w:semiHidden/>
    <w:rsid w:val="00CA26FB"/>
    <w:rPr>
      <w:rFonts w:eastAsia="Times New Roman"/>
      <w:lang w:eastAsia="hr-HR"/>
    </w:rPr>
  </w:style>
  <w:style w:styleId="Tekstrezerviranogmjesta" w:type="character">
    <w:name w:val="Placeholder Text"/>
    <w:basedOn w:val="Zadanifontodlomka"/>
    <w:uiPriority w:val="99"/>
    <w:semiHidden/>
    <w:rsid w:val="00FE167B"/>
    <w:rPr>
      <w:color w:val="808080"/>
      <w:bdr w:space="0" w:sz="0" w:color="auto" w:val="none"/>
      <w:shd w:fill="auto" w:color="auto" w:val="clear"/>
    </w:rPr>
  </w:style>
  <w:style w:customStyle="true" w:styleId="eSPISCCParagraphDefaultFont" w:type="character">
    <w:name w:val="eSPIS_CC_Paragraph Default Font"/>
    <w:basedOn w:val="Zadanifontodlomka"/>
    <w:rsid w:val="00FE167B"/>
    <w:rPr>
      <w:rFonts w:cs="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E167B"/>
    <w:rPr>
      <w:b/>
      <w:bdr w:space="0" w:sz="0" w:color="auto" w:val="none"/>
      <w:shd w:fill="FFFFCC" w:color="auto" w:val="clear"/>
      <w:lang w:eastAsia="hr-HR" w:val="hr-HR"/>
    </w:rPr>
  </w:style>
  <w:style w:customStyle="true" w:styleId="PozadinaSvijetloCrvena" w:type="character">
    <w:name w:val="Pozadina_SvijetloCrvena"/>
    <w:basedOn w:val="eSPISCCParagraphDefaultFont"/>
    <w:rsid w:val="00FE167B"/>
    <w:rPr>
      <w:rFonts w:cs="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167B"/>
    <w:rPr>
      <w:rFonts w:cs="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6F8A"/>
    <w:rPr>
      <w:rFonts w:eastAsia="Times New Roman"/>
      <w:sz w:val="20"/>
      <w:szCs w:val="20"/>
      <w:lang w:eastAsia="hr-HR" w:val="en-US"/>
    </w:rPr>
  </w:style>
  <w:style w:styleId="Naslov1" w:type="paragraph">
    <w:name w:val="heading 1"/>
    <w:basedOn w:val="Normal"/>
    <w:next w:val="Normal"/>
    <w:link w:val="Naslov1Char"/>
    <w:qFormat/>
    <w:rsid w:val="00CA26FB"/>
    <w:pPr>
      <w:keepNext/>
      <w:jc w:val="center"/>
      <w:outlineLvl w:val="0"/>
    </w:pPr>
    <w:rPr>
      <w:b/>
      <w:bCs/>
      <w:sz w:val="24"/>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F8A"/>
    <w:rPr>
      <w:rFonts w:cstheme="minorBidi"/>
    </w:rPr>
  </w:style>
  <w:style w:styleId="Tekstbalonia" w:type="paragraph">
    <w:name w:val="Balloon Text"/>
    <w:basedOn w:val="Normal"/>
    <w:link w:val="TekstbaloniaChar"/>
    <w:uiPriority w:val="99"/>
    <w:semiHidden/>
    <w:unhideWhenUsed/>
    <w:rsid w:val="00F46F8A"/>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semiHidden/>
    <w:rsid w:val="00F46F8A"/>
    <w:rPr>
      <w:rFonts w:ascii="Tahoma" w:cs="Tahoma" w:hAnsi="Tahoma"/>
      <w:sz w:val="16"/>
      <w:szCs w:val="16"/>
    </w:rPr>
  </w:style>
  <w:style w:customStyle="1" w:styleId="Naslov1Char" w:type="character">
    <w:name w:val="Naslov 1 Char"/>
    <w:basedOn w:val="Zadanifontodlomka"/>
    <w:link w:val="Naslov1"/>
    <w:rsid w:val="00CA26FB"/>
    <w:rPr>
      <w:rFonts w:eastAsia="Times New Roman"/>
      <w:b/>
      <w:bCs/>
      <w:lang w:eastAsia="hr-HR"/>
    </w:rPr>
  </w:style>
  <w:style w:styleId="Tijeloteksta" w:type="paragraph">
    <w:name w:val="Body Text"/>
    <w:basedOn w:val="Normal"/>
    <w:link w:val="TijelotekstaChar"/>
    <w:semiHidden/>
    <w:unhideWhenUsed/>
    <w:rsid w:val="00CA26FB"/>
    <w:pPr>
      <w:tabs>
        <w:tab w:pos="6810" w:val="left"/>
      </w:tabs>
      <w:jc w:val="both"/>
    </w:pPr>
    <w:rPr>
      <w:sz w:val="24"/>
      <w:szCs w:val="24"/>
      <w:lang w:val="hr-HR"/>
    </w:rPr>
  </w:style>
  <w:style w:customStyle="1" w:styleId="TijelotekstaChar" w:type="character">
    <w:name w:val="Tijelo teksta Char"/>
    <w:basedOn w:val="Zadanifontodlomka"/>
    <w:link w:val="Tijeloteksta"/>
    <w:semiHidden/>
    <w:rsid w:val="00CA26FB"/>
    <w:rPr>
      <w:rFonts w:eastAsia="Times New Roman"/>
      <w:lang w:eastAsia="hr-HR"/>
    </w:rPr>
  </w:style>
  <w:style w:styleId="Tekstrezerviranogmjesta" w:type="character">
    <w:name w:val="Placeholder Text"/>
    <w:basedOn w:val="Zadanifontodlomka"/>
    <w:uiPriority w:val="99"/>
    <w:semiHidden/>
    <w:rsid w:val="00FE167B"/>
    <w:rPr>
      <w:color w:val="808080"/>
      <w:bdr w:color="auto" w:space="0" w:sz="0" w:val="none"/>
      <w:shd w:color="auto" w:fill="auto" w:val="clear"/>
    </w:rPr>
  </w:style>
  <w:style w:customStyle="1" w:styleId="eSPISCCParagraphDefaultFont" w:type="character">
    <w:name w:val="eSPIS_CC_Paragraph Default Font"/>
    <w:basedOn w:val="Zadanifontodlomka"/>
    <w:rsid w:val="00FE167B"/>
    <w:rPr>
      <w:rFonts w:ascii="Times New Roman" w:cs="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E167B"/>
    <w:rPr>
      <w:b/>
      <w:bdr w:color="auto" w:space="0" w:sz="0" w:val="none"/>
      <w:shd w:color="auto" w:fill="FFFFCC" w:val="clear"/>
      <w:lang w:eastAsia="hr-HR" w:val="hr-HR"/>
    </w:rPr>
  </w:style>
  <w:style w:customStyle="1" w:styleId="PozadinaSvijetloCrvena" w:type="character">
    <w:name w:val="Pozadina_SvijetloCrvena"/>
    <w:basedOn w:val="eSPISCCParagraphDefaultFont"/>
    <w:rsid w:val="00FE167B"/>
    <w:rPr>
      <w:rFonts w:ascii="Times New Roman" w:cs="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167B"/>
    <w:rPr>
      <w:rFonts w:ascii="Times New Roman" w:cs="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473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1104</properties:Words>
  <properties:Characters>6108</properties:Characters>
  <properties:Lines>142</properties:Lines>
  <properties:Paragraphs>40</properties:Paragraphs>
  <properties:TotalTime>130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7344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2017-02-07T10:45:00Z</dcterms:created>
  <dc:creator>Velimir Vuković</dc:creator>
  <cp:lastModifiedBy>Velimir Vuković</cp:lastModifiedBy>
  <dcterms:modified xmlns:xsi="http://www.w3.org/2001/XMLSchema-instance" xsi:type="dcterms:W3CDTF">2017-04-18T07:19:00Z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