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a010" w14:paraId="6daa010" w:rsidRDefault="00E67CCB" w:rsidP="00F14254" w:rsidR="00E67CCB" w:rsidRPr="00C87733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C8773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E67CCB" w:rsidR="00E67CCB" w:rsidRPr="00C87733">
      <w:pPr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87733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>R J E Š E N J E</w:t>
      </w:r>
    </w:p>
    <w:p w:rsidRDefault="00317030" w:rsidR="00317030" w:rsidRPr="00C87733">
      <w:pPr>
        <w:jc w:val="both"/>
        <w:rPr>
          <w:rFonts w:hAnsi="Times New Roman" w:ascii="Times New Roman"/>
          <w:szCs w:val="24"/>
          <w:lang w:val="hr-HR"/>
        </w:rPr>
      </w:pPr>
    </w:p>
    <w:p w:rsidRDefault="0084773A" w:rsidR="00C87733" w:rsidRPr="00C87733">
      <w:pPr>
        <w:jc w:val="both"/>
        <w:rPr>
          <w:rFonts w:hAnsi="Times New Roman" w:ascii="Times New Roman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ab/>
        <w:t xml:space="preserve">Trgovački sud u Zagrebu </w:t>
      </w:r>
      <w:r w:rsidR="004A4BFC" w:rsidRPr="00C87733">
        <w:rPr>
          <w:rFonts w:hAnsi="Times New Roman" w:ascii="Times New Roman"/>
          <w:szCs w:val="24"/>
          <w:lang w:val="hr-HR"/>
        </w:rPr>
        <w:t xml:space="preserve">po sucu toga suda Nevenki Siladi Rstić kao </w:t>
      </w:r>
      <w:r w:rsidR="00C87733" w:rsidRPr="00C87733">
        <w:rPr>
          <w:rFonts w:hAnsi="Times New Roman" w:ascii="Times New Roman"/>
          <w:szCs w:val="24"/>
          <w:lang w:val="hr-HR"/>
        </w:rPr>
        <w:t>sucu pojedincu</w:t>
      </w:r>
      <w:r w:rsidR="004A4BFC" w:rsidRPr="00C87733">
        <w:rPr>
          <w:rFonts w:hAnsi="Times New Roman" w:ascii="Times New Roman"/>
          <w:szCs w:val="24"/>
          <w:lang w:val="hr-HR"/>
        </w:rPr>
        <w:t xml:space="preserve"> u stečajnom postupku </w:t>
      </w:r>
      <w:r w:rsidR="00C87733" w:rsidRPr="00C87733">
        <w:rPr>
          <w:rFonts w:hAnsi="Times New Roman" w:ascii="Times New Roman"/>
          <w:szCs w:val="24"/>
          <w:lang w:val="hr-HR"/>
        </w:rPr>
        <w:t>koji se vodio</w:t>
      </w:r>
      <w:r w:rsidR="004A4BFC" w:rsidRPr="00C87733">
        <w:rPr>
          <w:rFonts w:hAnsi="Times New Roman" w:ascii="Times New Roman"/>
          <w:szCs w:val="24"/>
          <w:lang w:val="hr-HR"/>
        </w:rPr>
        <w:t xml:space="preserve"> nad stečajnim </w:t>
      </w:r>
      <w:r w:rsidR="00C87733" w:rsidRPr="00C87733">
        <w:rPr>
          <w:rFonts w:hAnsi="Times New Roman" w:ascii="Times New Roman"/>
          <w:szCs w:val="24"/>
          <w:lang w:val="hr-HR"/>
        </w:rPr>
        <w:t>dužnikom PIŽOLE d.o.o. u stečaju, Zagreb, Marulićev trg 8, OIB:29007498651</w:t>
      </w:r>
      <w:r w:rsidR="00C87733">
        <w:rPr>
          <w:rFonts w:hAnsi="Times New Roman" w:ascii="Times New Roman"/>
          <w:szCs w:val="24"/>
          <w:lang w:val="hr-HR"/>
        </w:rPr>
        <w:t>, dana 13. srpnja 2016.</w:t>
      </w:r>
    </w:p>
    <w:p w:rsidRDefault="00C87733" w:rsidP="00777D64" w:rsidR="00C87733">
      <w:pPr>
        <w:jc w:val="center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87733">
      <w:pPr>
        <w:jc w:val="center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>r i j e š i o      j e</w:t>
      </w:r>
    </w:p>
    <w:p w:rsidRDefault="00317030" w:rsidR="00317030" w:rsidRPr="00C87733">
      <w:pPr>
        <w:jc w:val="both"/>
        <w:rPr>
          <w:rFonts w:hAnsi="Times New Roman" w:ascii="Times New Roman"/>
          <w:szCs w:val="24"/>
          <w:lang w:val="hr-HR"/>
        </w:rPr>
      </w:pPr>
    </w:p>
    <w:p w:rsidRDefault="0061174B" w:rsidP="009B0A52" w:rsidR="008B2289" w:rsidRPr="00C8773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 xml:space="preserve">Stečajnom upravitelju </w:t>
      </w:r>
      <w:r w:rsidR="00C87733">
        <w:rPr>
          <w:rFonts w:hAnsi="Times New Roman" w:ascii="Times New Roman"/>
          <w:szCs w:val="24"/>
          <w:lang w:val="hr-HR"/>
        </w:rPr>
        <w:t xml:space="preserve">Mariji Vujčić </w:t>
      </w:r>
      <w:proofErr w:type="spellStart"/>
      <w:r w:rsidR="00C87733">
        <w:rPr>
          <w:rFonts w:hAnsi="Times New Roman" w:ascii="Times New Roman"/>
          <w:szCs w:val="24"/>
          <w:lang w:val="hr-HR"/>
        </w:rPr>
        <w:t>Turkulin</w:t>
      </w:r>
      <w:proofErr w:type="spellEnd"/>
      <w:r w:rsidR="009B0A52" w:rsidRPr="00C87733">
        <w:rPr>
          <w:rFonts w:hAnsi="Times New Roman" w:ascii="Times New Roman"/>
          <w:szCs w:val="24"/>
          <w:lang w:val="hr-HR"/>
        </w:rPr>
        <w:t xml:space="preserve"> iz Zagreba</w:t>
      </w:r>
      <w:r w:rsidR="008B2289" w:rsidRPr="00C87733">
        <w:rPr>
          <w:rFonts w:hAnsi="Times New Roman" w:ascii="Times New Roman"/>
          <w:szCs w:val="24"/>
          <w:lang w:val="hr-HR"/>
        </w:rPr>
        <w:t xml:space="preserve">, u stečajnom postupku </w:t>
      </w:r>
      <w:r w:rsidR="00C87733">
        <w:rPr>
          <w:rFonts w:hAnsi="Times New Roman" w:ascii="Times New Roman"/>
          <w:szCs w:val="24"/>
          <w:lang w:val="hr-HR"/>
        </w:rPr>
        <w:t>koji se vodio nad</w:t>
      </w:r>
      <w:r w:rsidR="008B2289" w:rsidRPr="00C87733">
        <w:rPr>
          <w:rFonts w:hAnsi="Times New Roman" w:ascii="Times New Roman"/>
          <w:szCs w:val="24"/>
          <w:lang w:val="hr-HR"/>
        </w:rPr>
        <w:t xml:space="preserve"> stečajnim dužnikom</w:t>
      </w:r>
      <w:r w:rsidR="0084773A" w:rsidRPr="00C87733">
        <w:rPr>
          <w:rFonts w:hAnsi="Times New Roman" w:ascii="Times New Roman"/>
          <w:szCs w:val="24"/>
          <w:lang w:val="hr-HR"/>
        </w:rPr>
        <w:t xml:space="preserve"> </w:t>
      </w:r>
      <w:r w:rsidR="00C87733" w:rsidRPr="00C87733">
        <w:rPr>
          <w:rFonts w:hAnsi="Times New Roman" w:ascii="Times New Roman"/>
          <w:szCs w:val="24"/>
          <w:lang w:val="hr-HR"/>
        </w:rPr>
        <w:t>PIŽOLE d.o.o. u stečaju, Zagreb, Marulićev trg 8, OIB:29007498651</w:t>
      </w:r>
      <w:r w:rsidR="00981E6F" w:rsidRPr="00C87733">
        <w:rPr>
          <w:rFonts w:hAnsi="Times New Roman" w:ascii="Times New Roman"/>
          <w:szCs w:val="24"/>
          <w:lang w:val="hr-HR"/>
        </w:rPr>
        <w:t xml:space="preserve">, </w:t>
      </w:r>
      <w:r w:rsidR="008B2289" w:rsidRPr="00C87733">
        <w:rPr>
          <w:rFonts w:hAnsi="Times New Roman" w:ascii="Times New Roman"/>
          <w:szCs w:val="24"/>
          <w:lang w:val="hr-HR"/>
        </w:rPr>
        <w:t>određuje se</w:t>
      </w:r>
      <w:r w:rsidR="009B0A52" w:rsidRPr="00C87733">
        <w:rPr>
          <w:rFonts w:hAnsi="Times New Roman" w:ascii="Times New Roman"/>
          <w:szCs w:val="24"/>
          <w:lang w:val="hr-HR"/>
        </w:rPr>
        <w:t xml:space="preserve"> konačna </w:t>
      </w:r>
      <w:r w:rsidR="008B2289" w:rsidRPr="00C87733">
        <w:rPr>
          <w:rFonts w:hAnsi="Times New Roman" w:ascii="Times New Roman"/>
          <w:szCs w:val="24"/>
          <w:lang w:val="hr-HR"/>
        </w:rPr>
        <w:t>nagrada</w:t>
      </w:r>
      <w:r w:rsidR="00C87733">
        <w:rPr>
          <w:rFonts w:hAnsi="Times New Roman" w:ascii="Times New Roman"/>
          <w:szCs w:val="24"/>
          <w:lang w:val="hr-HR"/>
        </w:rPr>
        <w:t xml:space="preserve"> i naknada troškova</w:t>
      </w:r>
      <w:r w:rsidR="008B2289" w:rsidRPr="00C87733">
        <w:rPr>
          <w:rFonts w:hAnsi="Times New Roman" w:ascii="Times New Roman"/>
          <w:szCs w:val="24"/>
          <w:lang w:val="hr-HR"/>
        </w:rPr>
        <w:t xml:space="preserve"> </w:t>
      </w:r>
      <w:r w:rsidR="00746943" w:rsidRPr="00C87733">
        <w:rPr>
          <w:rFonts w:hAnsi="Times New Roman" w:ascii="Times New Roman"/>
          <w:szCs w:val="24"/>
          <w:lang w:val="hr-HR"/>
        </w:rPr>
        <w:t xml:space="preserve">za rad u ovom postupku </w:t>
      </w:r>
      <w:r w:rsidR="008B2289" w:rsidRPr="00C87733">
        <w:rPr>
          <w:rFonts w:hAnsi="Times New Roman" w:ascii="Times New Roman"/>
          <w:szCs w:val="24"/>
          <w:lang w:val="hr-HR"/>
        </w:rPr>
        <w:t xml:space="preserve">u iznosu od </w:t>
      </w:r>
      <w:r w:rsidR="00C87733">
        <w:rPr>
          <w:rFonts w:hAnsi="Times New Roman" w:ascii="Times New Roman"/>
          <w:szCs w:val="24"/>
          <w:lang w:val="hr-HR"/>
        </w:rPr>
        <w:t>425.642,73</w:t>
      </w:r>
      <w:r w:rsidR="0084773A" w:rsidRPr="00C87733">
        <w:rPr>
          <w:rFonts w:hAnsi="Times New Roman" w:ascii="Times New Roman"/>
          <w:szCs w:val="24"/>
          <w:lang w:val="hr-HR"/>
        </w:rPr>
        <w:t xml:space="preserve"> </w:t>
      </w:r>
      <w:r w:rsidR="008B2289" w:rsidRPr="00C87733">
        <w:rPr>
          <w:rFonts w:hAnsi="Times New Roman" w:ascii="Times New Roman"/>
          <w:szCs w:val="24"/>
          <w:lang w:val="hr-HR"/>
        </w:rPr>
        <w:t>kuna</w:t>
      </w:r>
      <w:r w:rsidR="009B0A52" w:rsidRPr="00C8773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7733">
        <w:rPr>
          <w:rFonts w:hAnsi="Times New Roman" w:ascii="Times New Roman"/>
          <w:szCs w:val="24"/>
          <w:lang w:val="hr-HR"/>
        </w:rPr>
        <w:t>brutto</w:t>
      </w:r>
      <w:proofErr w:type="spellEnd"/>
      <w:r w:rsidR="00270CB9" w:rsidRPr="00C87733">
        <w:rPr>
          <w:rFonts w:hAnsi="Times New Roman" w:ascii="Times New Roman"/>
          <w:szCs w:val="24"/>
          <w:lang w:val="hr-HR"/>
        </w:rPr>
        <w:t>.</w:t>
      </w:r>
    </w:p>
    <w:p w:rsidRDefault="008B1994" w:rsidP="008B1994" w:rsidR="008B1994" w:rsidRPr="00C87733">
      <w:pPr>
        <w:jc w:val="both"/>
        <w:rPr>
          <w:rFonts w:hAnsi="Times New Roman" w:ascii="Times New Roman"/>
          <w:szCs w:val="24"/>
          <w:lang w:val="hr-HR"/>
        </w:rPr>
      </w:pPr>
    </w:p>
    <w:p w:rsidRDefault="009B0A52" w:rsidP="00270CB9" w:rsidR="00981E6F" w:rsidRPr="00C87733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 xml:space="preserve">Porezi i doprinosi na neto </w:t>
      </w:r>
      <w:r w:rsidR="00981E6F" w:rsidRPr="00C87733">
        <w:rPr>
          <w:rFonts w:hAnsi="Times New Roman" w:ascii="Times New Roman"/>
          <w:szCs w:val="24"/>
          <w:lang w:val="hr-HR"/>
        </w:rPr>
        <w:t>iznos nagrade terete troškove stečajnog postupka.</w:t>
      </w:r>
    </w:p>
    <w:p w:rsidRDefault="008B2289" w:rsidP="00274B39" w:rsidR="008B2289" w:rsidRPr="00C87733">
      <w:pPr>
        <w:ind w:firstLine="360" w:left="360"/>
        <w:jc w:val="both"/>
        <w:rPr>
          <w:rFonts w:hAnsi="Times New Roman" w:ascii="Times New Roman"/>
          <w:szCs w:val="24"/>
          <w:lang w:val="hr-HR"/>
        </w:rPr>
      </w:pPr>
    </w:p>
    <w:p w:rsidRDefault="00317030" w:rsidP="00777D64" w:rsidR="00317030" w:rsidRPr="00C87733">
      <w:pPr>
        <w:jc w:val="center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>Obrazloženje</w:t>
      </w:r>
    </w:p>
    <w:p w:rsidRDefault="009B0A52" w:rsidP="00777D64" w:rsidR="009B0A52" w:rsidRPr="00C87733">
      <w:pPr>
        <w:jc w:val="center"/>
        <w:rPr>
          <w:rFonts w:hAnsi="Times New Roman" w:ascii="Times New Roman"/>
          <w:szCs w:val="24"/>
          <w:lang w:val="hr-HR"/>
        </w:rPr>
      </w:pPr>
    </w:p>
    <w:p w:rsidRDefault="00746943" w:rsidR="00C87733">
      <w:pPr>
        <w:jc w:val="both"/>
        <w:rPr>
          <w:rFonts w:hAnsi="Times New Roman" w:ascii="Times New Roman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 xml:space="preserve"> </w:t>
      </w:r>
      <w:r w:rsidR="009B0A52" w:rsidRPr="00C87733">
        <w:rPr>
          <w:rFonts w:hAnsi="Times New Roman" w:ascii="Times New Roman"/>
          <w:szCs w:val="24"/>
          <w:lang w:val="hr-HR"/>
        </w:rPr>
        <w:tab/>
      </w:r>
      <w:r w:rsidR="00C87733">
        <w:rPr>
          <w:rFonts w:hAnsi="Times New Roman" w:ascii="Times New Roman"/>
          <w:szCs w:val="24"/>
          <w:lang w:val="hr-HR"/>
        </w:rPr>
        <w:t xml:space="preserve">Stečajni postupak je nad gore navedenim stečajnim dužnikom obustavljen i zaključen temeljem odredbe čl. 203. </w:t>
      </w:r>
      <w:r w:rsidR="00C87733" w:rsidRPr="00C87733">
        <w:rPr>
          <w:rFonts w:hAnsi="Times New Roman" w:ascii="Times New Roman"/>
          <w:lang w:val="hr-HR"/>
        </w:rPr>
        <w:t>Stečajnog zakona (NN 44/96, 29/99, 129/00, 123/03, 82/06, 116/10, 25/12, 133/12; dalje u tekstu SZ)</w:t>
      </w:r>
      <w:r w:rsidR="00C87733">
        <w:rPr>
          <w:rFonts w:hAnsi="Times New Roman" w:ascii="Times New Roman"/>
          <w:lang w:val="hr-HR"/>
        </w:rPr>
        <w:t>, a imovinu dužnika činile su nekretnine koje je razlučni vjerovnik unovčavao u ovršnom postupku pred Općinskim građanskim sudom u Zagrebu, koje su prodane kupcu za iznos od 2.665.000,00 kn, još 2012. godine, međutim su novčana sredstva doznačena Trgovačkom sud u Zagrebu u lipnju 2016. godine.</w:t>
      </w:r>
    </w:p>
    <w:p w:rsidRDefault="00C87733" w:rsidP="00C87733" w:rsidR="00C877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 xml:space="preserve">Stečajna upraviteljica je zatražila nagradu sukladno odredbi čl. 4. i 19.  </w:t>
      </w:r>
      <w:r w:rsidR="00981E6F" w:rsidRPr="00C87733">
        <w:rPr>
          <w:rFonts w:hAnsi="Times New Roman" w:ascii="Times New Roman"/>
          <w:szCs w:val="24"/>
          <w:lang w:val="hr-HR"/>
        </w:rPr>
        <w:t>Uredbe</w:t>
      </w:r>
      <w:r w:rsidR="004A4BFC" w:rsidRPr="00C87733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</w:t>
      </w:r>
      <w:r w:rsidR="00270CB9" w:rsidRPr="00C87733">
        <w:rPr>
          <w:rFonts w:hAnsi="Times New Roman" w:ascii="Times New Roman"/>
          <w:szCs w:val="24"/>
          <w:lang w:val="hr-HR"/>
        </w:rPr>
        <w:t xml:space="preserve"> (NN 189/03</w:t>
      </w:r>
      <w:r w:rsidR="00E67637" w:rsidRPr="00C87733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 u gore navedenom iznosu, te je stoga odlučeno kao u izreci ovog rješenja temeljem odredbe čl. </w:t>
      </w:r>
      <w:r w:rsidR="00350229">
        <w:rPr>
          <w:rFonts w:hAnsi="Times New Roman" w:ascii="Times New Roman"/>
          <w:szCs w:val="24"/>
          <w:lang w:val="hr-HR"/>
        </w:rPr>
        <w:t>16. st. 2.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C87733">
        <w:rPr>
          <w:rFonts w:hAnsi="Times New Roman" w:ascii="Times New Roman"/>
          <w:szCs w:val="24"/>
          <w:lang w:val="hr-HR"/>
        </w:rPr>
        <w:t xml:space="preserve">Uredbe o kriterijima i načinu obračuna  i plaćanja nagrada stečajnim upraviteljima (NN </w:t>
      </w:r>
      <w:r w:rsidR="00350229">
        <w:rPr>
          <w:rFonts w:hAnsi="Times New Roman" w:ascii="Times New Roman"/>
          <w:szCs w:val="24"/>
          <w:lang w:val="hr-HR"/>
        </w:rPr>
        <w:t>105/15</w:t>
      </w:r>
      <w:r w:rsidRPr="00C87733">
        <w:rPr>
          <w:rFonts w:hAnsi="Times New Roman" w:ascii="Times New Roman"/>
          <w:szCs w:val="24"/>
          <w:lang w:val="hr-HR"/>
        </w:rPr>
        <w:t>)</w:t>
      </w:r>
      <w:r w:rsidR="00350229">
        <w:rPr>
          <w:rFonts w:hAnsi="Times New Roman" w:ascii="Times New Roman"/>
          <w:szCs w:val="24"/>
          <w:lang w:val="hr-HR"/>
        </w:rPr>
        <w:t xml:space="preserve"> i čl. 76.  Stečajnog zakona (NN </w:t>
      </w:r>
      <w:proofErr w:type="spellStart"/>
      <w:r w:rsidR="00350229">
        <w:rPr>
          <w:rFonts w:hAnsi="Times New Roman" w:ascii="Times New Roman"/>
          <w:szCs w:val="24"/>
          <w:lang w:val="hr-HR"/>
        </w:rPr>
        <w:t>br</w:t>
      </w:r>
      <w:proofErr w:type="spellEnd"/>
      <w:r w:rsidR="00350229">
        <w:rPr>
          <w:rFonts w:hAnsi="Times New Roman" w:ascii="Times New Roman"/>
          <w:szCs w:val="24"/>
          <w:lang w:val="hr-HR"/>
        </w:rPr>
        <w:t>: 71/15).</w:t>
      </w:r>
    </w:p>
    <w:p w:rsidRDefault="00C87733" w:rsidP="00C87733" w:rsidR="00C87733">
      <w:pPr>
        <w:jc w:val="both"/>
        <w:rPr>
          <w:rFonts w:hAnsi="Times New Roman" w:ascii="Times New Roman"/>
          <w:szCs w:val="24"/>
          <w:lang w:val="hr-HR"/>
        </w:rPr>
      </w:pPr>
    </w:p>
    <w:p w:rsidRDefault="000A7E0E" w:rsidP="00350229" w:rsidR="00317030" w:rsidRPr="00C87733">
      <w:pPr>
        <w:jc w:val="center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 xml:space="preserve">U Zagrebu, </w:t>
      </w:r>
      <w:r w:rsidR="00350229">
        <w:rPr>
          <w:rFonts w:hAnsi="Times New Roman" w:ascii="Times New Roman"/>
          <w:szCs w:val="24"/>
          <w:lang w:val="hr-HR"/>
        </w:rPr>
        <w:t>13. srpnja 2016.</w:t>
      </w:r>
    </w:p>
    <w:p w:rsidRDefault="00317030" w:rsidR="00317030" w:rsidRPr="00C87733">
      <w:pPr>
        <w:jc w:val="both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="00952EA0" w:rsidRPr="00C87733">
        <w:rPr>
          <w:rFonts w:hAnsi="Times New Roman" w:ascii="Times New Roman"/>
          <w:szCs w:val="24"/>
          <w:lang w:val="hr-HR"/>
        </w:rPr>
        <w:tab/>
      </w:r>
      <w:r w:rsidR="00E67CCB" w:rsidRPr="00C87733">
        <w:rPr>
          <w:rFonts w:hAnsi="Times New Roman" w:ascii="Times New Roman"/>
          <w:szCs w:val="24"/>
          <w:lang w:val="hr-HR"/>
        </w:rPr>
        <w:tab/>
      </w:r>
      <w:r w:rsidR="00E246C5" w:rsidRPr="00C87733">
        <w:rPr>
          <w:rFonts w:hAnsi="Times New Roman" w:ascii="Times New Roman"/>
          <w:szCs w:val="24"/>
          <w:lang w:val="hr-HR"/>
        </w:rPr>
        <w:t xml:space="preserve">    </w:t>
      </w:r>
      <w:r w:rsidR="00E67CCB" w:rsidRPr="00C87733">
        <w:rPr>
          <w:rFonts w:hAnsi="Times New Roman" w:ascii="Times New Roman"/>
          <w:szCs w:val="24"/>
          <w:lang w:val="hr-HR"/>
        </w:rPr>
        <w:t>SUDAC</w:t>
      </w:r>
      <w:r w:rsidRPr="00C87733">
        <w:rPr>
          <w:rFonts w:hAnsi="Times New Roman" w:ascii="Times New Roman"/>
          <w:szCs w:val="24"/>
          <w:lang w:val="hr-HR"/>
        </w:rPr>
        <w:t>:</w:t>
      </w:r>
    </w:p>
    <w:p w:rsidRDefault="00317030" w:rsidP="005D250C" w:rsidR="005D250C" w:rsidRPr="00C87733">
      <w:pPr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Pr="00C87733">
        <w:rPr>
          <w:rFonts w:hAnsi="Times New Roman" w:ascii="Times New Roman"/>
          <w:szCs w:val="24"/>
          <w:lang w:val="hr-HR"/>
        </w:rPr>
        <w:tab/>
      </w:r>
      <w:r w:rsidR="00E67CCB" w:rsidRPr="00C87733">
        <w:rPr>
          <w:rFonts w:hAnsi="Times New Roman" w:ascii="Times New Roman"/>
          <w:szCs w:val="24"/>
          <w:lang w:val="hr-HR"/>
        </w:rPr>
        <w:tab/>
      </w:r>
      <w:r w:rsidR="00E246C5" w:rsidRPr="00C87733">
        <w:rPr>
          <w:rFonts w:hAnsi="Times New Roman" w:ascii="Times New Roman"/>
          <w:szCs w:val="24"/>
          <w:lang w:val="hr-HR"/>
        </w:rPr>
        <w:t xml:space="preserve">   </w:t>
      </w:r>
      <w:r w:rsidR="00274B39" w:rsidRPr="00C87733">
        <w:rPr>
          <w:rFonts w:hAnsi="Times New Roman" w:ascii="Times New Roman"/>
          <w:szCs w:val="24"/>
          <w:lang w:val="hr-HR"/>
        </w:rPr>
        <w:t xml:space="preserve">Nevenka </w:t>
      </w:r>
      <w:r w:rsidR="00746943" w:rsidRPr="00C87733">
        <w:rPr>
          <w:rFonts w:hAnsi="Times New Roman" w:ascii="Times New Roman"/>
          <w:szCs w:val="24"/>
          <w:lang w:val="hr-HR"/>
        </w:rPr>
        <w:t xml:space="preserve">Siladi </w:t>
      </w:r>
      <w:r w:rsidR="00274B39" w:rsidRPr="00C87733">
        <w:rPr>
          <w:rFonts w:hAnsi="Times New Roman" w:ascii="Times New Roman"/>
          <w:szCs w:val="24"/>
          <w:lang w:val="hr-HR"/>
        </w:rPr>
        <w:t xml:space="preserve">Rstić </w:t>
      </w:r>
      <w:r w:rsidR="005D250C" w:rsidRPr="00C87733">
        <w:rPr>
          <w:rFonts w:hAnsi="Times New Roman" w:ascii="Times New Roman"/>
          <w:szCs w:val="24"/>
          <w:lang w:val="hr-HR"/>
        </w:rPr>
        <w:t>v.r.</w:t>
      </w:r>
    </w:p>
    <w:p w:rsidRDefault="00E67CCB" w:rsidP="00F14254" w:rsidR="00E67CCB" w:rsidRPr="00350229">
      <w:pPr>
        <w:jc w:val="both"/>
        <w:rPr>
          <w:rFonts w:hAnsi="Times New Roman" w:ascii="Times New Roman"/>
          <w:szCs w:val="24"/>
          <w:lang w:val="hr-HR"/>
        </w:rPr>
      </w:pPr>
      <w:r w:rsidRPr="00350229">
        <w:rPr>
          <w:rFonts w:hAnsi="Times New Roman" w:ascii="Times New Roman"/>
          <w:szCs w:val="24"/>
          <w:lang w:val="hr-HR"/>
        </w:rPr>
        <w:t>Uputa o pravnom lijeku:</w:t>
      </w:r>
    </w:p>
    <w:p w:rsidRDefault="00E67CCB" w:rsidP="00F14254" w:rsidR="00E67CCB" w:rsidRPr="00350229">
      <w:pPr>
        <w:jc w:val="both"/>
        <w:rPr>
          <w:rFonts w:hAnsi="Times New Roman" w:ascii="Times New Roman"/>
          <w:szCs w:val="24"/>
          <w:lang w:val="hr-HR"/>
        </w:rPr>
      </w:pPr>
      <w:r w:rsidRPr="00350229">
        <w:rPr>
          <w:rFonts w:hAnsi="Times New Roman" w:ascii="Times New Roman"/>
          <w:szCs w:val="24"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E67CCB" w:rsidP="00F14254" w:rsidR="00E67CCB" w:rsidRPr="00C8773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67CCB" w:rsidP="000A7E0E" w:rsidR="00E67CCB" w:rsidRPr="00C87733">
      <w:pPr>
        <w:jc w:val="both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 xml:space="preserve">Za točnost </w:t>
      </w:r>
      <w:proofErr w:type="spellStart"/>
      <w:r w:rsidRPr="00C87733">
        <w:rPr>
          <w:rFonts w:hAnsi="Times New Roman" w:ascii="Times New Roman"/>
          <w:szCs w:val="24"/>
          <w:lang w:val="hr-HR"/>
        </w:rPr>
        <w:t>otpravka</w:t>
      </w:r>
      <w:proofErr w:type="spellEnd"/>
      <w:r w:rsidRPr="00C87733">
        <w:rPr>
          <w:rFonts w:hAnsi="Times New Roman" w:ascii="Times New Roman"/>
          <w:szCs w:val="24"/>
          <w:lang w:val="hr-HR"/>
        </w:rPr>
        <w:t xml:space="preserve"> – ovlašten službenik</w:t>
      </w:r>
    </w:p>
    <w:p w:rsidRDefault="00E67CCB" w:rsidP="00F14254" w:rsidR="00E67CCB" w:rsidRPr="00C87733">
      <w:pPr>
        <w:jc w:val="both"/>
        <w:rPr>
          <w:rFonts w:hAnsi="Times New Roman" w:ascii="Times New Roman"/>
          <w:szCs w:val="24"/>
          <w:lang w:val="hr-HR"/>
        </w:rPr>
      </w:pPr>
      <w:r w:rsidRPr="00C87733">
        <w:rPr>
          <w:rFonts w:hAnsi="Times New Roman" w:ascii="Times New Roman"/>
          <w:szCs w:val="24"/>
          <w:lang w:val="hr-HR"/>
        </w:rPr>
        <w:tab/>
        <w:t xml:space="preserve"> </w:t>
      </w:r>
      <w:r w:rsidRPr="00C87733">
        <w:rPr>
          <w:rFonts w:hAnsi="Times New Roman" w:ascii="Times New Roman"/>
          <w:szCs w:val="24"/>
          <w:lang w:val="hr-HR"/>
        </w:rPr>
        <w:tab/>
      </w:r>
      <w:r w:rsidR="00024044">
        <w:rPr>
          <w:rFonts w:hAnsi="Times New Roman" w:ascii="Times New Roman"/>
          <w:szCs w:val="24"/>
          <w:lang w:val="hr-HR"/>
        </w:rPr>
        <w:t>Ivana Stampf</w:t>
      </w:r>
    </w:p>
    <w:sectPr w:rsidSect="00E67CCB" w:rsidR="00E67CCB" w:rsidRPr="00C87733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F07" w:rsidR="00F32F07">
      <w:r>
        <w:separator/>
      </w:r>
    </w:p>
  </w:endnote>
  <w:endnote w:id="0" w:type="continuationSeparator">
    <w:p w:rsidRDefault="00F32F07" w:rsidR="00F32F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F07" w:rsidR="00F32F07">
      <w:r>
        <w:separator/>
      </w:r>
    </w:p>
  </w:footnote>
  <w:footnote w:id="0" w:type="continuationSeparator">
    <w:p w:rsidRDefault="00F32F07" w:rsidR="00F32F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D250C" w:rsidR="005D250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250C" w:rsidR="005D250C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E67CCB" w:rsidR="00E67CCB">
    <w:pPr>
      <w:pStyle w:val="Zaglavlje"/>
      <w:rPr>
        <w:rFonts w:hAnsi="Times New Roman" w:ascii="Times New Roman"/>
        <w:lang w:val="hr-HR"/>
      </w:rPr>
    </w:pPr>
  </w:p>
  <w:p w:rsidRDefault="00E67CCB" w:rsidR="00E67CCB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  <w:r w:rsidRPr="00E67CCB">
      <w:rPr>
        <w:rFonts w:hAnsi="Times New Roman" w:ascii="Times New Roman"/>
        <w:lang w:val="hr-HR"/>
      </w:rPr>
      <w:t>47.St-</w:t>
    </w:r>
    <w:r w:rsidR="004D39E3">
      <w:rPr>
        <w:rFonts w:hAnsi="Times New Roman" w:ascii="Times New Roman"/>
        <w:lang w:val="hr-HR"/>
      </w:rPr>
      <w:t>261/12</w:t>
    </w: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R="0018326B">
    <w:pPr>
      <w:pStyle w:val="Zaglavlje"/>
      <w:rPr>
        <w:rFonts w:hAnsi="Times New Roman" w:ascii="Times New Roman"/>
        <w:sz w:val="20"/>
        <w:lang w:val="hr-HR"/>
      </w:rPr>
    </w:pPr>
  </w:p>
  <w:p w:rsidRDefault="0018326B" w:rsidP="00A1629D" w:rsidR="0018326B">
    <w:pPr>
      <w:pStyle w:val="Zaglavlje"/>
      <w:spacing w:lineRule="auto" w:line="360" w:after="120"/>
      <w:rPr>
        <w:rFonts w:hAnsi="Times New Roman" w:ascii="Times New Roman"/>
        <w:sz w:val="20"/>
        <w:lang w:val="hr-HR"/>
      </w:rPr>
    </w:pP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Republika Hrvatska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>Trgovački sud u Zagrebu</w:t>
    </w:r>
  </w:p>
  <w:p w:rsidRDefault="0018326B" w:rsidP="0018326B" w:rsidR="0018326B" w:rsidRPr="00EE2FEB">
    <w:pPr>
      <w:ind w:left="426"/>
      <w:jc w:val="both"/>
      <w:outlineLvl w:val="0"/>
      <w:rPr>
        <w:rFonts w:hAnsi="Times New Roman" w:ascii="Times New Roman"/>
        <w:szCs w:val="24"/>
        <w:lang w:val="hr-HR"/>
      </w:rPr>
    </w:pPr>
    <w:r w:rsidRPr="00EE2FEB">
      <w:rPr>
        <w:rFonts w:hAnsi="Times New Roman" w:ascii="Times New Roman"/>
        <w:szCs w:val="24"/>
        <w:lang w:val="hr-HR"/>
      </w:rPr>
      <w:t xml:space="preserve">Zagreb, </w:t>
    </w:r>
    <w:proofErr w:type="spellStart"/>
    <w:r w:rsidRPr="00EE2FEB">
      <w:rPr>
        <w:rFonts w:hAnsi="Times New Roman" w:ascii="Times New Roman"/>
        <w:szCs w:val="24"/>
        <w:lang w:val="hr-HR"/>
      </w:rPr>
      <w:t>Amruševa</w:t>
    </w:r>
    <w:proofErr w:type="spellEnd"/>
    <w:r w:rsidRPr="00EE2FEB">
      <w:rPr>
        <w:rFonts w:hAnsi="Times New Roman" w:ascii="Times New Roman"/>
        <w:szCs w:val="24"/>
        <w:lang w:val="hr-HR"/>
      </w:rPr>
      <w:t xml:space="preserve"> 2/II</w:t>
    </w:r>
  </w:p>
  <w:p w:rsidRDefault="0018326B" w:rsidR="0018326B" w:rsidRPr="00D621BD">
    <w:pPr>
      <w:pStyle w:val="Zaglavlje"/>
      <w:rPr>
        <w:rFonts w:hAnsi="Times New Roman" w:ascii="Times New Roman"/>
        <w:sz w:val="20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13F45"/>
    <w:multiLevelType w:val="hybridMultilevel"/>
    <w:tmpl w:val="F0707F42"/>
    <w:lvl w:tplc="AF10645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4EB4B1C"/>
    <w:multiLevelType w:val="hybridMultilevel"/>
    <w:tmpl w:val="C7221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A522F2"/>
    <w:multiLevelType w:val="hybridMultilevel"/>
    <w:tmpl w:val="9270418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5832F68"/>
    <w:multiLevelType w:val="hybridMultilevel"/>
    <w:tmpl w:val="057470FC"/>
    <w:lvl w:tplc="287C721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B69604F"/>
    <w:multiLevelType w:val="hybridMultilevel"/>
    <w:tmpl w:val="7C426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361548"/>
    <w:multiLevelType w:val="hybridMultilevel"/>
    <w:tmpl w:val="353A5B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DA76C3"/>
    <w:multiLevelType w:val="hybridMultilevel"/>
    <w:tmpl w:val="66A8A152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1800F0"/>
    <w:multiLevelType w:val="hybridMultilevel"/>
    <w:tmpl w:val="1A00F030"/>
    <w:lvl w:tplc="4372CC6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7"/>
  </w:num>
  <w:num w:numId="6">
    <w:abstractNumId w:val="4"/>
  </w:num>
  <w:num w:numId="7">
    <w:abstractNumId w:val="1"/>
  </w:num>
  <w:num w:numId="8">
    <w:abstractNumId w:val="2"/>
  </w:num>
  <w:num w:numId="9">
    <w:abstractNumId w:val="3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4B39"/>
    <w:rsid w:val="00020044"/>
    <w:rsid w:val="00024044"/>
    <w:rsid w:val="000A7E0E"/>
    <w:rsid w:val="0018326B"/>
    <w:rsid w:val="001C5B78"/>
    <w:rsid w:val="002013E2"/>
    <w:rsid w:val="00207F4E"/>
    <w:rsid w:val="00252A2E"/>
    <w:rsid w:val="00270CB9"/>
    <w:rsid w:val="00274B39"/>
    <w:rsid w:val="002E78AC"/>
    <w:rsid w:val="00314EEF"/>
    <w:rsid w:val="00317030"/>
    <w:rsid w:val="00350229"/>
    <w:rsid w:val="003921CF"/>
    <w:rsid w:val="003C4EC3"/>
    <w:rsid w:val="00452661"/>
    <w:rsid w:val="004A4BFC"/>
    <w:rsid w:val="004C7B81"/>
    <w:rsid w:val="004D39E3"/>
    <w:rsid w:val="005C6E21"/>
    <w:rsid w:val="005D250C"/>
    <w:rsid w:val="00610FA9"/>
    <w:rsid w:val="0061174B"/>
    <w:rsid w:val="00630699"/>
    <w:rsid w:val="0064774B"/>
    <w:rsid w:val="0074277E"/>
    <w:rsid w:val="00746943"/>
    <w:rsid w:val="007513B4"/>
    <w:rsid w:val="00777D64"/>
    <w:rsid w:val="007D45E8"/>
    <w:rsid w:val="007F6F6F"/>
    <w:rsid w:val="0084773A"/>
    <w:rsid w:val="008A5A96"/>
    <w:rsid w:val="008B1994"/>
    <w:rsid w:val="008B2289"/>
    <w:rsid w:val="00952EA0"/>
    <w:rsid w:val="00954675"/>
    <w:rsid w:val="00981E6F"/>
    <w:rsid w:val="00987F2F"/>
    <w:rsid w:val="009B0A52"/>
    <w:rsid w:val="009E3051"/>
    <w:rsid w:val="00A160A1"/>
    <w:rsid w:val="00A1629D"/>
    <w:rsid w:val="00A5565D"/>
    <w:rsid w:val="00B000E3"/>
    <w:rsid w:val="00B118E5"/>
    <w:rsid w:val="00B505E1"/>
    <w:rsid w:val="00B75307"/>
    <w:rsid w:val="00BC7905"/>
    <w:rsid w:val="00C418F3"/>
    <w:rsid w:val="00C87733"/>
    <w:rsid w:val="00D1273B"/>
    <w:rsid w:val="00D621BD"/>
    <w:rsid w:val="00E246C5"/>
    <w:rsid w:val="00E44360"/>
    <w:rsid w:val="00E67637"/>
    <w:rsid w:val="00E67CCB"/>
    <w:rsid w:val="00EE2FEB"/>
    <w:rsid w:val="00F1376A"/>
    <w:rsid w:val="00F14254"/>
    <w:rsid w:val="00F32F07"/>
    <w:rsid w:val="00FF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67CCB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621BD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40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404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40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40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pPr>
      <w:jc w:val="both"/>
    </w:pPr>
    <w:rPr>
      <w:rFonts w:cs="Arial"/>
      <w:sz w:val="22"/>
      <w:lang w:val="de-DE"/>
    </w:rPr>
  </w:style>
  <w:style w:styleId="Podnoje" w:type="paragraph">
    <w:name w:val="footer"/>
    <w:basedOn w:val="Normal"/>
    <w:link w:val="PodnojeChar"/>
    <w:rsid w:val="00E67CC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67CCB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D621B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621BD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270C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40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404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40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40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2012.</izvorni_sadrzaj>
    <derivirana_varijabla naziv="DomainObject.Predmet.DatumOsnivanja_1">22.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Statistika</izvorni_sadrzaj>
    <derivirana_varijabla naziv="DomainObject.Predmet.PrimjedbaSuca_1">Statistika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PIŽOLE d.o.o. za građevinarstvo i trgovinu zastupanog po punomoćniku DENIS LJUBIĆ</izvorni_sadrzaj>
    <derivirana_varijabla naziv="DomainObject.Predmet.ProtustrankaFormated_1">  PIŽOLE d.o.o. za građevinarstvo i trgovinu zastupanog po punomoćniku DENIS LJUBIĆ</derivirana_varijabla>
  </DomainObject.Predmet.ProtustrankaFormated>
  <DomainObject.Predmet.ProtustrankaFormatedOIB>
    <izvorni_sadrzaj>  PIŽOLE d.o.o. za građevinarstvo i trgovinu, OIB 29007498651 zastupanog po punomoćniku DENIS LJUBIĆ</izvorni_sadrzaj>
    <derivirana_varijabla naziv="DomainObject.Predmet.ProtustrankaFormatedOIB_1">  PIŽOLE d.o.o. za građevinarstvo i trgovinu, OIB 29007498651 zastupanog po punomoćniku DENIS LJUBIĆ</derivirana_varijabla>
  </DomainObject.Predmet.ProtustrankaFormatedOIB>
  <DomainObject.Predmet.ProtustrankaFormatedWithAdress>
    <izvorni_sadrzaj> PIŽOLE d.o.o. za građevinarstvo i trgovinu, MARULIĆEV TRG 8, 10000 Zagreb zastupanog po punomoćniku DENIS LJUBIĆ</izvorni_sadrzaj>
    <derivirana_varijabla naziv="DomainObject.Predmet.ProtustrankaFormatedWithAdress_1"> PIŽOLE d.o.o. za građevinarstvo i trgovinu, MARULIĆEV TRG 8, 10000 Zagreb zastupanog po punomoćniku DENIS LJUBIĆ</derivirana_varijabla>
  </DomainObject.Predmet.ProtustrankaFormatedWithAdress>
  <DomainObject.Predmet.ProtustrankaFormatedWithAdressOIB>
    <izvorni_sadrzaj> PIŽOLE d.o.o. za građevinarstvo i trgovinu, OIB 29007498651, MARULIĆEV TRG 8, 10000 Zagreb zastupanog po punomoćniku DENIS LJUBIĆ</izvorni_sadrzaj>
    <derivirana_varijabla naziv="DomainObject.Predmet.ProtustrankaFormatedWithAdressOIB_1"> PIŽOLE d.o.o. za građevinarstvo i trgovinu, OIB 29007498651, MARULIĆEV TRG 8, 10000 Zagreb zastupanog po punomoćniku DENIS LJUBIĆ</derivirana_varijabla>
  </DomainObject.Predmet.ProtustrankaFormatedWithAdressOIB>
  <DomainObject.Predmet.ProtustrankaWithAdress>
    <izvorni_sadrzaj>PIŽOLE d.o.o. za građevinarstvo i trgovinu MARULIĆEV TRG 8, 10000 Zagreb</izvorni_sadrzaj>
    <derivirana_varijabla naziv="DomainObject.Predmet.ProtustrankaWithAdress_1">PIŽOLE d.o.o. za građevinarstvo i trgovinu MARULIĆEV TRG 8, 10000 Zagreb</derivirana_varijabla>
  </DomainObject.Predmet.ProtustrankaWithAdress>
  <DomainObject.Predmet.ProtustrankaWithAdressOIB>
    <izvorni_sadrzaj>PIŽOLE d.o.o. za građevinarstvo i trgovinu, OIB 29007498651, MARULIĆEV TRG 8, 10000 Zagreb</izvorni_sadrzaj>
    <derivirana_varijabla naziv="DomainObject.Predmet.ProtustrankaWithAdressOIB_1">PIŽOLE d.o.o. za građevinarstvo i trgovinu, OIB 29007498651, MARULIĆEV TRG 8, 10000 Zagreb</derivirana_varijabla>
  </DomainObject.Predmet.ProtustrankaWithAdressOIB>
  <DomainObject.Predmet.ProtustrankaNazivFormated>
    <izvorni_sadrzaj>PIŽOLE d.o.o. za građevinarstvo i trgovinu</izvorni_sadrzaj>
    <derivirana_varijabla naziv="DomainObject.Predmet.ProtustrankaNazivFormated_1">PIŽOLE d.o.o. za građevinarstvo i trgovinu</derivirana_varijabla>
  </DomainObject.Predmet.ProtustrankaNazivFormated>
  <DomainObject.Predmet.ProtustrankaNazivFormatedOIB>
    <izvorni_sadrzaj>PIŽOLE d.o.o. za građevinarstvo i trgovinu, OIB 29007498651</izvorni_sadrzaj>
    <derivirana_varijabla naziv="DomainObject.Predmet.ProtustrankaNazivFormatedOIB_1">PIŽOLE d.o.o. za građevinarstvo i trgovinu, OIB 29007498651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ZAGREB; OPĆINSKI GRAĐANSKI SUD U ZAGREBU</izvorni_sadrzaj>
    <derivirana_varijabla naziv="DomainObject.Predmet.StrankaFormated_1">  REPUBLIKA HRVATSKA, MINISTARSTVO FINANCIJA, POREZNA UPRAVA, PODRUČNI URED ZAGREB; OPĆINSKI GRAĐANSKI SUD U ZAGREBU</derivirana_varijabla>
  </DomainObject.Predmet.StrankaFormated>
  <DomainObject.Predmet.StrankaFormatedOIB>
    <izvorni_sadrzaj>  REPUBLIKA HRVATSKA, MINISTARSTVO FINANCIJA, POREZNA UPRAVA, PODRUČNI URED ZAGREB, OIB 18683136487; OPĆINSKI GRAĐANSKI SUD U ZAGREBU, OIB 01252163117</izvorni_sadrzaj>
    <derivirana_varijabla naziv="DomainObject.Predmet.StrankaFormatedOIB_1">  REPUBLIKA HRVATSKA, MINISTARSTVO FINANCIJA, POREZNA UPRAVA, PODRUČNI URED ZAGREB, OIB 18683136487; OPĆINSKI GRAĐANSKI SUD U ZAGREBU, OIB 01252163117</derivirana_varijabla>
  </DomainObject.Predmet.StrankaFormatedOIB>
  <DomainObject.Predmet.StrankaFormatedWithAdress>
    <izvorni_sadrzaj> REPUBLIKA HRVATSKA, MINISTARSTVO FINANCIJA, POREZNA UPRAVA, PODRUČNI URED ZAGREB; OPĆINSKI GRAĐANSKI SUD U ZAGREBU</izvorni_sadrzaj>
    <derivirana_varijabla naziv="DomainObject.Predmet.StrankaFormatedWithAdress_1"> REPUBLIKA HRVATSKA, MINISTARSTVO FINANCIJA, POREZNA UPRAVA, PODRUČNI URED ZAGREB; OPĆINSKI GRAĐANSKI SUD U ZAGREBU</derivirana_varijabla>
  </DomainObject.Predmet.StrankaFormatedWithAdress>
  <DomainObject.Predmet.StrankaFormatedWithAdressOIB>
    <izvorni_sadrzaj> REPUBLIKA HRVATSKA, MINISTARSTVO FINANCIJA, POREZNA UPRAVA, PODRUČNI URED ZAGREB, OIB 18683136487; OPĆINSKI GRAĐANSKI SUD U ZAGREBU, OIB 01252163117</izvorni_sadrzaj>
    <derivirana_varijabla naziv="DomainObject.Predmet.StrankaFormatedWithAdressOIB_1"> REPUBLIKA HRVATSKA, MINISTARSTVO FINANCIJA, POREZNA UPRAVA, PODRUČNI URED ZAGREB, OIB 18683136487; OPĆINSKI GRAĐANSKI SUD U ZAGREBU, OIB 01252163117</derivirana_varijabla>
  </DomainObject.Predmet.StrankaFormatedWithAdressOIB>
  <DomainObject.Predmet.StrankaWithAdress>
    <izvorni_sadrzaj>REPUBLIKA HRVATSKA, MINISTARSTVO FINANCIJA, POREZNA UPRAVA, PODRUČNI URED ZAGREB ,OPĆINSKI GRAĐANSKI SUD U ZAGREBU </izvorni_sadrzaj>
    <derivirana_varijabla naziv="DomainObject.Predmet.StrankaWithAdress_1">REPUBLIKA HRVATSKA, MINISTARSTVO FINANCIJA, POREZNA UPRAVA, PODRUČNI URED ZAGREB ,OPĆINSKI GRAĐANSKI SUD U ZAGREBU </derivirana_varijabla>
  </DomainObject.Predmet.StrankaWithAdress>
  <DomainObject.Predmet.StrankaWithAdressOIB>
    <izvorni_sadrzaj>REPUBLIKA HRVATSKA, MINISTARSTVO FINANCIJA, POREZNA UPRAVA, PODRUČNI URED ZAGREB, OIB 18683136487,OPĆINSKI GRAĐANSKI SUD U ZAGREBU, OIB 01252163117</izvorni_sadrzaj>
    <derivirana_varijabla naziv="DomainObject.Predmet.StrankaWithAdressOIB_1">REPUBLIKA HRVATSKA, MINISTARSTVO FINANCIJA, POREZNA UPRAVA, PODRUČNI URED ZAGREB, OIB 18683136487,OPĆINSKI GRAĐANSKI SUD U ZAGREBU, OIB 01252163117</derivirana_varijabla>
  </DomainObject.Predmet.StrankaWithAdressOIB>
  <DomainObject.Predmet.StrankaNazivFormated>
    <izvorni_sadrzaj>REPUBLIKA HRVATSKA, MINISTARSTVO FINANCIJA, POREZNA UPRAVA, PODRUČNI URED ZAGREB,OPĆINSKI GRAĐANSKI SUD U ZAGREBU</izvorni_sadrzaj>
    <derivirana_varijabla naziv="DomainObject.Predmet.StrankaNazivFormated_1">REPUBLIKA HRVATSKA, MINISTARSTVO FINANCIJA, POREZNA UPRAVA, PODRUČNI URED ZAGREB,OPĆINSKI GRAĐANSKI SUD U ZAGREBU</derivirana_varijabla>
  </DomainObject.Predmet.StrankaNazivFormated>
  <DomainObject.Predmet.StrankaNazivFormatedOIB>
    <izvorni_sadrzaj>REPUBLIKA HRVATSKA, MINISTARSTVO FINANCIJA, POREZNA UPRAVA, PODRUČNI URED ZAGREB, OIB 18683136487,OPĆINSKI GRAĐANSKI SUD U ZAGREBU, OIB 01252163117</izvorni_sadrzaj>
    <derivirana_varijabla naziv="DomainObject.Predmet.StrankaNazivFormatedOIB_1">REPUBLIKA HRVATSKA, MINISTARSTVO FINANCIJA, POREZNA UPRAVA, PODRUČNI URED ZAGREB, OIB 18683136487,OPĆINSKI GRAĐANSKI SUD U ZAGREBU, OIB 01252163117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REPUBLIKA HRVATSKA, MINISTARSTVO FINANCIJA, POREZNA UPRAVA, PODRUČNI URED ZAGREB</item>
      <item>OPĆINSKI GRAĐANSKI SUD U ZAGREBU</item>
    </izvorni_sadrzaj>
    <derivirana_varijabla naziv="DomainObject.Predmet.StrankaListFormated_1">
      <item>REPUBLIKA HRVATSKA, MINISTARSTVO FINANCIJA, POREZNA UPRAVA, PODRUČNI URED ZAGREB</item>
      <item>OPĆINSKI GRAĐANSKI SUD U ZAGREBU</item>
    </derivirana_varijabla>
  </DomainObject.Predmet.StrankaListFormated>
  <DomainObject.Predmet.StrankaListFormatedOIB>
    <izvorni_sadrzaj>
      <item>REPUBLIKA HRVATSKA, MINISTARSTVO FINANCIJA, POREZNA UPRAVA, PODRUČNI URED ZAGREB, OIB 18683136487</item>
      <item>OPĆINSKI GRAĐANSKI SUD U ZAGREBU, OIB 01252163117</item>
    </izvorni_sadrzaj>
    <derivirana_varijabla naziv="DomainObject.Predmet.StrankaListFormatedOIB_1">
      <item>REPUBLIKA HRVATSKA, MINISTARSTVO FINANCIJA, POREZNA UPRAVA, PODRUČNI URED ZAGREB, OIB 18683136487</item>
      <item>OPĆINSKI GRAĐANSKI SUD U ZAGREBU, OIB 01252163117</item>
    </derivirana_varijabla>
  </DomainObject.Predmet.StrankaListFormatedOIB>
  <DomainObject.Predmet.StrankaListFormatedWithAdress>
    <izvorni_sadrzaj>
      <item>REPUBLIKA HRVATSKA, MINISTARSTVO FINANCIJA, POREZNA UPRAVA, PODRUČNI URED ZAGREB</item>
      <item>OPĆINSKI GRAĐANSKI SUD U ZAGREBU</item>
    </izvorni_sadrzaj>
    <derivirana_varijabla naziv="DomainObject.Predmet.StrankaListFormatedWithAdress_1">
      <item>REPUBLIKA HRVATSKA, MINISTARSTVO FINANCIJA, POREZNA UPRAVA, PODRUČNI URED ZAGREB</item>
      <item>OPĆINSKI GRAĐANSKI SUD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  <item>OPĆINSKI GRAĐANSKI SUD U ZAGREBU, OIB 01252163117</item>
    </izvorni_sadrzaj>
    <derivirana_varijabla naziv="DomainObject.Predmet.StrankaListFormatedWithAdressOIB_1">
      <item>REPUBLIKA HRVATSKA, MINISTARSTVO FINANCIJA, POREZNA UPRAVA, PODRUČNI URED ZAGREB, OIB 18683136487</item>
      <item>OPĆINSKI GRAĐANSKI SUD U ZAGREBU, OIB 01252163117</item>
    </derivirana_varijabla>
  </DomainObject.Predmet.StrankaListFormatedWithAdressOIB>
  <DomainObject.Predmet.StrankaListNazivFormated>
    <izvorni_sadrzaj>
      <item>REPUBLIKA HRVATSKA, MINISTARSTVO FINANCIJA, POREZNA UPRAVA, PODRUČNI URED ZAGREB</item>
      <item>OPĆINSKI GRAĐANSKI SUD U ZAGREBU</item>
    </izvorni_sadrzaj>
    <derivirana_varijabla naziv="DomainObject.Predmet.StrankaListNazivFormated_1">
      <item>REPUBLIKA HRVATSKA, MINISTARSTVO FINANCIJA, POREZNA UPRAVA, PODRUČNI URED ZAGREB</item>
      <item>OPĆINSKI GRAĐANSKI SUD U ZAGREBU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  <item>OPĆINSKI GRAĐANSKI SUD U ZAGREBU, OIB 01252163117</item>
    </izvorni_sadrzaj>
    <derivirana_varijabla naziv="DomainObject.Predmet.StrankaListNazivFormatedOIB_1">
      <item>REPUBLIKA HRVATSKA, MINISTARSTVO FINANCIJA, POREZNA UPRAVA, PODRUČNI URED ZAGREB, OIB 18683136487</item>
      <item>OPĆINSKI GRAĐANSKI SUD U ZAGREBU, OIB 01252163117</item>
    </derivirana_varijabla>
  </DomainObject.Predmet.StrankaListNazivFormatedOIB>
  <DomainObject.Predmet.ProtuStrankaListFormated>
    <izvorni_sadrzaj>
      <item>PIŽOLE d.o.o. za građevinarstvo i trgovinu zastupanog po punomoćniku DENIS LJUBIĆ</item>
    </izvorni_sadrzaj>
    <derivirana_varijabla naziv="DomainObject.Predmet.ProtuStrankaListFormated_1">
      <item>PIŽOLE d.o.o. za građevinarstvo i trgovinu zastupanog po punomoćniku DENIS LJUBIĆ</item>
    </derivirana_varijabla>
  </DomainObject.Predmet.ProtuStrankaListFormated>
  <DomainObject.Predmet.ProtuStrankaListFormatedOIB>
    <izvorni_sadrzaj>
      <item>PIŽOLE d.o.o. za građevinarstvo i trgovinu, OIB 29007498651 zastupanog po punomoćniku DENIS LJUBIĆ</item>
    </izvorni_sadrzaj>
    <derivirana_varijabla naziv="DomainObject.Predmet.ProtuStrankaListFormatedOIB_1">
      <item>PIŽOLE d.o.o. za građevinarstvo i trgovinu, OIB 29007498651 zastupanog po punomoćniku DENIS LJUBIĆ</item>
    </derivirana_varijabla>
  </DomainObject.Predmet.ProtuStrankaListFormatedOIB>
  <DomainObject.Predmet.ProtuStrankaListFormatedWithAdress>
    <izvorni_sadrzaj>
      <item>PIŽOLE d.o.o. za građevinarstvo i trgovinu, MARULIĆEV TRG 8, 10000 Zagreb zastupanog po punomoćniku DENIS LJUBIĆ</item>
    </izvorni_sadrzaj>
    <derivirana_varijabla naziv="DomainObject.Predmet.ProtuStrankaListFormatedWithAdress_1">
      <item>PIŽOLE d.o.o. za građevinarstvo i trgovinu, MARULIĆEV TRG 8, 10000 Zagreb zastupanog po punomoćniku DENIS LJUBIĆ</item>
    </derivirana_varijabla>
  </DomainObject.Predmet.ProtuStrankaListFormatedWithAdress>
  <DomainObject.Predmet.ProtuStrankaListFormatedWithAdressOIB>
    <izvorni_sadrzaj>
      <item>PIŽOLE d.o.o. za građevinarstvo i trgovinu, OIB 29007498651, MARULIĆEV TRG 8, 10000 Zagreb zastupanog po punomoćniku DENIS LJUBIĆ</item>
    </izvorni_sadrzaj>
    <derivirana_varijabla naziv="DomainObject.Predmet.ProtuStrankaListFormatedWithAdressOIB_1">
      <item>PIŽOLE d.o.o. za građevinarstvo i trgovinu, OIB 29007498651, MARULIĆEV TRG 8, 10000 Zagreb zastupanog po punomoćniku DENIS LJUBIĆ</item>
    </derivirana_varijabla>
  </DomainObject.Predmet.ProtuStrankaListFormatedWithAdressOIB>
  <DomainObject.Predmet.ProtuStrankaListNazivFormated>
    <izvorni_sadrzaj>
      <item>PIŽOLE d.o.o. za građevinarstvo i trgovinu</item>
    </izvorni_sadrzaj>
    <derivirana_varijabla naziv="DomainObject.Predmet.ProtuStrankaListNazivFormated_1">
      <item>PIŽOLE d.o.o. za građevinarstvo i trgovinu</item>
    </derivirana_varijabla>
  </DomainObject.Predmet.ProtuStrankaListNazivFormated>
  <DomainObject.Predmet.ProtuStrankaListNazivFormatedOIB>
    <izvorni_sadrzaj>
      <item>PIŽOLE d.o.o. za građevinarstvo i trgovinu, OIB 29007498651</item>
    </izvorni_sadrzaj>
    <derivirana_varijabla naziv="DomainObject.Predmet.ProtuStrankaListNazivFormatedOIB_1">
      <item>PIŽOLE d.o.o. za građevinarstvo i trgovinu, OIB 29007498651</item>
    </derivirana_varijabla>
  </DomainObject.Predmet.ProtuStrankaListNazivFormatedOIB>
  <DomainObject.Predmet.OstaliListFormated>
    <izvorni_sadrzaj>
      <item>DENIS LJUBIĆ punomoćnik sudionika u postupku PIŽOLE d.o.o. za građevinarstvo i trgovinu</item>
      <item>Marija Vujčić Turkulin</item>
    </izvorni_sadrzaj>
    <derivirana_varijabla naziv="DomainObject.Predmet.OstaliListFormated_1">
      <item>DENIS LJUBIĆ punomoćnik sudionika u postupku PIŽOLE d.o.o. za građevinarstvo i trgovinu</item>
      <item>Marija Vujčić Turkulin</item>
    </derivirana_varijabla>
  </DomainObject.Predmet.OstaliListFormated>
  <DomainObject.Predmet.OstaliListFormatedOIB>
    <izvorni_sadrzaj>
      <item>DENIS LJUBIĆ punomoćnik sudionika u postupku PIŽOLE d.o.o. za građevinarstvo i trgovinu</item>
      <item>Marija Vujčić Turkulin, OIB 22593287559</item>
    </izvorni_sadrzaj>
    <derivirana_varijabla naziv="DomainObject.Predmet.OstaliListFormatedOIB_1">
      <item>DENIS LJUBIĆ punomoćnik sudionika u postupku PIŽOLE d.o.o. za građevinarstvo i trgovinu</item>
      <item>Marija Vujčić Turkulin, OIB 22593287559</item>
    </derivirana_varijabla>
  </DomainObject.Predmet.OstaliListFormatedOIB>
  <DomainObject.Predmet.OstaliListFormatedWithAdress>
    <izvorni_sadrzaj>
      <item>DENIS LJUBIĆ, Slavenskog 14, 10000 Zagreb punomoćnik sudionika u postupku PIŽOLE d.o.o. za građevinarstvo i trgovinu</item>
      <item>Marija Vujčić Turkulin, Vrtlarska 3, 10000 Zagreb</item>
    </izvorni_sadrzaj>
    <derivirana_varijabla naziv="DomainObject.Predmet.OstaliListFormatedWithAdress_1">
      <item>DENIS LJUBIĆ, Slavenskog 14, 10000 Zagreb punomoćnik sudionika u postupku PIŽOLE d.o.o. za građevinarstvo i trgovinu</item>
      <item>Marija Vujčić Turkulin, Vrtlarska 3, 10000 Zagreb</item>
    </derivirana_varijabla>
  </DomainObject.Predmet.OstaliListFormatedWithAdress>
  <DomainObject.Predmet.OstaliListFormatedWithAdressOIB>
    <izvorni_sadrzaj>
      <item>DENIS LJUBIĆ, Slavenskog 14, 10000 Zagreb punomoćnik sudionika u postupku PIŽOLE d.o.o. za građevinarstvo i trgovinu</item>
      <item>Marija Vujčić Turkulin, OIB 22593287559, Vrtlarska 3, 10000 Zagreb</item>
    </izvorni_sadrzaj>
    <derivirana_varijabla naziv="DomainObject.Predmet.OstaliListFormatedWithAdressOIB_1">
      <item>DENIS LJUBIĆ, Slavenskog 14, 10000 Zagreb punomoćnik sudionika u postupku PIŽOLE d.o.o. za građevinarstvo i trgovinu</item>
      <item>Marija Vujčić Turkulin, OIB 22593287559, Vrtlarska 3, 10000 Zagreb</item>
    </derivirana_varijabla>
  </DomainObject.Predmet.OstaliListFormatedWithAdressOIB>
  <DomainObject.Predmet.OstaliListNazivFormated>
    <izvorni_sadrzaj>
      <item>DENIS LJUBIĆ</item>
      <item>Marija Vujčić Turkulin</item>
    </izvorni_sadrzaj>
    <derivirana_varijabla naziv="DomainObject.Predmet.OstaliListNazivFormated_1">
      <item>DENIS LJUBIĆ</item>
      <item>Marija Vujčić Turkulin</item>
    </derivirana_varijabla>
  </DomainObject.Predmet.OstaliListNazivFormated>
  <DomainObject.Predmet.OstaliListNazivFormatedOIB>
    <izvorni_sadrzaj>
      <item>DENIS LJUBIĆ</item>
      <item>Marija Vujčić Turkulin, OIB 22593287559</item>
    </izvorni_sadrzaj>
    <derivirana_varijabla naziv="DomainObject.Predmet.OstaliListNazivFormatedOIB_1">
      <item>DENIS LJUBIĆ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 i dr.</izvorni_sadrzaj>
    <derivirana_varijabla naziv="DomainObject.Predmet.StrankaIDrugi_1">REPUBLIKA HRVATSKA, MINISTARSTVO FINANCIJA, POREZNA UPRAVA, PODRUČNI URED ZAGREB i dr.</derivirana_varijabla>
  </DomainObject.Predmet.StrankaIDrugi>
  <DomainObject.Predmet.ProtustrankaIDrugi>
    <izvorni_sadrzaj>PIŽOLE d.o.o. za građevinarstvo i trgovinu</izvorni_sadrzaj>
    <derivirana_varijabla naziv="DomainObject.Predmet.ProtustrankaIDrugi_1">PIŽOLE d.o.o. za građevinarstvo i trgovinu</derivirana_varijabla>
  </DomainObject.Predmet.ProtustrankaIDrugi>
  <DomainObject.Predmet.StrankaIDrugiAdressOIB>
    <izvorni_sadrzaj>REPUBLIKA HRVATSKA, MINISTARSTVO FINANCIJA, POREZNA UPRAVA, PODRUČNI URED ZAGREB, OIB 18683136487 i dr.</izvorni_sadrzaj>
    <derivirana_varijabla naziv="DomainObject.Predmet.StrankaIDrugiAdressOIB_1">REPUBLIKA HRVATSKA, MINISTARSTVO FINANCIJA, POREZNA UPRAVA, PODRUČNI URED ZAGREB, OIB 18683136487 i dr.</derivirana_varijabla>
  </DomainObject.Predmet.StrankaIDrugiAdressOIB>
  <DomainObject.Predmet.ProtustrankaIDrugiAdressOIB>
    <izvorni_sadrzaj>PIŽOLE d.o.o. za građevinarstvo i trgovinu, OIB 29007498651, MARULIĆEV TRG 8, 10000 Zagreb</izvorni_sadrzaj>
    <derivirana_varijabla naziv="DomainObject.Predmet.ProtustrankaIDrugiAdressOIB_1">PIŽOLE d.o.o. za građevinarstvo i trgovinu, OIB 29007498651, MARULIĆEV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PIŽOLE d.o.o. za građevinarstvo i trgovinu</item>
      <item>REPUBLIKA HRVATSKA, MINISTARSTVO FINANCIJA, POREZNA UPRAVA, PODRUČNI URED ZAGREB</item>
      <item>DENIS LJUBIĆ</item>
      <item>Marija Vujčić Turkulin</item>
      <item>OPĆINSKI GRAĐANSKI SUD U ZAGREBU</item>
    </izvorni_sadrzaj>
    <derivirana_varijabla naziv="DomainObject.Predmet.SudioniciListNaziv_1">
      <item>PIŽOLE d.o.o. za građevinarstvo i trgovinu</item>
      <item>REPUBLIKA HRVATSKA, MINISTARSTVO FINANCIJA, POREZNA UPRAVA, PODRUČNI URED ZAGREB</item>
      <item>DENIS LJUBIĆ</item>
      <item>Marija Vujčić Turkulin</item>
      <item>OPĆINSKI GRAĐANSKI SUD U ZAGREBU</item>
    </derivirana_varijabla>
  </DomainObject.Predmet.SudioniciListNaziv>
  <DomainObject.Predmet.SudioniciListAdressOIB>
    <izvorni_sadrzaj>
      <item>PIŽOLE d.o.o. za građevinarstvo i trgovinu, OIB 29007498651, MARULIĆEV TRG 8,10000 Zagreb</item>
      <item>REPUBLIKA HRVATSKA, MINISTARSTVO FINANCIJA, POREZNA UPRAVA, PODRUČNI URED ZAGREB, OIB 18683136487</item>
      <item>DENIS LJUBIĆ, Slavenskog 14,10000 Zagreb</item>
      <item>Marija Vujčić Turkulin, OIB 22593287559, Vrtlarska 3,10000 Zagreb</item>
      <item>OPĆINSKI GRAĐANSKI SUD U ZAGREBU, OIB 01252163117</item>
    </izvorni_sadrzaj>
    <derivirana_varijabla naziv="DomainObject.Predmet.SudioniciListAdressOIB_1">
      <item>PIŽOLE d.o.o. za građevinarstvo i trgovinu, OIB 29007498651, MARULIĆEV TRG 8,10000 Zagreb</item>
      <item>REPUBLIKA HRVATSKA, MINISTARSTVO FINANCIJA, POREZNA UPRAVA, PODRUČNI URED ZAGREB, OIB 18683136487</item>
      <item>DENIS LJUBIĆ, Slavenskog 14,10000 Zagreb</item>
      <item>Marija Vujčić Turkulin, OIB 22593287559, Vrtlarska 3,10000 Zagreb</item>
      <item>OPĆINSKI GRAĐANSKI SUD U ZAGREBU, OIB 01252163117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29007498651</item>
      <item>, OIB 18683136487</item>
      <item>, OIB null</item>
      <item>, OIB 22593287559</item>
      <item>, OIB 01252163117</item>
    </izvorni_sadrzaj>
    <derivirana_varijabla naziv="DomainObject.Predmet.SudioniciListNazivOIB_1">
      <item>, OIB 29007498651</item>
      <item>, OIB 18683136487</item>
      <item>, OIB null</item>
      <item>, OIB 22593287559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2EFAE0-2CD5-4789-93CD-999224BDB1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1</properties:Pages>
  <properties:Words>318</properties:Words>
  <properties:Characters>1586</properties:Characters>
  <properties:Lines>40</properties:Lines>
  <properties:Paragraphs>16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2016-07-13T09:42:00Z</dcterms:created>
  <dc:creator>Sudsko vijeće</dc:creator>
  <cp:lastModifiedBy>Ana Brlek</cp:lastModifiedBy>
  <cp:lastPrinted>2015-03-12T11:22:00Z</cp:lastPrinted>
  <dcterms:modified xmlns:xsi="http://www.w3.org/2001/XMLSchema-instance" xsi:type="dcterms:W3CDTF">2016-07-13T09:55:00Z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