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42b8e6e" w14:paraId="42b8e6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17282F">
        <w:rPr>
          <w:lang w:val="pt-BR"/>
        </w:rPr>
        <w:t>8319</w:t>
      </w:r>
      <w:r w:rsidR="009868BF">
        <w:rPr>
          <w:lang w:val="pt-BR"/>
        </w:rPr>
        <w:t>/1</w:t>
      </w:r>
      <w:r w:rsidR="0017282F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3624DB" w:rsidRPr="003624DB">
        <w:rPr>
          <w:bCs/>
        </w:rPr>
        <w:t xml:space="preserve">Trgovački sud u Zagrebu, po sucu Gordanu Zubaku, u stečajnom postupku nad dužnikom </w:t>
      </w:r>
      <w:r w:rsidR="0017282F" w:rsidRPr="0017282F">
        <w:rPr>
          <w:bCs/>
          <w:lang w:val="pt-BR"/>
        </w:rPr>
        <w:t>ASTRAEA d.o.o. u stečaju, Sisak, Silvija Strahimira Kranjčevića 11, OIB: 02599873429</w:t>
      </w:r>
      <w:r w:rsidR="004C4841">
        <w:rPr>
          <w:lang w:val="pt-BR"/>
        </w:rPr>
        <w:t xml:space="preserve">, </w:t>
      </w:r>
      <w:r w:rsidR="0017282F">
        <w:t>29</w:t>
      </w:r>
      <w:r w:rsidR="003624DB">
        <w:t>. svibnja 2017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624DB" w:rsidR="001A06C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3624DB">
        <w:t>nekretnine</w:t>
      </w:r>
      <w:r w:rsidR="004C4841" w:rsidRPr="004C4841">
        <w:t xml:space="preserve"> </w:t>
      </w:r>
      <w:r w:rsidR="003624DB" w:rsidRPr="003624DB">
        <w:t xml:space="preserve">stečajnog dužnika </w:t>
      </w:r>
      <w:r w:rsidR="0017282F" w:rsidRPr="0017282F">
        <w:rPr>
          <w:bCs/>
          <w:lang w:val="pt-BR"/>
        </w:rPr>
        <w:t>ASTRAEA d.o.o. u stečaju, Sisak, Silvija Strahimira Kranjčevića 11, OIB: 02599873429</w:t>
      </w:r>
      <w:r w:rsidR="003624DB" w:rsidRPr="003624DB">
        <w:t xml:space="preserve">, </w:t>
      </w:r>
      <w:r w:rsidR="003624DB">
        <w:t>upisane</w:t>
      </w:r>
      <w:r w:rsidR="003624DB" w:rsidRPr="003624DB">
        <w:t xml:space="preserve"> u zemljišnim knjigama </w:t>
      </w:r>
      <w:r w:rsidR="0017282F" w:rsidRPr="0017282F">
        <w:t>Općinskog suda u Sisku, i to u zk. ul. br. 5020, k.o. Sisak stari, kč. br. 1211/1, u naravi dvorište i zgrada mješ. uporabe sveukupne površine 1218 m2, 26. suvlasnički udio: 79/2363 etažno vlasništvo (E-26) –</w:t>
      </w:r>
      <w:r w:rsidR="0017282F" w:rsidRPr="0017282F">
        <w:rPr>
          <w:b/>
          <w:bCs/>
        </w:rPr>
        <w:t xml:space="preserve"> </w:t>
      </w:r>
      <w:r w:rsidR="0017282F" w:rsidRPr="0017282F">
        <w:rPr>
          <w:bCs/>
        </w:rPr>
        <w:t>„30" - poslovni prostor u potkrovlju, koji se sastoji od poslovnog prostora u ukupnoj površini od 79,42 m2</w:t>
      </w:r>
      <w:r w:rsidR="0017282F">
        <w:rPr>
          <w:bCs/>
        </w:rPr>
        <w:t xml:space="preserve"> i </w:t>
      </w:r>
      <w:r w:rsidR="0017282F" w:rsidRPr="0017282F">
        <w:rPr>
          <w:bCs/>
        </w:rPr>
        <w:t>zk. ul. br. 5020, k.o. Sisak stari, kč. br. 1211/1, u naravi dvorište i zgrada mješ. uporabe sveukupne površine 1218 m2, 27. suvlasnički dio: 38/2363 etažno vlasništvo (E-27) –</w:t>
      </w:r>
      <w:r w:rsidR="0017282F" w:rsidRPr="0017282F">
        <w:rPr>
          <w:b/>
          <w:bCs/>
        </w:rPr>
        <w:t xml:space="preserve"> </w:t>
      </w:r>
      <w:r w:rsidR="0017282F" w:rsidRPr="0017282F">
        <w:rPr>
          <w:bCs/>
        </w:rPr>
        <w:t>„31" - poslovni prostor u potkrovlju, koji se sastoji od poslovnog prostora u ukupnoj površini od 38,52 m2</w:t>
      </w:r>
      <w:r w:rsidR="003624DB" w:rsidRPr="003624DB">
        <w:t>.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3624DB">
        <w:t>Na nekretninama</w:t>
      </w:r>
      <w:r w:rsidR="001A06C3">
        <w:t xml:space="preserve"> iz točke I. upisano je razlučno pravo za korist vjerovnika:</w:t>
      </w:r>
    </w:p>
    <w:p w:rsidRDefault="001A06C3" w:rsidP="0017282F" w:rsidR="001A06C3">
      <w:pPr>
        <w:ind w:firstLine="680"/>
        <w:jc w:val="both"/>
      </w:pPr>
      <w:r>
        <w:t>-</w:t>
      </w:r>
      <w:r w:rsidR="00B43C8C" w:rsidRPr="00B43C8C">
        <w:t xml:space="preserve"> </w:t>
      </w:r>
      <w:r w:rsidR="003624DB">
        <w:t>Addiko bank d.d.,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B43C8C">
        <w:t>utvrđen</w:t>
      </w:r>
      <w:r w:rsidR="003624DB">
        <w:t>a vrijednost nekretnina</w:t>
      </w:r>
      <w:r w:rsidR="008C538E">
        <w:t xml:space="preserve"> </w:t>
      </w:r>
      <w:r w:rsidRPr="00D6335A">
        <w:t xml:space="preserve"> iznosi </w:t>
      </w:r>
      <w:r w:rsidR="0017282F">
        <w:t>897.579,68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>dražbeni korak iznosi 1</w:t>
      </w:r>
      <w:r w:rsidR="001C55B1" w:rsidRPr="00D6335A">
        <w:t>.000,00 kn</w:t>
      </w:r>
      <w:r w:rsidR="00A301DF">
        <w:t>,</w:t>
      </w:r>
      <w:r w:rsidR="001C55B1" w:rsidRPr="00D6335A">
        <w:t xml:space="preserve"> </w:t>
      </w:r>
    </w:p>
    <w:p w:rsidRDefault="000A3023" w:rsidP="00A07F9E" w:rsidR="001C55B1">
      <w:pPr>
        <w:ind w:firstLine="708"/>
        <w:jc w:val="both"/>
      </w:pPr>
      <w:r>
        <w:lastRenderedPageBreak/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</w:t>
      </w:r>
      <w:r w:rsidR="003624DB">
        <w:t>e ponudio višu cijenu</w:t>
      </w:r>
    </w:p>
    <w:p w:rsidRDefault="004C4841" w:rsidP="004C4841" w:rsidR="003A0E59">
      <w:pPr>
        <w:jc w:val="both"/>
      </w:pPr>
      <w:r>
        <w:t xml:space="preserve">           </w:t>
      </w:r>
      <w:r w:rsidR="003A0E59">
        <w:t>8.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17282F" w:rsidP="004C4841" w:rsidR="003624DB">
      <w:pPr>
        <w:jc w:val="both"/>
      </w:pPr>
      <w:r>
        <w:tab/>
        <w:t>9. P</w:t>
      </w:r>
      <w:r w:rsidR="003624DB">
        <w:t xml:space="preserve">redmetne </w:t>
      </w:r>
      <w:r>
        <w:t>nekretnine čine jedinstven poslovni prostor koji se sastoji od dva zasebno upisana poslovna prostora u zemljišnim knjigama.</w:t>
      </w:r>
    </w:p>
    <w:p w:rsidRDefault="003A0E59" w:rsidP="00F2428B" w:rsidR="008C538E">
      <w:pPr>
        <w:jc w:val="both"/>
      </w:pPr>
      <w:r>
        <w:t xml:space="preserve"> </w:t>
      </w:r>
    </w:p>
    <w:p w:rsidRDefault="001C55B1" w:rsidP="003624DB" w:rsidR="003624DB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3624DB" w:rsidP="003624DB" w:rsidR="003624DB">
      <w:pPr>
        <w:ind w:firstLine="708"/>
        <w:jc w:val="both"/>
      </w:pPr>
    </w:p>
    <w:p w:rsidRDefault="003624DB" w:rsidP="003624DB" w:rsidR="001C55B1">
      <w:pPr>
        <w:pStyle w:val="Odlomakpopisa"/>
        <w:numPr>
          <w:ilvl w:val="0"/>
          <w:numId w:val="14"/>
        </w:numPr>
        <w:ind w:hanging="426" w:left="1134"/>
        <w:jc w:val="both"/>
      </w:pPr>
      <w:r w:rsidRPr="003624DB">
        <w:t>kupac nekretnine plaća porez na dodanu vrijednost ili porez na promet nekretnina</w:t>
      </w:r>
      <w:r w:rsidR="00A301DF">
        <w:t>,</w:t>
      </w:r>
    </w:p>
    <w:p w:rsidRDefault="003624DB" w:rsidP="003624DB" w:rsidR="000A3023" w:rsidRPr="003624DB">
      <w:pPr>
        <w:pStyle w:val="Odlomakpopisa"/>
        <w:numPr>
          <w:ilvl w:val="0"/>
          <w:numId w:val="14"/>
        </w:numPr>
        <w:ind w:hanging="285" w:left="993"/>
        <w:jc w:val="both"/>
      </w:pPr>
      <w:r>
        <w:t xml:space="preserve"> </w:t>
      </w:r>
      <w:r w:rsidR="00A301DF">
        <w:t>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</w:t>
      </w:r>
      <w:r w:rsidR="00B43C8C">
        <w:t xml:space="preserve"> mrežnoj stranici</w:t>
      </w:r>
      <w:r w:rsidRPr="00645508">
        <w:t xml:space="preserve"> </w:t>
      </w:r>
      <w:r w:rsidR="009613B0">
        <w:t>e-</w:t>
      </w:r>
      <w:r w:rsidR="00B43C8C">
        <w:t>oglasna ploča</w:t>
      </w:r>
      <w:r w:rsidRPr="00645508">
        <w:t xml:space="preserve">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17282F" w:rsidP="00A301DF" w:rsidR="00A07F9E">
      <w:pPr>
        <w:ind w:firstLine="680"/>
        <w:jc w:val="both"/>
      </w:pPr>
      <w:r>
        <w:t>Sud je pravomoćnim rješenji</w:t>
      </w:r>
      <w:r w:rsidR="00A301DF">
        <w:t>m</w:t>
      </w:r>
      <w:r>
        <w:t>a</w:t>
      </w:r>
      <w:r w:rsidR="00A301DF">
        <w:t xml:space="preserve"> od </w:t>
      </w:r>
      <w:r>
        <w:t>9</w:t>
      </w:r>
      <w:r w:rsidR="003624DB">
        <w:t>. ožujka 2017</w:t>
      </w:r>
      <w:r w:rsidR="00A301DF">
        <w:t>.</w:t>
      </w:r>
      <w:r>
        <w:t xml:space="preserve"> i 9. svibnja 2017.</w:t>
      </w:r>
      <w:r w:rsidR="00A301DF">
        <w:t xml:space="preserve"> odredio prodaju</w:t>
      </w:r>
      <w:r w:rsidR="003624DB">
        <w:t xml:space="preserve"> u stečajnom postupku nekretnina</w:t>
      </w:r>
      <w:r w:rsidR="007A7D93" w:rsidRPr="00645508">
        <w:t xml:space="preserve"> u vlasništvu stečajnog dužnika</w:t>
      </w:r>
      <w:r w:rsidR="000A3023">
        <w:t xml:space="preserve"> </w:t>
      </w:r>
      <w:r w:rsidR="003624DB">
        <w:t>opisanih</w:t>
      </w:r>
      <w:r w:rsidR="00A301DF">
        <w:t xml:space="preserve"> točki </w:t>
      </w:r>
      <w:r w:rsidR="000A3023">
        <w:t>I</w:t>
      </w:r>
      <w:r w:rsidR="00A301DF"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3624DB">
        <w:t xml:space="preserve"> 3. SZ-a propisano je kako</w:t>
      </w:r>
      <w:r w:rsidR="000A3023">
        <w:t xml:space="preserve"> zaključkom o prodaji sud utvrđuje vrijednost nekretnine, način prodaje i uvjete prodaje.</w:t>
      </w:r>
      <w:r w:rsidR="006709BA">
        <w:t xml:space="preserve"> Vrijednost nekretnina utvrđena je na temelju nalaza i mišljenja Tihomira Borića, stalnog sudskog vještaka za građevinarstvo.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>Slijedom navedenog, točka II</w:t>
      </w:r>
      <w:r w:rsidR="00F2428B">
        <w:t>I</w:t>
      </w:r>
      <w:r>
        <w:t>. zaključka donesena je n</w:t>
      </w:r>
      <w:r w:rsidR="00F2428B">
        <w:t>a temelju odredbe čl. 247. st. 4</w:t>
      </w:r>
      <w:r>
        <w:t xml:space="preserve">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lastRenderedPageBreak/>
        <w:t>Vrijednost nekretnine utvrđena je</w:t>
      </w:r>
      <w:r w:rsidR="00C66AF2">
        <w:t xml:space="preserve"> na temelju procjene </w:t>
      </w:r>
      <w:r w:rsidR="00B43C8C">
        <w:t xml:space="preserve">sudskog vještaka iz </w:t>
      </w:r>
      <w:r w:rsidR="003624DB">
        <w:t>siječnja 2017</w:t>
      </w:r>
      <w:r w:rsidR="00B43C8C">
        <w:t>.</w:t>
      </w:r>
      <w:r w:rsidR="00C66AF2">
        <w:t xml:space="preserve"> </w:t>
      </w:r>
    </w:p>
    <w:p w:rsidRDefault="00B43C8C" w:rsidP="00AC5460" w:rsidR="00B43C8C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</w:t>
      </w:r>
      <w:r w:rsidR="00F2428B">
        <w:t>alje, sud je odluku iz točke IV</w:t>
      </w:r>
      <w:r>
        <w:t xml:space="preserve">.2. zaključka donio na temelju odredbe  čl. 247. st. 5. i 6. </w:t>
      </w:r>
      <w:r w:rsidR="00F2428B">
        <w:t>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F2428B">
        <w:t>, odluku iz točke IV</w:t>
      </w:r>
      <w:r>
        <w:t>.5. na temelju čl. 20. s</w:t>
      </w:r>
      <w:r w:rsidR="00F2428B">
        <w:t>t. 2. Pravilnika, a iz točke IV</w:t>
      </w:r>
      <w:r>
        <w:t>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17282F">
        <w:t>29</w:t>
      </w:r>
      <w:r w:rsidR="00F2428B">
        <w:t>. svibnja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205838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205838" w:rsidP="00205838" w:rsidR="00205838">
      <w:pPr>
        <w:jc w:val="right"/>
      </w:pPr>
      <w:r>
        <w:t>Za točnost otpravka - ovlašteni službenik:</w:t>
      </w:r>
    </w:p>
    <w:p w:rsidRDefault="00205838" w:rsidP="00205838" w:rsidR="00205838">
      <w:pPr>
        <w:jc w:val="right"/>
      </w:pPr>
      <w:r>
        <w:t xml:space="preserve">               Katica Franjić</w:t>
      </w:r>
    </w:p>
    <w:p w:rsidRDefault="001A1120" w:rsidP="00205838" w:rsidR="001A1120">
      <w:pPr>
        <w:jc w:val="right"/>
      </w:pPr>
    </w:p>
    <w:p w:rsidRDefault="001026AD" w:rsidP="001026AD" w:rsidR="001026AD" w:rsidRPr="001A1120">
      <w:pPr>
        <w:pStyle w:val="Odlomakpopisa"/>
      </w:pPr>
    </w:p>
    <w:sectPr w:rsidSect="00167C21" w:rsidR="001026AD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58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7282F">
      <w:rPr>
        <w:lang w:val="pt-BR"/>
      </w:rPr>
      <w:t>8319/15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05838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02599873429</item>
      <item>, OIB 92697107612</item>
      <item>, OIB 14036333877</item>
      <item>, OIB 15489081131</item>
    </izvorni_sadrzaj>
    <derivirana_varijabla naziv="DomainObject.Predmet.SudioniciListNazivOIB_1">
      <item>, OIB 85821130368</item>
      <item>, OIB 02599873429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BC4BB-63D3-42EA-9F4E-EDA92BAB8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832</properties:Words>
  <properties:Characters>4574</properties:Characters>
  <properties:Lines>123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2017-05-29T09:02:00Z</dcterms:created>
  <dc:creator>BISERKA CALIC</dc:creator>
  <cp:lastModifiedBy>Katica Franjić</cp:lastModifiedBy>
  <cp:lastPrinted>2017-05-29T09:08:00Z</cp:lastPrinted>
  <dcterms:modified xmlns:xsi="http://www.w3.org/2001/XMLSchema-instance" xsi:type="dcterms:W3CDTF">2017-05-29T09:08:00Z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