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ae95" w14:paraId="6a5ae95" w:rsidRDefault="00AE649C" w:rsidP="00FA5B5E" w:rsidR="00AE649C" w:rsidRPr="00B76F3C">
      <w:pPr>
        <w:pStyle w:val="Naslov3"/>
        <w15:collapsed w:val="false"/>
      </w:pPr>
      <w:bookmarkStart w:name="_GoBack" w:id="0"/>
      <w:bookmarkEnd w:id="0"/>
    </w:p>
    <w:p w:rsidRDefault="00C56F0B" w:rsidP="00B10E0B"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B10E0B" w:rsidP="00B10E0B" w:rsidR="00B10E0B" w:rsidRPr="00B10E0B">
      <w:pPr>
        <w:overflowPunct w:val="false"/>
        <w:autoSpaceDE w:val="false"/>
        <w:autoSpaceDN w:val="false"/>
        <w:adjustRightInd w:val="false"/>
        <w:spacing w:after="0"/>
        <w:jc w:val="right"/>
        <w:rPr>
          <w:rFonts w:cs="Times New Roman" w:eastAsia="Times New Roman"/>
          <w:szCs w:val="20"/>
          <w:lang w:eastAsia="hr-HR"/>
        </w:rPr>
      </w:pPr>
      <w:r w:rsidRPr="00B10E0B">
        <w:rPr>
          <w:rFonts w:cs="Times New Roman" w:eastAsia="Times New Roman"/>
          <w:szCs w:val="20"/>
          <w:lang w:eastAsia="hr-HR"/>
        </w:rPr>
        <w:t>5. St-290/2016-6</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r w:rsidRPr="00B10E0B">
        <w:rPr>
          <w:rFonts w:cs="Times New Roman" w:eastAsia="Times New Roman"/>
          <w:szCs w:val="20"/>
          <w:lang w:eastAsia="hr-HR"/>
        </w:rPr>
        <w:t>R E P U B L I K A  H R V A T S K A</w:t>
      </w: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r w:rsidRPr="00B10E0B">
        <w:rPr>
          <w:rFonts w:cs="Times New Roman" w:eastAsia="Times New Roman"/>
          <w:szCs w:val="20"/>
          <w:lang w:eastAsia="hr-HR"/>
        </w:rPr>
        <w:t>R J E Š E N J E</w:t>
      </w:r>
    </w:p>
    <w:p w:rsidRDefault="00B10E0B" w:rsidP="00B10E0B" w:rsidR="00B10E0B" w:rsidRPr="00B10E0B">
      <w:pPr>
        <w:overflowPunct w:val="false"/>
        <w:autoSpaceDE w:val="false"/>
        <w:autoSpaceDN w:val="false"/>
        <w:adjustRightInd w:val="false"/>
        <w:spacing w:after="0"/>
        <w:rPr>
          <w:rFonts w:cs="Times New Roman" w:eastAsia="Times New Roman"/>
          <w:b/>
          <w:noProof/>
          <w:szCs w:val="20"/>
          <w:lang w:eastAsia="hr-HR"/>
        </w:rPr>
      </w:pPr>
    </w:p>
    <w:p w:rsidRDefault="00B10E0B" w:rsidP="00B10E0B" w:rsidR="00B10E0B" w:rsidRPr="00B10E0B">
      <w:pPr>
        <w:overflowPunct w:val="false"/>
        <w:autoSpaceDE w:val="false"/>
        <w:autoSpaceDN w:val="false"/>
        <w:adjustRightInd w:val="false"/>
        <w:spacing w:after="0"/>
        <w:rPr>
          <w:rFonts w:cs="Times New Roman" w:eastAsia="Times New Roman"/>
          <w:b/>
          <w:noProof/>
          <w:szCs w:val="20"/>
          <w:lang w:eastAsia="hr-HR"/>
        </w:rPr>
      </w:pP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r w:rsidRPr="00B10E0B">
        <w:rPr>
          <w:rFonts w:cs="Times New Roman" w:eastAsia="Times New Roman"/>
          <w:noProof/>
          <w:szCs w:val="20"/>
          <w:lang w:eastAsia="hr-HR"/>
        </w:rPr>
        <w:tab/>
      </w:r>
      <w:r w:rsidRPr="00B10E0B">
        <w:rPr>
          <w:rFonts w:cs="Times New Roman" w:eastAsia="SimSun"/>
          <w:szCs w:val="20"/>
          <w:lang w:eastAsia="zh-CN"/>
        </w:rPr>
        <w:t>TRGOVAČKI SUD U BJELOVARU, po stečajnom sucu Mariji Petrina Kubica, p</w:t>
      </w:r>
      <w:r w:rsidRPr="00B10E0B">
        <w:rPr>
          <w:rFonts w:cs="Times New Roman" w:eastAsia="Times New Roman"/>
          <w:szCs w:val="20"/>
          <w:lang w:eastAsia="hr-HR"/>
        </w:rPr>
        <w:t xml:space="preserve">ovodom prijedloga ERSTE &amp; STEIERMARKISCHE BANK d.d. Rijeka, Jadranski trg 3a, OIB: 23057039320, kojeg zastupaju punomoćnici Odvjetničkog društva Buterin &amp; Posavec j.t.d. Zagreb, za otvaranje stečajnog postupka nad dužnikom GT-INTERIJERI d.o.o. za proizvodnju, trgovinu i usluge iz Daruvara, Strma ulica 3, MBS: 010057225, OIB: 42102113495, </w:t>
      </w:r>
      <w:r w:rsidRPr="00B10E0B">
        <w:rPr>
          <w:rFonts w:cs="Times New Roman" w:eastAsia="SimSun"/>
          <w:szCs w:val="20"/>
          <w:lang w:eastAsia="zh-CN"/>
        </w:rPr>
        <w:t>dana 17. lipnja 2016.</w:t>
      </w: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r w:rsidRPr="00B10E0B">
        <w:rPr>
          <w:rFonts w:cs="Times New Roman" w:eastAsia="Times New Roman"/>
          <w:szCs w:val="20"/>
          <w:lang w:eastAsia="hr-HR"/>
        </w:rPr>
        <w:t>r i j e š i o    j e</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contextualSpacing/>
        <w:jc w:val="both"/>
        <w:rPr>
          <w:rFonts w:cs="Times New Roman" w:eastAsia="Times New Roman"/>
          <w:szCs w:val="20"/>
          <w:lang w:eastAsia="hr-HR"/>
        </w:rPr>
      </w:pPr>
      <w:r w:rsidRPr="00B10E0B">
        <w:rPr>
          <w:rFonts w:cs="Times New Roman" w:eastAsia="Times New Roman"/>
          <w:szCs w:val="20"/>
          <w:lang w:eastAsia="hr-HR"/>
        </w:rPr>
        <w:t>I. Otvara se stečajni postupak nad dužnikom GT-INTERIJERI d.o.o. za proizvodnju, trgovinu i usluge iz Daruvara, Strma ulica 3, MBS: 010057225, OIB: 42102113495.</w:t>
      </w:r>
    </w:p>
    <w:p w:rsidRDefault="00B10E0B" w:rsidP="00B10E0B" w:rsidR="00B10E0B" w:rsidRPr="00B10E0B">
      <w:pPr>
        <w:overflowPunct w:val="false"/>
        <w:autoSpaceDE w:val="false"/>
        <w:autoSpaceDN w:val="false"/>
        <w:adjustRightInd w:val="false"/>
        <w:spacing w:after="0"/>
        <w:ind w:firstLine="851"/>
        <w:contextualSpacing/>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b/>
          <w:szCs w:val="20"/>
          <w:lang w:eastAsia="hr-HR"/>
        </w:rPr>
      </w:pPr>
      <w:r w:rsidRPr="00B10E0B">
        <w:rPr>
          <w:rFonts w:cs="Times New Roman" w:eastAsia="Times New Roman"/>
          <w:szCs w:val="20"/>
          <w:lang w:eastAsia="hr-HR"/>
        </w:rPr>
        <w:t xml:space="preserve">II. Za stečajnog upravitelja imenuje se </w:t>
      </w:r>
      <w:r w:rsidRPr="00B10E0B">
        <w:rPr>
          <w:rFonts w:cs="Times New Roman" w:eastAsia="Times New Roman"/>
          <w:b/>
          <w:szCs w:val="20"/>
          <w:lang w:eastAsia="hr-HR"/>
        </w:rPr>
        <w:t xml:space="preserve">Vinko Ljubičić, dipl. pravnik iz Osijeka, </w:t>
      </w:r>
      <w:proofErr w:type="spellStart"/>
      <w:r w:rsidRPr="00B10E0B">
        <w:rPr>
          <w:rFonts w:cs="Times New Roman" w:eastAsia="Times New Roman"/>
          <w:b/>
          <w:szCs w:val="20"/>
          <w:lang w:eastAsia="hr-HR"/>
        </w:rPr>
        <w:t>Orljavska</w:t>
      </w:r>
      <w:proofErr w:type="spellEnd"/>
      <w:r w:rsidRPr="00B10E0B">
        <w:rPr>
          <w:rFonts w:cs="Times New Roman" w:eastAsia="Times New Roman"/>
          <w:b/>
          <w:szCs w:val="20"/>
          <w:lang w:eastAsia="hr-HR"/>
        </w:rPr>
        <w:t xml:space="preserve"> 4A, OIB: 91327367435.</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III. Stečajni postupak otvoren je </w:t>
      </w:r>
      <w:r w:rsidRPr="00B10E0B">
        <w:rPr>
          <w:rFonts w:cs="Times New Roman" w:eastAsia="Times New Roman"/>
          <w:b/>
          <w:szCs w:val="20"/>
          <w:lang w:eastAsia="hr-HR"/>
        </w:rPr>
        <w:t>17. lipnja 2016. u 14,00 sat</w:t>
      </w:r>
      <w:r w:rsidRPr="00B10E0B">
        <w:rPr>
          <w:rFonts w:cs="Times New Roman" w:eastAsia="Times New Roman"/>
          <w:szCs w:val="20"/>
          <w:lang w:eastAsia="hr-HR"/>
        </w:rPr>
        <w:t>i, kada je ovo rješenje objavljeno na e-oglasnoj ploči ovoga suda.</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contextualSpacing/>
        <w:jc w:val="both"/>
        <w:rPr>
          <w:rFonts w:cs="Times New Roman" w:eastAsia="Times New Roman"/>
          <w:b/>
          <w:szCs w:val="20"/>
          <w:lang w:eastAsia="hr-HR"/>
        </w:rPr>
      </w:pPr>
      <w:r w:rsidRPr="00B10E0B">
        <w:rPr>
          <w:rFonts w:cs="Times New Roman" w:eastAsia="Times New Roman"/>
          <w:szCs w:val="20"/>
          <w:lang w:eastAsia="hr-HR"/>
        </w:rPr>
        <w:t xml:space="preserve">IV. Pozivaju se vjerovnici viših isplatnih redova da u </w:t>
      </w:r>
      <w:r w:rsidRPr="00B10E0B">
        <w:rPr>
          <w:rFonts w:cs="Times New Roman" w:eastAsia="Times New Roman"/>
          <w:b/>
          <w:szCs w:val="20"/>
          <w:lang w:eastAsia="hr-HR"/>
        </w:rPr>
        <w:t>roku od 60 dana</w:t>
      </w:r>
      <w:r w:rsidRPr="00B10E0B">
        <w:rPr>
          <w:rFonts w:cs="Times New Roman" w:eastAsia="Times New Roman"/>
          <w:szCs w:val="20"/>
          <w:lang w:eastAsia="hr-HR"/>
        </w:rPr>
        <w:t xml:space="preserve"> od objave ovog rješenja na e-oglasnoj ploči ovoga suda prijave svoje tražbine stečajnom upravitelju</w:t>
      </w:r>
      <w:r w:rsidRPr="00B10E0B">
        <w:rPr>
          <w:rFonts w:cs="Times New Roman" w:eastAsia="Times New Roman"/>
          <w:b/>
          <w:szCs w:val="20"/>
          <w:lang w:eastAsia="hr-HR"/>
        </w:rPr>
        <w:t xml:space="preserve">, na adresu Osijek, </w:t>
      </w:r>
      <w:proofErr w:type="spellStart"/>
      <w:r w:rsidRPr="00B10E0B">
        <w:rPr>
          <w:rFonts w:cs="Times New Roman" w:eastAsia="Times New Roman"/>
          <w:b/>
          <w:szCs w:val="20"/>
          <w:lang w:eastAsia="hr-HR"/>
        </w:rPr>
        <w:t>Orljavska</w:t>
      </w:r>
      <w:proofErr w:type="spellEnd"/>
      <w:r w:rsidRPr="00B10E0B">
        <w:rPr>
          <w:rFonts w:cs="Times New Roman" w:eastAsia="Times New Roman"/>
          <w:b/>
          <w:szCs w:val="20"/>
          <w:lang w:eastAsia="hr-HR"/>
        </w:rPr>
        <w:t xml:space="preserve"> 4A.</w:t>
      </w:r>
    </w:p>
    <w:p w:rsidRDefault="00B10E0B" w:rsidP="00B10E0B" w:rsidR="00B10E0B" w:rsidRPr="00B10E0B">
      <w:pPr>
        <w:overflowPunct w:val="false"/>
        <w:autoSpaceDE w:val="false"/>
        <w:autoSpaceDN w:val="false"/>
        <w:adjustRightInd w:val="false"/>
        <w:spacing w:after="0"/>
        <w:ind w:firstLine="851"/>
        <w:contextualSpacing/>
        <w:jc w:val="both"/>
        <w:rPr>
          <w:rFonts w:cs="Times New Roman" w:eastAsia="Times New Roman"/>
          <w:szCs w:val="20"/>
          <w:lang w:eastAsia="hr-HR"/>
        </w:rPr>
      </w:pPr>
      <w:r w:rsidRPr="00B10E0B">
        <w:rPr>
          <w:rFonts w:cs="Times New Roman" w:eastAsia="Times New Roman"/>
          <w:szCs w:val="20"/>
          <w:lang w:eastAsia="hr-HR"/>
        </w:rPr>
        <w:t xml:space="preserve">Prijava se podnosi na </w:t>
      </w:r>
      <w:r w:rsidRPr="00B10E0B">
        <w:rPr>
          <w:rFonts w:cs="Times New Roman" w:eastAsia="Times New Roman"/>
          <w:b/>
          <w:szCs w:val="20"/>
          <w:lang w:eastAsia="hr-HR"/>
        </w:rPr>
        <w:t>propisanom obrascu, u dva primjerka</w:t>
      </w:r>
      <w:r w:rsidRPr="00B10E0B">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Vjerovnici su </w:t>
      </w:r>
      <w:r w:rsidRPr="00B10E0B">
        <w:rPr>
          <w:rFonts w:cs="Times New Roman" w:eastAsia="Times New Roman"/>
          <w:b/>
          <w:szCs w:val="20"/>
          <w:lang w:eastAsia="hr-HR"/>
        </w:rPr>
        <w:t>dužni platiti sudsku pristojbu</w:t>
      </w:r>
      <w:r w:rsidRPr="00B10E0B">
        <w:rPr>
          <w:rFonts w:cs="Times New Roman" w:eastAsia="Times New Roman"/>
          <w:szCs w:val="20"/>
          <w:lang w:eastAsia="hr-HR"/>
        </w:rPr>
        <w:t xml:space="preserve"> za prijavljenu tražbinu na račun prihoda državnog proračuna Republike Hrvatske </w:t>
      </w:r>
      <w:r w:rsidRPr="00B10E0B">
        <w:rPr>
          <w:rFonts w:cs="Times New Roman" w:eastAsia="Times New Roman"/>
          <w:noProof/>
          <w:szCs w:val="20"/>
          <w:lang w:eastAsia="hr-HR"/>
        </w:rPr>
        <w:t xml:space="preserve">IBAN: HR1210010051863000160, model HR64 5045-3515-29016, uz oznaku svrhe plaćanja: sudska pristojba za prijavu tražbine u St-290/2016, </w:t>
      </w:r>
      <w:r w:rsidRPr="00B10E0B">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Prijavu tražbine podnesenu nakon isteka roka za prijavljivanje sud će odbaciti.</w:t>
      </w:r>
    </w:p>
    <w:p w:rsidRDefault="00B10E0B" w:rsidP="00B10E0B" w:rsidR="00B10E0B" w:rsidRPr="00B10E0B">
      <w:pPr>
        <w:overflowPunct w:val="false"/>
        <w:autoSpaceDE w:val="false"/>
        <w:autoSpaceDN w:val="false"/>
        <w:adjustRightInd w:val="false"/>
        <w:spacing w:after="0"/>
        <w:ind w:firstLine="851"/>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V. Pozivaju se </w:t>
      </w:r>
      <w:proofErr w:type="spellStart"/>
      <w:r w:rsidRPr="00B10E0B">
        <w:rPr>
          <w:rFonts w:cs="Times New Roman" w:eastAsia="Times New Roman"/>
          <w:szCs w:val="20"/>
          <w:lang w:eastAsia="hr-HR"/>
        </w:rPr>
        <w:t>razlučni</w:t>
      </w:r>
      <w:proofErr w:type="spellEnd"/>
      <w:r w:rsidRPr="00B10E0B">
        <w:rPr>
          <w:rFonts w:cs="Times New Roman" w:eastAsia="Times New Roman"/>
          <w:szCs w:val="20"/>
          <w:lang w:eastAsia="hr-HR"/>
        </w:rPr>
        <w:t xml:space="preserve"> vjerovnici da u </w:t>
      </w:r>
      <w:r w:rsidRPr="00B10E0B">
        <w:rPr>
          <w:rFonts w:cs="Times New Roman" w:eastAsia="Times New Roman"/>
          <w:b/>
          <w:szCs w:val="20"/>
          <w:lang w:eastAsia="hr-HR"/>
        </w:rPr>
        <w:t>roku od 60 dana</w:t>
      </w:r>
      <w:r w:rsidRPr="00B10E0B">
        <w:rPr>
          <w:rFonts w:cs="Times New Roman" w:eastAsia="Times New Roman"/>
          <w:szCs w:val="20"/>
          <w:lang w:eastAsia="hr-HR"/>
        </w:rPr>
        <w:t xml:space="preserve"> od objave ovog rješenja na e-oglasnoj ploči ovoga suda obavijeste stečajnog upravitelja Vinka Ljubičića </w:t>
      </w:r>
      <w:r w:rsidRPr="00B10E0B">
        <w:rPr>
          <w:rFonts w:cs="Times New Roman" w:eastAsia="Times New Roman"/>
          <w:b/>
          <w:szCs w:val="20"/>
          <w:lang w:eastAsia="hr-HR"/>
        </w:rPr>
        <w:t>na adresu</w:t>
      </w:r>
      <w:r w:rsidRPr="00B10E0B">
        <w:rPr>
          <w:rFonts w:cs="Times New Roman" w:eastAsia="Times New Roman"/>
          <w:szCs w:val="20"/>
          <w:lang w:eastAsia="hr-HR"/>
        </w:rPr>
        <w:t xml:space="preserve"> </w:t>
      </w:r>
      <w:r w:rsidRPr="00B10E0B">
        <w:rPr>
          <w:rFonts w:cs="Times New Roman" w:eastAsia="Times New Roman"/>
          <w:b/>
          <w:szCs w:val="20"/>
          <w:lang w:eastAsia="hr-HR"/>
        </w:rPr>
        <w:lastRenderedPageBreak/>
        <w:t>Osijek,</w:t>
      </w:r>
      <w:r w:rsidRPr="00B10E0B">
        <w:rPr>
          <w:rFonts w:cs="Times New Roman" w:eastAsia="Times New Roman"/>
          <w:szCs w:val="20"/>
          <w:lang w:eastAsia="hr-HR"/>
        </w:rPr>
        <w:t xml:space="preserve"> </w:t>
      </w:r>
      <w:proofErr w:type="spellStart"/>
      <w:r w:rsidRPr="00B10E0B">
        <w:rPr>
          <w:rFonts w:cs="Times New Roman" w:eastAsia="Times New Roman"/>
          <w:b/>
          <w:szCs w:val="20"/>
          <w:lang w:eastAsia="hr-HR"/>
        </w:rPr>
        <w:t>Orljavska</w:t>
      </w:r>
      <w:proofErr w:type="spellEnd"/>
      <w:r w:rsidRPr="00B10E0B">
        <w:rPr>
          <w:rFonts w:cs="Times New Roman" w:eastAsia="Times New Roman"/>
          <w:b/>
          <w:szCs w:val="20"/>
          <w:lang w:eastAsia="hr-HR"/>
        </w:rPr>
        <w:t xml:space="preserve"> 4A,</w:t>
      </w:r>
      <w:r w:rsidRPr="00B10E0B">
        <w:rPr>
          <w:rFonts w:cs="Times New Roman" w:eastAsia="Times New Roman"/>
          <w:szCs w:val="20"/>
          <w:lang w:eastAsia="hr-HR"/>
        </w:rPr>
        <w:t xml:space="preserve"> o svom </w:t>
      </w:r>
      <w:proofErr w:type="spellStart"/>
      <w:r w:rsidRPr="00B10E0B">
        <w:rPr>
          <w:rFonts w:cs="Times New Roman" w:eastAsia="Times New Roman"/>
          <w:szCs w:val="20"/>
          <w:lang w:eastAsia="hr-HR"/>
        </w:rPr>
        <w:t>razlučnom</w:t>
      </w:r>
      <w:proofErr w:type="spellEnd"/>
      <w:r w:rsidRPr="00B10E0B">
        <w:rPr>
          <w:rFonts w:cs="Times New Roman" w:eastAsia="Times New Roman"/>
          <w:szCs w:val="20"/>
          <w:lang w:eastAsia="hr-HR"/>
        </w:rPr>
        <w:t xml:space="preserve"> pravu, pravnoj osnovi </w:t>
      </w:r>
      <w:proofErr w:type="spellStart"/>
      <w:r w:rsidRPr="00B10E0B">
        <w:rPr>
          <w:rFonts w:cs="Times New Roman" w:eastAsia="Times New Roman"/>
          <w:szCs w:val="20"/>
          <w:lang w:eastAsia="hr-HR"/>
        </w:rPr>
        <w:t>razlučnog</w:t>
      </w:r>
      <w:proofErr w:type="spellEnd"/>
      <w:r w:rsidRPr="00B10E0B">
        <w:rPr>
          <w:rFonts w:cs="Times New Roman" w:eastAsia="Times New Roman"/>
          <w:szCs w:val="20"/>
          <w:lang w:eastAsia="hr-HR"/>
        </w:rPr>
        <w:t xml:space="preserve"> prava i dijelu imovine stečajnog dužnika na koji se odnosi njihovo </w:t>
      </w:r>
      <w:proofErr w:type="spellStart"/>
      <w:r w:rsidRPr="00B10E0B">
        <w:rPr>
          <w:rFonts w:cs="Times New Roman" w:eastAsia="Times New Roman"/>
          <w:szCs w:val="20"/>
          <w:lang w:eastAsia="hr-HR"/>
        </w:rPr>
        <w:t>razlučno</w:t>
      </w:r>
      <w:proofErr w:type="spellEnd"/>
      <w:r w:rsidRPr="00B10E0B">
        <w:rPr>
          <w:rFonts w:cs="Times New Roman" w:eastAsia="Times New Roman"/>
          <w:szCs w:val="20"/>
          <w:lang w:eastAsia="hr-HR"/>
        </w:rPr>
        <w:t xml:space="preserve"> pravo. </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Ako </w:t>
      </w:r>
      <w:proofErr w:type="spellStart"/>
      <w:r w:rsidRPr="00B10E0B">
        <w:rPr>
          <w:rFonts w:cs="Times New Roman" w:eastAsia="Times New Roman"/>
          <w:szCs w:val="20"/>
          <w:lang w:eastAsia="hr-HR"/>
        </w:rPr>
        <w:t>razlučni</w:t>
      </w:r>
      <w:proofErr w:type="spellEnd"/>
      <w:r w:rsidRPr="00B10E0B">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B10E0B">
        <w:rPr>
          <w:rFonts w:cs="Times New Roman" w:eastAsia="Times New Roman"/>
          <w:szCs w:val="20"/>
          <w:lang w:eastAsia="hr-HR"/>
        </w:rPr>
        <w:t>razlučno</w:t>
      </w:r>
      <w:proofErr w:type="spellEnd"/>
      <w:r w:rsidRPr="00B10E0B">
        <w:rPr>
          <w:rFonts w:cs="Times New Roman" w:eastAsia="Times New Roman"/>
          <w:szCs w:val="20"/>
          <w:lang w:eastAsia="hr-HR"/>
        </w:rPr>
        <w:t xml:space="preserve"> pravo i iznos do kojeg njihova tražbina predvidivo neće biti pokrivena tim </w:t>
      </w:r>
      <w:proofErr w:type="spellStart"/>
      <w:r w:rsidRPr="00B10E0B">
        <w:rPr>
          <w:rFonts w:cs="Times New Roman" w:eastAsia="Times New Roman"/>
          <w:szCs w:val="20"/>
          <w:lang w:eastAsia="hr-HR"/>
        </w:rPr>
        <w:t>razlučnim</w:t>
      </w:r>
      <w:proofErr w:type="spellEnd"/>
      <w:r w:rsidRPr="00B10E0B">
        <w:rPr>
          <w:rFonts w:cs="Times New Roman" w:eastAsia="Times New Roman"/>
          <w:szCs w:val="20"/>
          <w:lang w:eastAsia="hr-HR"/>
        </w:rPr>
        <w:t xml:space="preserve"> pravom.</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VI. Pozivaju se izlučni vjerovnici da u </w:t>
      </w:r>
      <w:r w:rsidRPr="00B10E0B">
        <w:rPr>
          <w:rFonts w:cs="Times New Roman" w:eastAsia="Times New Roman"/>
          <w:b/>
          <w:szCs w:val="20"/>
          <w:lang w:eastAsia="hr-HR"/>
        </w:rPr>
        <w:t>roku od 60 dana</w:t>
      </w:r>
      <w:r w:rsidRPr="00B10E0B">
        <w:rPr>
          <w:rFonts w:cs="Times New Roman" w:eastAsia="Times New Roman"/>
          <w:szCs w:val="20"/>
          <w:lang w:eastAsia="hr-HR"/>
        </w:rPr>
        <w:t xml:space="preserve"> od objave ovog rješenja na e-oglasnoj ploči ovoga suda obavijeste stečajnog upravitelja Vinka Ljubičića </w:t>
      </w:r>
      <w:r w:rsidRPr="00B10E0B">
        <w:rPr>
          <w:rFonts w:cs="Times New Roman" w:eastAsia="Times New Roman"/>
          <w:b/>
          <w:szCs w:val="20"/>
          <w:lang w:eastAsia="hr-HR"/>
        </w:rPr>
        <w:t>na adresu</w:t>
      </w:r>
      <w:r w:rsidRPr="00B10E0B">
        <w:rPr>
          <w:rFonts w:cs="Times New Roman" w:eastAsia="Times New Roman"/>
          <w:szCs w:val="20"/>
          <w:lang w:eastAsia="hr-HR"/>
        </w:rPr>
        <w:t xml:space="preserve"> </w:t>
      </w:r>
      <w:r w:rsidRPr="00B10E0B">
        <w:rPr>
          <w:rFonts w:cs="Times New Roman" w:eastAsia="Times New Roman"/>
          <w:b/>
          <w:szCs w:val="20"/>
          <w:lang w:eastAsia="hr-HR"/>
        </w:rPr>
        <w:t>Osijek,</w:t>
      </w:r>
      <w:r w:rsidRPr="00B10E0B">
        <w:rPr>
          <w:rFonts w:cs="Times New Roman" w:eastAsia="Times New Roman"/>
          <w:szCs w:val="20"/>
          <w:lang w:eastAsia="hr-HR"/>
        </w:rPr>
        <w:t xml:space="preserve"> </w:t>
      </w:r>
      <w:proofErr w:type="spellStart"/>
      <w:r w:rsidRPr="00B10E0B">
        <w:rPr>
          <w:rFonts w:cs="Times New Roman" w:eastAsia="Times New Roman"/>
          <w:b/>
          <w:szCs w:val="20"/>
          <w:lang w:eastAsia="hr-HR"/>
        </w:rPr>
        <w:t>Orljavska</w:t>
      </w:r>
      <w:proofErr w:type="spellEnd"/>
      <w:r w:rsidRPr="00B10E0B">
        <w:rPr>
          <w:rFonts w:cs="Times New Roman" w:eastAsia="Times New Roman"/>
          <w:b/>
          <w:szCs w:val="20"/>
          <w:lang w:eastAsia="hr-HR"/>
        </w:rPr>
        <w:t xml:space="preserve"> 4A, </w:t>
      </w:r>
      <w:r w:rsidRPr="00B10E0B">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broj 71/15., dalje:SZ).</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VII. Pozivaju se dužnici stečajnog dužnika da svoje obveze bez odgode ispunjavaju stečajnom upravitelju za stečajnog dužnika.</w:t>
      </w:r>
    </w:p>
    <w:p w:rsidRDefault="00B10E0B" w:rsidP="00B10E0B" w:rsidR="00B10E0B" w:rsidRPr="00B10E0B">
      <w:pPr>
        <w:overflowPunct w:val="false"/>
        <w:autoSpaceDE w:val="false"/>
        <w:autoSpaceDN w:val="false"/>
        <w:adjustRightInd w:val="false"/>
        <w:spacing w:after="0"/>
        <w:ind w:firstLine="851"/>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 </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IX. Ročište vjerovnika na kojem će se ispitati prijavljene tražbine (ispitno ročište) saziva se za dan </w:t>
      </w:r>
      <w:r w:rsidRPr="00B10E0B">
        <w:rPr>
          <w:rFonts w:cs="Times New Roman" w:eastAsia="Times New Roman"/>
          <w:b/>
          <w:szCs w:val="20"/>
          <w:lang w:eastAsia="hr-HR"/>
        </w:rPr>
        <w:t>23. rujna 2016. u 10,30 sati</w:t>
      </w:r>
      <w:r w:rsidRPr="00B10E0B">
        <w:rPr>
          <w:rFonts w:cs="Times New Roman" w:eastAsia="Times New Roman"/>
          <w:szCs w:val="20"/>
          <w:lang w:eastAsia="hr-HR"/>
        </w:rPr>
        <w:t xml:space="preserve"> u ovome sudu, sudnica br. 1.</w:t>
      </w:r>
    </w:p>
    <w:p w:rsidRDefault="00B10E0B" w:rsidP="00B10E0B" w:rsidR="00B10E0B" w:rsidRPr="00B10E0B">
      <w:pPr>
        <w:overflowPunct w:val="false"/>
        <w:autoSpaceDE w:val="false"/>
        <w:autoSpaceDN w:val="false"/>
        <w:adjustRightInd w:val="false"/>
        <w:spacing w:after="0"/>
        <w:ind w:firstLine="851"/>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b/>
          <w:szCs w:val="20"/>
          <w:lang w:eastAsia="hr-HR"/>
        </w:rPr>
      </w:pPr>
      <w:r w:rsidRPr="00B10E0B">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B10E0B">
        <w:rPr>
          <w:rFonts w:cs="Times New Roman" w:eastAsia="Times New Roman"/>
          <w:b/>
          <w:szCs w:val="20"/>
          <w:lang w:eastAsia="hr-HR"/>
        </w:rPr>
        <w:t>isti dan i na istom mjestu u 11,00 sati.</w:t>
      </w: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r w:rsidRPr="00B10E0B">
        <w:rPr>
          <w:rFonts w:cs="Times New Roman" w:eastAsia="Times New Roman"/>
          <w:szCs w:val="20"/>
          <w:lang w:eastAsia="hr-HR"/>
        </w:rPr>
        <w:t>Obrazloženje</w:t>
      </w: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U zahtjevu za provedbu skraćenog stečajnog postupka, koji je podnijela FINA 29. listopada 2015., navedeno je da na dan 1. rujna 2015. dužnik u Očevidniku redoslijeda osnova za plaćanje ima evidentirane neizvršene osnove za plaćanje u neprekinutom razdoblju od 1365 dana, u ukupnom iznosu od 2.738.018,92 kn, u koji iznos je uračunata kamata i naknada Financijske agencije za provedbu ovrhe na novčanim sredstvima. Iz navedenog proizlazi vjerojatnost postojanja stečajnog razloga nesposobnosti za plaćanje iz čl.6. st.2. SZ-a.</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SimSun"/>
          <w:szCs w:val="20"/>
          <w:lang w:eastAsia="zh-CN"/>
        </w:rPr>
      </w:pPr>
      <w:r w:rsidRPr="00B10E0B">
        <w:rPr>
          <w:rFonts w:cs="Times New Roman" w:eastAsia="Times New Roman"/>
          <w:szCs w:val="20"/>
          <w:lang w:eastAsia="hr-HR"/>
        </w:rPr>
        <w:t xml:space="preserve">Erste &amp; </w:t>
      </w:r>
      <w:proofErr w:type="spellStart"/>
      <w:r w:rsidRPr="00B10E0B">
        <w:rPr>
          <w:rFonts w:cs="Times New Roman" w:eastAsia="Times New Roman"/>
          <w:szCs w:val="20"/>
          <w:lang w:eastAsia="hr-HR"/>
        </w:rPr>
        <w:t>Steiermarkische</w:t>
      </w:r>
      <w:proofErr w:type="spellEnd"/>
      <w:r w:rsidRPr="00B10E0B">
        <w:rPr>
          <w:rFonts w:cs="Times New Roman" w:eastAsia="Times New Roman"/>
          <w:szCs w:val="20"/>
          <w:lang w:eastAsia="hr-HR"/>
        </w:rPr>
        <w:t xml:space="preserve"> </w:t>
      </w:r>
      <w:proofErr w:type="spellStart"/>
      <w:r w:rsidRPr="00B10E0B">
        <w:rPr>
          <w:rFonts w:cs="Times New Roman" w:eastAsia="Times New Roman"/>
          <w:szCs w:val="20"/>
          <w:lang w:eastAsia="hr-HR"/>
        </w:rPr>
        <w:t>bank</w:t>
      </w:r>
      <w:proofErr w:type="spellEnd"/>
      <w:r w:rsidRPr="00B10E0B">
        <w:rPr>
          <w:rFonts w:cs="Times New Roman" w:eastAsia="Times New Roman"/>
          <w:szCs w:val="20"/>
          <w:lang w:eastAsia="hr-HR"/>
        </w:rPr>
        <w:t xml:space="preserve"> d.d. Rijeka je kao vjerovnik podnio prijedlog za otvaranje stečajnog postupka nad dužnikom, te je sukladno Zaključku ovog suda poslovni broj 7 St-96/2015-4 od dana 11. ožujka 2016. </w:t>
      </w:r>
      <w:r w:rsidRPr="00B10E0B">
        <w:rPr>
          <w:rFonts w:cs="Times New Roman" w:eastAsia="SimSun"/>
          <w:szCs w:val="20"/>
          <w:lang w:eastAsia="zh-CN"/>
        </w:rPr>
        <w:t>platio predujam od 1.000,00 kn i dodatni iznos predujma od 15.000,00 kn.</w:t>
      </w:r>
    </w:p>
    <w:p w:rsidRDefault="00B10E0B" w:rsidP="00B10E0B" w:rsidR="00B10E0B" w:rsidRPr="00B10E0B">
      <w:pPr>
        <w:overflowPunct w:val="false"/>
        <w:autoSpaceDE w:val="false"/>
        <w:autoSpaceDN w:val="false"/>
        <w:adjustRightInd w:val="false"/>
        <w:spacing w:after="0"/>
        <w:jc w:val="both"/>
        <w:rPr>
          <w:rFonts w:cs="Times New Roman" w:eastAsia="SimSun"/>
          <w:szCs w:val="20"/>
          <w:lang w:eastAsia="zh-CN"/>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Rješenjem od 15. ožujka 2016. sud je, sukladno odredbi čl.433. SZ-a, obustavio skraćeni stečajni postupak i riješio da će se posebnim rješenjem odlučiti po prijedlogu vjerovnika Erste &amp; </w:t>
      </w:r>
      <w:proofErr w:type="spellStart"/>
      <w:r w:rsidRPr="00B10E0B">
        <w:rPr>
          <w:rFonts w:cs="Times New Roman" w:eastAsia="Times New Roman"/>
          <w:szCs w:val="20"/>
          <w:lang w:eastAsia="hr-HR"/>
        </w:rPr>
        <w:t>Steiermarkische</w:t>
      </w:r>
      <w:proofErr w:type="spellEnd"/>
      <w:r w:rsidRPr="00B10E0B">
        <w:rPr>
          <w:rFonts w:cs="Times New Roman" w:eastAsia="Times New Roman"/>
          <w:szCs w:val="20"/>
          <w:lang w:eastAsia="hr-HR"/>
        </w:rPr>
        <w:t xml:space="preserve"> </w:t>
      </w:r>
      <w:proofErr w:type="spellStart"/>
      <w:r w:rsidRPr="00B10E0B">
        <w:rPr>
          <w:rFonts w:cs="Times New Roman" w:eastAsia="Times New Roman"/>
          <w:szCs w:val="20"/>
          <w:lang w:eastAsia="hr-HR"/>
        </w:rPr>
        <w:t>bank</w:t>
      </w:r>
      <w:proofErr w:type="spellEnd"/>
      <w:r w:rsidRPr="00B10E0B">
        <w:rPr>
          <w:rFonts w:cs="Times New Roman" w:eastAsia="Times New Roman"/>
          <w:szCs w:val="20"/>
          <w:lang w:eastAsia="hr-HR"/>
        </w:rPr>
        <w:t xml:space="preserve"> d.d. za pokretanje stečajnog postupka nad dužnikom. </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Slijedom navedenog sud je, temeljem čl.115. st.1. SZ-a, donio rješenje o pokretanju prethodnog postupka radi utvrđivanja pretpostavki za otvaranje stečajnog postupka.  </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lastRenderedPageBreak/>
        <w:t xml:space="preserve">Temeljem čl.123. st.1. i čl.128. st.1. i 5. SZ zakazano je ročište radi izjašnjenja o prijedlogu i rasprave o uvjetima za otvaranje stečajnog postupka za 10. lipnja 2016., na koje su pozvani predlagatelj, zakonski zastupnik dužnika i Fina. </w:t>
      </w: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 xml:space="preserve">Zakonski zastupnik dužnika Tomislav Gašpar nije pristupio na ročište 10. lipnja 2016., a o prijedlogu se nije ni pisano očitovao. </w:t>
      </w: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r w:rsidRPr="00B10E0B">
        <w:rPr>
          <w:rFonts w:cs="Times New Roman" w:eastAsia="Times New Roman"/>
          <w:szCs w:val="20"/>
          <w:lang w:eastAsia="hr-HR"/>
        </w:rPr>
        <w:t xml:space="preserve">                 </w:t>
      </w: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r w:rsidRPr="00B10E0B">
        <w:rPr>
          <w:rFonts w:cs="Times New Roman" w:eastAsia="Times New Roman"/>
          <w:szCs w:val="20"/>
          <w:lang w:eastAsia="hr-HR"/>
        </w:rPr>
        <w:t xml:space="preserve">           Vjerovnik Erste &amp; </w:t>
      </w:r>
      <w:proofErr w:type="spellStart"/>
      <w:r w:rsidRPr="00B10E0B">
        <w:rPr>
          <w:rFonts w:cs="Times New Roman" w:eastAsia="Times New Roman"/>
          <w:szCs w:val="20"/>
          <w:lang w:eastAsia="hr-HR"/>
        </w:rPr>
        <w:t>Steiermarkische</w:t>
      </w:r>
      <w:proofErr w:type="spellEnd"/>
      <w:r w:rsidRPr="00B10E0B">
        <w:rPr>
          <w:rFonts w:cs="Times New Roman" w:eastAsia="Times New Roman"/>
          <w:szCs w:val="20"/>
          <w:lang w:eastAsia="hr-HR"/>
        </w:rPr>
        <w:t xml:space="preserve"> </w:t>
      </w:r>
      <w:proofErr w:type="spellStart"/>
      <w:r w:rsidRPr="00B10E0B">
        <w:rPr>
          <w:rFonts w:cs="Times New Roman" w:eastAsia="Times New Roman"/>
          <w:szCs w:val="20"/>
          <w:lang w:eastAsia="hr-HR"/>
        </w:rPr>
        <w:t>bank</w:t>
      </w:r>
      <w:proofErr w:type="spellEnd"/>
      <w:r w:rsidRPr="00B10E0B">
        <w:rPr>
          <w:rFonts w:cs="Times New Roman" w:eastAsia="Times New Roman"/>
          <w:szCs w:val="20"/>
          <w:lang w:eastAsia="hr-HR"/>
        </w:rPr>
        <w:t xml:space="preserve"> d.d. je naveo da je za dio potraživanja u iznosu od 642.491,43 kn </w:t>
      </w:r>
      <w:proofErr w:type="spellStart"/>
      <w:r w:rsidRPr="00B10E0B">
        <w:rPr>
          <w:rFonts w:cs="Times New Roman" w:eastAsia="Times New Roman"/>
          <w:szCs w:val="20"/>
          <w:lang w:eastAsia="hr-HR"/>
        </w:rPr>
        <w:t>razlučni</w:t>
      </w:r>
      <w:proofErr w:type="spellEnd"/>
      <w:r w:rsidRPr="00B10E0B">
        <w:rPr>
          <w:rFonts w:cs="Times New Roman" w:eastAsia="Times New Roman"/>
          <w:szCs w:val="20"/>
          <w:lang w:eastAsia="hr-HR"/>
        </w:rPr>
        <w:t xml:space="preserve"> vjerovnik, time da ima </w:t>
      </w:r>
      <w:proofErr w:type="spellStart"/>
      <w:r w:rsidRPr="00B10E0B">
        <w:rPr>
          <w:rFonts w:cs="Times New Roman" w:eastAsia="Times New Roman"/>
          <w:szCs w:val="20"/>
          <w:lang w:eastAsia="hr-HR"/>
        </w:rPr>
        <w:t>razlučno</w:t>
      </w:r>
      <w:proofErr w:type="spellEnd"/>
      <w:r w:rsidRPr="00B10E0B">
        <w:rPr>
          <w:rFonts w:cs="Times New Roman" w:eastAsia="Times New Roman"/>
          <w:szCs w:val="20"/>
          <w:lang w:eastAsia="hr-HR"/>
        </w:rPr>
        <w:t xml:space="preserve"> pravo upisano na nekretninama dužnika upisanim u zk.ul.br. 3591 </w:t>
      </w:r>
      <w:proofErr w:type="spellStart"/>
      <w:r w:rsidRPr="00B10E0B">
        <w:rPr>
          <w:rFonts w:cs="Times New Roman" w:eastAsia="Times New Roman"/>
          <w:szCs w:val="20"/>
          <w:lang w:eastAsia="hr-HR"/>
        </w:rPr>
        <w:t>čkbr</w:t>
      </w:r>
      <w:proofErr w:type="spellEnd"/>
      <w:r w:rsidRPr="00B10E0B">
        <w:rPr>
          <w:rFonts w:cs="Times New Roman" w:eastAsia="Times New Roman"/>
          <w:szCs w:val="20"/>
          <w:lang w:eastAsia="hr-HR"/>
        </w:rPr>
        <w:t>. 1895/5 gospodarska zgrada i dvorište Josipa Jelačića 87b sa površinom od 1692 m2 upisanih u k.o. Daruvar. Za dio potraživanja u iznosu od 167.998,45 kn je stečajni vjerovnik.</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Kako iz zahtjeva za provedbu skraćenog stečajnog postupka proizlazi je da na dan 1. rujna 2015. dužnik u Očevidniku redoslijeda osnova za plaćanje imao evidentirane neizvršene osnove za plaćanje u neprekinutom razdoblju od 1365 dana, u ukupnom iznosu od 2.738.018,92 kn, sud smatra da je kod dužnika ispunjen stečajni razlog nesposobnosti za plaćanje iz čl.5. i 6. SZ-a te je nad dužnikom otvoren stečajni postupak i temeljem odredbi čl.129., 130. i 131. SZ-a riješeno je kao u izreci.</w:t>
      </w: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ind w:firstLine="851"/>
        <w:jc w:val="both"/>
        <w:rPr>
          <w:rFonts w:cs="Times New Roman" w:eastAsia="Times New Roman"/>
          <w:szCs w:val="20"/>
          <w:lang w:eastAsia="hr-HR"/>
        </w:rPr>
      </w:pPr>
      <w:r w:rsidRPr="00B10E0B">
        <w:rPr>
          <w:rFonts w:cs="Times New Roman" w:eastAsia="Times New Roman"/>
          <w:szCs w:val="20"/>
          <w:lang w:eastAsia="hr-HR"/>
        </w:rPr>
        <w:t>Sukladno odredbi čl.85. st.1. SZ-a stečajni upravitelj imenovan je na temelju izbora u skladu sa čl.84. SZ-a, metodom slučajnog odabira s liste A stečajnih upravitelja za područje nadležnosti ovog suda.</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r w:rsidRPr="00B10E0B">
        <w:rPr>
          <w:rFonts w:cs="Times New Roman" w:eastAsia="Times New Roman"/>
          <w:szCs w:val="20"/>
          <w:lang w:eastAsia="hr-HR"/>
        </w:rPr>
        <w:t>U Bjelovaru, 17. lipnja 2016.</w:t>
      </w:r>
    </w:p>
    <w:p w:rsidRDefault="00B10E0B" w:rsidP="00B10E0B" w:rsidR="00B10E0B" w:rsidRPr="00B10E0B">
      <w:pPr>
        <w:overflowPunct w:val="false"/>
        <w:autoSpaceDE w:val="false"/>
        <w:autoSpaceDN w:val="false"/>
        <w:adjustRightInd w:val="false"/>
        <w:spacing w:after="0"/>
        <w:jc w:val="center"/>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STEČAJNI SUDAC</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MARIJA PETRINA KUBICA </w:t>
      </w:r>
    </w:p>
    <w:p w:rsidRDefault="00B10E0B" w:rsidP="00B10E0B" w:rsidR="00B10E0B">
      <w:pPr>
        <w:overflowPunct w:val="false"/>
        <w:autoSpaceDE w:val="false"/>
        <w:autoSpaceDN w:val="false"/>
        <w:adjustRightInd w:val="false"/>
        <w:spacing w:after="0"/>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p>
    <w:p w:rsidRDefault="00B10E0B" w:rsidP="00B10E0B" w:rsidR="00B10E0B">
      <w:pPr>
        <w:overflowPunct w:val="false"/>
        <w:autoSpaceDE w:val="false"/>
        <w:autoSpaceDN w:val="false"/>
        <w:adjustRightInd w:val="false"/>
        <w:spacing w:after="0"/>
        <w:jc w:val="both"/>
        <w:rPr>
          <w:rFonts w:cs="Times New Roman" w:eastAsia="Times New Roman"/>
          <w:szCs w:val="20"/>
          <w:lang w:eastAsia="hr-HR"/>
        </w:rPr>
      </w:pPr>
      <w:r w:rsidRPr="00B10E0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    </w:t>
      </w:r>
    </w:p>
    <w:p w:rsidRDefault="00B10E0B" w:rsidP="00B10E0B" w:rsidR="00B10E0B" w:rsidRPr="00B10E0B">
      <w:pPr>
        <w:overflowPunct w:val="false"/>
        <w:autoSpaceDE w:val="false"/>
        <w:autoSpaceDN w:val="false"/>
        <w:adjustRightInd w:val="false"/>
        <w:spacing w:after="0"/>
        <w:jc w:val="both"/>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roofErr w:type="spellStart"/>
      <w:r w:rsidRPr="00B10E0B">
        <w:rPr>
          <w:rFonts w:cs="Times New Roman" w:eastAsia="Times New Roman"/>
          <w:szCs w:val="20"/>
          <w:lang w:eastAsia="hr-HR"/>
        </w:rPr>
        <w:t>Rj</w:t>
      </w:r>
      <w:proofErr w:type="spellEnd"/>
      <w:r w:rsidRPr="00B10E0B">
        <w:rPr>
          <w:rFonts w:cs="Times New Roman" w:eastAsia="Times New Roman"/>
          <w:szCs w:val="20"/>
          <w:lang w:eastAsia="hr-HR"/>
        </w:rPr>
        <w:t>.</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1. DNA: punomoćnicima predlagatelja – putem e-oglasne ploče i poštom</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zakonskom zastupniku dužnika putem e-oglasne ploče i poštom</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stečajnom upravitelju–putem e-oglasne ploče </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FINI – putem e-oglasne ploče i putem sudskog dostavljača</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ŽDO Bjelovar –putem e-oglasne ploče suda</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Poreznoj upravi, Ispostava Daruvar–putem e-oglasne ploče </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sudskom registru ovoga suda elektronskim putem</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               e-oglasna ploča ovog suda</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 xml:space="preserve">2. </w:t>
      </w:r>
      <w:proofErr w:type="spellStart"/>
      <w:r w:rsidRPr="00B10E0B">
        <w:rPr>
          <w:rFonts w:cs="Times New Roman" w:eastAsia="Times New Roman"/>
          <w:szCs w:val="20"/>
          <w:lang w:eastAsia="hr-HR"/>
        </w:rPr>
        <w:t>Sc</w:t>
      </w:r>
      <w:proofErr w:type="spellEnd"/>
      <w:r w:rsidRPr="00B10E0B">
        <w:rPr>
          <w:rFonts w:cs="Times New Roman" w:eastAsia="Times New Roman"/>
          <w:szCs w:val="20"/>
          <w:lang w:eastAsia="hr-HR"/>
        </w:rPr>
        <w:t xml:space="preserve"> pravomoćnost</w:t>
      </w: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r w:rsidRPr="00B10E0B">
        <w:rPr>
          <w:rFonts w:cs="Times New Roman" w:eastAsia="Times New Roman"/>
          <w:szCs w:val="20"/>
          <w:lang w:eastAsia="hr-HR"/>
        </w:rPr>
        <w:t>Bj.17.6.2016.</w:t>
      </w:r>
    </w:p>
    <w:p w:rsidRDefault="00B10E0B" w:rsidP="00B10E0B" w:rsidR="00B10E0B" w:rsidRPr="00B10E0B">
      <w:pPr>
        <w:keepNext/>
        <w:spacing w:after="480" w:before="480"/>
        <w:jc w:val="center"/>
        <w:rPr>
          <w:rFonts w:cs="Times New Roman" w:eastAsia="Calibri" w:hAnsi="Calibri" w:ascii="Calibri"/>
          <w:b/>
          <w:caps/>
          <w:spacing w:val="100"/>
        </w:rPr>
      </w:pPr>
    </w:p>
    <w:p w:rsidRDefault="00B10E0B" w:rsidP="00B10E0B" w:rsidR="00B10E0B" w:rsidRPr="00B10E0B">
      <w:pPr>
        <w:spacing w:before="480"/>
        <w:jc w:val="both"/>
        <w:rPr>
          <w:rFonts w:cs="Times New Roman" w:eastAsia="Calibri" w:hAnsi="Calibri" w:ascii="Calibri"/>
          <w:noProof/>
          <w:lang w:val="en-US"/>
        </w:rPr>
      </w:pPr>
    </w:p>
    <w:p w:rsidRDefault="00B10E0B" w:rsidP="00B10E0B" w:rsidR="00B10E0B" w:rsidRPr="00B10E0B">
      <w:pPr>
        <w:ind w:firstLine="567"/>
        <w:jc w:val="both"/>
        <w:rPr>
          <w:rFonts w:cs="Times New Roman" w:eastAsia="Calibri" w:hAnsi="Calibri" w:ascii="Calibri"/>
          <w:noProof/>
          <w:lang w:val="en-US"/>
        </w:rPr>
      </w:pPr>
    </w:p>
    <w:p w:rsidRDefault="00B10E0B" w:rsidP="00B10E0B" w:rsidR="00B10E0B" w:rsidRPr="00B10E0B">
      <w:pPr>
        <w:spacing w:after="120" w:before="360"/>
        <w:ind w:left="5387"/>
        <w:rPr>
          <w:rFonts w:cs="Times New Roman" w:eastAsia="Calibri"/>
          <w:noProof/>
        </w:rPr>
      </w:pP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
    <w:p w:rsidRDefault="00B10E0B" w:rsidP="00B10E0B" w:rsidR="00B10E0B" w:rsidRPr="00B10E0B">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B10E0B" w:rsidR="00DA0242">
      <w:headerReference w:type="default" r:id="rId11"/>
      <w:pgSz w:code="9" w:h="16839" w:w="11907"/>
      <w:pgMar w:gutter="0" w:footer="1134" w:header="1134" w:left="1417" w:bottom="1134"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E0B"/>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6F0B"/>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05567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St-290/2016-6</izvorni_sadrzaj>
    <derivirana_varijabla naziv="DomainObject.Oznaka_1">St-290/2016-6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St-290/2016</izvorni_sadrzaj>
    <derivirana_varijabla naziv="DomainObject.Predmet.OznakaBroj_1">St-290/2016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GT-INTERIJERI d.o.o. za proizvodnju, trgovinu i usluge Daruvar</izvorni_sadrzaj>
    <derivirana_varijabla naziv="DomainObject.Predmet.ProtustrankaFormated_1">  GT-INTERIJERI d.o.o. za proizvodnju, trgovinu i usluge Daruvar</derivirana_varijabla>
  </DomainObject.Predmet.ProtustrankaFormated>
  <DomainObject.Predmet.ProtustrankaFormatedOIB>
    <izvorni_sadrzaj>  GT-INTERIJERI d.o.o. za proizvodnju, trgovinu i usluge Daruvar, OIB 42102113495</izvorni_sadrzaj>
    <derivirana_varijabla naziv="DomainObject.Predmet.ProtustrankaFormatedOIB_1">  GT-INTERIJERI d.o.o. za proizvodnju, trgovinu i usluge Daruvar, OIB 42102113495</derivirana_varijabla>
  </DomainObject.Predmet.ProtustrankaFormatedOIB>
  <DomainObject.Predmet.ProtustrankaFormatedWithAdress>
    <izvorni_sadrzaj> GT-INTERIJERI d.o.o. za proizvodnju, trgovinu i usluge Daruvar, Strma ulica 3, 43500 Daruvar</izvorni_sadrzaj>
    <derivirana_varijabla naziv="DomainObject.Predmet.ProtustrankaFormatedWithAdress_1"> GT-INTERIJERI d.o.o. za proizvodnju, trgovinu i usluge Daruvar, Strma ulica 3, 43500 Daruvar</derivirana_varijabla>
  </DomainObject.Predmet.ProtustrankaFormatedWithAdress>
  <DomainObject.Predmet.ProtustrankaFormatedWithAdressOIB>
    <izvorni_sadrzaj> GT-INTERIJERI d.o.o. za proizvodnju, trgovinu i usluge Daruvar, OIB 42102113495, Strma ulica 3, 43500 Daruvar</izvorni_sadrzaj>
    <derivirana_varijabla naziv="DomainObject.Predmet.ProtustrankaFormatedWithAdressOIB_1"> GT-INTERIJERI d.o.o. za proizvodnju, trgovinu i usluge Daruvar, OIB 42102113495, Strma ulica 3, 43500 Daruvar</derivirana_varijabla>
  </DomainObject.Predmet.ProtustrankaFormatedWithAdressOIB>
  <DomainObject.Predmet.ProtustrankaWithAdress>
    <izvorni_sadrzaj>GT-INTERIJERI d.o.o. za proizvodnju, trgovinu i usluge Daruvar Strma ulica 3, 43500 Daruvar</izvorni_sadrzaj>
    <derivirana_varijabla naziv="DomainObject.Predmet.ProtustrankaWithAdress_1">GT-INTERIJERI d.o.o. za proizvodnju, trgovinu i usluge Daruvar Strma ulica 3, 43500 Daruvar</derivirana_varijabla>
  </DomainObject.Predmet.ProtustrankaWithAdress>
  <DomainObject.Predmet.ProtustrankaWithAdressOIB>
    <izvorni_sadrzaj>GT-INTERIJERI d.o.o. za proizvodnju, trgovinu i usluge Daruvar, OIB 42102113495, Strma ulica 3, 43500 Daruvar</izvorni_sadrzaj>
    <derivirana_varijabla naziv="DomainObject.Predmet.ProtustrankaWithAdressOIB_1">GT-INTERIJERI d.o.o. za proizvodnju, trgovinu i usluge Daruvar, OIB 42102113495, Strma ulica 3, 43500 Daruvar</derivirana_varijabla>
  </DomainObject.Predmet.ProtustrankaWithAdressOIB>
  <DomainObject.Predmet.ProtustrankaNazivFormated>
    <izvorni_sadrzaj>GT-INTERIJERI d.o.o. za proizvodnju, trgovinu i usluge Daruvar</izvorni_sadrzaj>
    <derivirana_varijabla naziv="DomainObject.Predmet.ProtustrankaNazivFormated_1">GT-INTERIJERI d.o.o. za proizvodnju, trgovinu i usluge Daruvar</derivirana_varijabla>
  </DomainObject.Predmet.ProtustrankaNazivFormated>
  <DomainObject.Predmet.ProtustrankaNazivFormatedOIB>
    <izvorni_sadrzaj>GT-INTERIJERI d.o.o. za proizvodnju, trgovinu i usluge Daruvar, OIB 42102113495</izvorni_sadrzaj>
    <derivirana_varijabla naziv="DomainObject.Predmet.ProtustrankaNazivFormatedOIB_1">GT-INTERIJERI d.o.o. za proizvodnju, trgovinu i usluge Daruvar, OIB 42102113495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 dioničko društvo, Rijeka</izvorni_sadrzaj>
    <derivirana_varijabla naziv="DomainObject.Predmet.StrankaFormated_1">  ERSTE&amp;STEIERMÄRKISCHE BANK dioničko društvo, Rijeka</derivirana_varijabla>
  </DomainObject.Predmet.StrankaFormated>
  <DomainObject.Predmet.StrankaFormatedOIB>
    <izvorni_sadrzaj>  ERSTE&amp;STEIERMÄRKISCHE BANK dioničko društvo, Rijeka, OIB 23057039320</izvorni_sadrzaj>
    <derivirana_varijabla naziv="DomainObject.Predmet.StrankaFormatedOIB_1">  ERSTE&amp;STEIERMÄRKISCHE BANK dioničko društvo, Rijeka, OIB 23057039320</derivirana_varijabla>
  </DomainObject.Predmet.StrankaFormatedOIB>
  <DomainObject.Predmet.StrankaFormatedWithAdress>
    <izvorni_sadrzaj> ERSTE&amp;STEIERMÄRKISCHE BANK dioničko društvo, Rijeka, Jadranski Trg 3/a, 51000 Rijeka</izvorni_sadrzaj>
    <derivirana_varijabla naziv="DomainObject.Predmet.StrankaFormatedWithAdress_1"> ERSTE&amp;STEIERMÄRKISCHE BANK dioničko društvo, Rijeka, Jadranski Trg 3/a, 51000 Rijeka</derivirana_varijabla>
  </DomainObject.Predmet.StrankaFormatedWithAdress>
  <DomainObject.Predmet.StrankaFormatedWithAdressOIB>
    <izvorni_sadrzaj> ERSTE&amp;STEIERMÄRKISCHE BANK dioničko društvo, Rijeka, OIB 23057039320, Jadranski Trg 3/a, 51000 Rijeka</izvorni_sadrzaj>
    <derivirana_varijabla naziv="DomainObject.Predmet.StrankaFormatedWithAdressOIB_1"> ERSTE&amp;STEIERMÄRKISCHE BANK dioničko društvo, Rijeka, OIB 23057039320, Jadranski Trg 3/a, 51000 Rijeka</derivirana_varijabla>
  </DomainObject.Predmet.StrankaFormatedWithAdressOIB>
  <DomainObject.Predmet.StrankaWithAdress>
    <izvorni_sadrzaj>ERSTE&amp;STEIERMÄRKISCHE BANK dioničko društvo, Rijeka Jadranski Trg 3/a,51000 Rijeka</izvorni_sadrzaj>
    <derivirana_varijabla naziv="DomainObject.Predmet.StrankaWithAdress_1">ERSTE&amp;STEIERMÄRKISCHE BANK dioničko društvo, Rijeka Jadranski Trg 3/a,51000 Rijeka</derivirana_varijabla>
  </DomainObject.Predmet.StrankaWithAdress>
  <DomainObject.Predmet.StrankaWithAdressOIB>
    <izvorni_sadrzaj>ERSTE&amp;STEIERMÄRKISCHE BANK dioničko društvo, Rijeka, OIB 23057039320, Jadranski Trg 3/a,51000 Rijeka</izvorni_sadrzaj>
    <derivirana_varijabla naziv="DomainObject.Predmet.StrankaWithAdressOIB_1">ERSTE&amp;STEIERMÄRKISCHE BANK dioničko društvo, Rijeka, OIB 23057039320, Jadranski Trg 3/a,51000 Rijeka</derivirana_varijabla>
  </DomainObject.Predmet.StrankaWithAdressOIB>
  <DomainObject.Predmet.StrankaNazivFormated>
    <izvorni_sadrzaj>ERSTE&amp;STEIERMÄRKISCHE BANK dioničko društvo, Rijeka</izvorni_sadrzaj>
    <derivirana_varijabla naziv="DomainObject.Predmet.StrankaNazivFormated_1">ERSTE&amp;STEIERMÄRKISCHE BANK dioničko društvo, Rijeka</derivirana_varijabla>
  </DomainObject.Predmet.StrankaNazivFormated>
  <DomainObject.Predmet.StrankaNazivFormatedOIB>
    <izvorni_sadrzaj>ERSTE&amp;STEIERMÄRKISCHE BANK dioničko društvo, Rijeka, OIB 23057039320</izvorni_sadrzaj>
    <derivirana_varijabla naziv="DomainObject.Predmet.StrankaNazivFormatedOIB_1">ERSTE&amp;STEIERMÄRKISCHE BANK dioničko društvo, Rijeka, OIB 23057039320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ERSTE&amp;STEIERMÄRKISCHE BANK dioničko društvo, Rijeka</item>
    </izvorni_sadrzaj>
    <derivirana_varijabla naziv="DomainObject.Predmet.StrankaListFormated_1">
      <item>ERSTE&amp;STEIERMÄRKISCHE BANK dioničko društvo, Rijeka</item>
    </derivirana_varijabla>
  </DomainObject.Predmet.StrankaListFormated>
  <DomainObject.Predmet.StrankaListFormatedOIB>
    <izvorni_sadrzaj>
      <item>ERSTE&amp;STEIERMÄRKISCHE BANK dioničko društvo, Rijeka, OIB 23057039320</item>
    </izvorni_sadrzaj>
    <derivirana_varijabla naziv="DomainObject.Predmet.StrankaListFormatedOIB_1">
      <item>ERSTE&amp;STEIERMÄRKISCHE BANK dioničko društvo, Rijeka, OIB 23057039320</item>
    </derivirana_varijabla>
  </DomainObject.Predmet.StrankaListFormatedOIB>
  <DomainObject.Predmet.StrankaListFormatedWithAdress>
    <izvorni_sadrzaj>
      <item>ERSTE&amp;STEIERMÄRKISCHE BANK dioničko društvo, Rijeka, Jadranski Trg 3/a, 51000 Rijeka</item>
    </izvorni_sadrzaj>
    <derivirana_varijabla naziv="DomainObject.Predmet.StrankaListFormatedWithAdress_1">
      <item>ERSTE&amp;STEIERMÄRKISCHE BANK dioničko društvo, Rijeka, Jadranski Trg 3/a, 51000 Rijeka</item>
    </derivirana_varijabla>
  </DomainObject.Predmet.StrankaListFormatedWithAdress>
  <DomainObject.Predmet.StrankaListFormatedWithAdressOIB>
    <izvorni_sadrzaj>
      <item>ERSTE&amp;STEIERMÄRKISCHE BANK dioničko društvo, Rijeka, OIB 23057039320, Jadranski Trg 3/a, 51000 Rijeka</item>
    </izvorni_sadrzaj>
    <derivirana_varijabla naziv="DomainObject.Predmet.StrankaListFormatedWithAdressOIB_1">
      <item>ERSTE&amp;STEIERMÄRKISCHE BANK dioničko društvo, Rijeka, OIB 23057039320, Jadranski Trg 3/a, 51000 Rijeka</item>
    </derivirana_varijabla>
  </DomainObject.Predmet.StrankaListFormatedWithAdressOIB>
  <DomainObject.Predmet.StrankaListNazivFormated>
    <izvorni_sadrzaj>
      <item>ERSTE&amp;STEIERMÄRKISCHE BANK dioničko društvo, Rijeka</item>
    </izvorni_sadrzaj>
    <derivirana_varijabla naziv="DomainObject.Predmet.StrankaListNazivFormated_1">
      <item>ERSTE&amp;STEIERMÄRKISCHE BANK dioničko društvo, Rijeka</item>
    </derivirana_varijabla>
  </DomainObject.Predmet.StrankaListNazivFormated>
  <DomainObject.Predmet.StrankaListNazivFormatedOIB>
    <izvorni_sadrzaj>
      <item>ERSTE&amp;STEIERMÄRKISCHE BANK dioničko društvo, Rijeka, OIB 23057039320</item>
    </izvorni_sadrzaj>
    <derivirana_varijabla naziv="DomainObject.Predmet.StrankaListNazivFormatedOIB_1">
      <item>ERSTE&amp;STEIERMÄRKISCHE BANK dioničko društvo, Rijeka, OIB 23057039320</item>
    </derivirana_varijabla>
  </DomainObject.Predmet.StrankaListNazivFormatedOIB>
  <DomainObject.Predmet.ProtuStrankaListFormated>
    <izvorni_sadrzaj>
      <item>GT-INTERIJERI d.o.o. za proizvodnju, trgovinu i usluge Daruvar</item>
    </izvorni_sadrzaj>
    <derivirana_varijabla naziv="DomainObject.Predmet.ProtuStrankaListFormated_1">
      <item>GT-INTERIJERI d.o.o. za proizvodnju, trgovinu i usluge Daruvar</item>
    </derivirana_varijabla>
  </DomainObject.Predmet.ProtuStrankaListFormated>
  <DomainObject.Predmet.ProtuStrankaListFormatedOIB>
    <izvorni_sadrzaj>
      <item>GT-INTERIJERI d.o.o. za proizvodnju, trgovinu i usluge Daruvar, OIB 42102113495</item>
    </izvorni_sadrzaj>
    <derivirana_varijabla naziv="DomainObject.Predmet.ProtuStrankaListFormatedOIB_1">
      <item>GT-INTERIJERI d.o.o. za proizvodnju, trgovinu i usluge Daruvar, OIB 42102113495</item>
    </derivirana_varijabla>
  </DomainObject.Predmet.ProtuStrankaListFormatedOIB>
  <DomainObject.Predmet.ProtuStrankaListFormatedWithAdress>
    <izvorni_sadrzaj>
      <item>GT-INTERIJERI d.o.o. za proizvodnju, trgovinu i usluge Daruvar, Strma ulica 3, 43500 Daruvar</item>
    </izvorni_sadrzaj>
    <derivirana_varijabla naziv="DomainObject.Predmet.ProtuStrankaListFormatedWithAdress_1">
      <item>GT-INTERIJERI d.o.o. za proizvodnju, trgovinu i usluge Daruvar, Strma ulica 3, 43500 Daruvar</item>
    </derivirana_varijabla>
  </DomainObject.Predmet.ProtuStrankaListFormatedWithAdress>
  <DomainObject.Predmet.ProtuStrankaListFormatedWithAdressOIB>
    <izvorni_sadrzaj>
      <item>GT-INTERIJERI d.o.o. za proizvodnju, trgovinu i usluge Daruvar, OIB 42102113495, Strma ulica 3, 43500 Daruvar</item>
    </izvorni_sadrzaj>
    <derivirana_varijabla naziv="DomainObject.Predmet.ProtuStrankaListFormatedWithAdressOIB_1">
      <item>GT-INTERIJERI d.o.o. za proizvodnju, trgovinu i usluge Daruvar, OIB 42102113495, Strma ulica 3, 43500 Daruvar</item>
    </derivirana_varijabla>
  </DomainObject.Predmet.ProtuStrankaListFormatedWithAdressOIB>
  <DomainObject.Predmet.ProtuStrankaListNazivFormated>
    <izvorni_sadrzaj>
      <item>GT-INTERIJERI d.o.o. za proizvodnju, trgovinu i usluge Daruvar</item>
    </izvorni_sadrzaj>
    <derivirana_varijabla naziv="DomainObject.Predmet.ProtuStrankaListNazivFormated_1">
      <item>GT-INTERIJERI d.o.o. za proizvodnju, trgovinu i usluge Daruvar</item>
    </derivirana_varijabla>
  </DomainObject.Predmet.ProtuStrankaListNazivFormated>
  <DomainObject.Predmet.ProtuStrankaListNazivFormatedOIB>
    <izvorni_sadrzaj>
      <item>GT-INTERIJERI d.o.o. za proizvodnju, trgovinu i usluge Daruvar, OIB 42102113495</item>
    </izvorni_sadrzaj>
    <derivirana_varijabla naziv="DomainObject.Predmet.ProtuStrankaListNazivFormatedOIB_1">
      <item>GT-INTERIJERI d.o.o. za proizvodnju, trgovinu i usluge Daruvar, OIB 42102113495</item>
    </derivirana_varijabla>
  </DomainObject.Predmet.ProtuStrankaListNazivFormatedOIB>
  <DomainObject.Predmet.OstaliListFormated>
    <izvorni_sadrzaj>
      <item>TOMISLAV GAŠPAR</item>
      <item>Financijska agencija</item>
      <item>Odvjetničko društvo Buterin &amp; Posavec j.t.d.</item>
    </izvorni_sadrzaj>
    <derivirana_varijabla naziv="DomainObject.Predmet.OstaliListFormated_1">
      <item>TOMISLAV GAŠPAR</item>
      <item>Financijska agencija</item>
      <item>Odvjetničko društvo Buterin &amp; Posavec j.t.d.</item>
    </derivirana_varijabla>
  </DomainObject.Predmet.OstaliListFormated>
  <DomainObject.Predmet.OstaliListFormatedOIB>
    <izvorni_sadrzaj>
      <item>TOMISLAV GAŠPAR, OIB 13531477584</item>
      <item>Financijska agencija, OIB 85821130368</item>
      <item>Odvjetničko društvo Buterin &amp; Posavec j.t.d.</item>
    </izvorni_sadrzaj>
    <derivirana_varijabla naziv="DomainObject.Predmet.OstaliListFormatedOIB_1">
      <item>TOMISLAV GAŠPAR, OIB 13531477584</item>
      <item>Financijska agencija, OIB 85821130368</item>
      <item>Odvjetničko društvo Buterin &amp; Posavec j.t.d.</item>
    </derivirana_varijabla>
  </DomainObject.Predmet.OstaliListFormatedOIB>
  <DomainObject.Predmet.OstaliListFormatedWithAdress>
    <izvorni_sadrzaj>
      <item>TOMISLAV GAŠPAR, Strma ulica 3., 43500 Daruvar</item>
      <item>Financijska agencija</item>
      <item>Odvjetničko društvo Buterin &amp; Posavec j.t.d., Draškovićeva 82, 10000 Zagreb</item>
    </izvorni_sadrzaj>
    <derivirana_varijabla naziv="DomainObject.Predmet.OstaliListFormatedWithAdress_1">
      <item>TOMISLAV GAŠPAR, Strma ulica 3., 43500 Daruvar</item>
      <item>Financijska agencija</item>
      <item>Odvjetničko društvo Buterin &amp; Posavec j.t.d., Draškovićeva 82, 10000 Zagreb</item>
    </derivirana_varijabla>
  </DomainObject.Predmet.OstaliListFormatedWithAdress>
  <DomainObject.Predmet.OstaliListFormatedWithAdressOIB>
    <izvorni_sadrzaj>
      <item>TOMISLAV GAŠPAR, OIB 13531477584, Strma ulica 3., 43500 Daruvar</item>
      <item>Financijska agencija, OIB 85821130368</item>
      <item>Odvjetničko društvo Buterin &amp; Posavec j.t.d., Draškovićeva 82, 10000 Zagreb</item>
    </izvorni_sadrzaj>
    <derivirana_varijabla naziv="DomainObject.Predmet.OstaliListFormatedWithAdressOIB_1">
      <item>TOMISLAV GAŠPAR, OIB 13531477584, Strma ulica 3., 43500 Daruvar</item>
      <item>Financijska agencija, OIB 85821130368</item>
      <item>Odvjetničko društvo Buterin &amp; Posavec j.t.d., Draškovićeva 82, 10000 Zagreb</item>
    </derivirana_varijabla>
  </DomainObject.Predmet.OstaliListFormatedWithAdressOIB>
  <DomainObject.Predmet.OstaliListNazivFormated>
    <izvorni_sadrzaj>
      <item>TOMISLAV GAŠPAR</item>
      <item>Financijska agencija</item>
      <item>Odvjetničko društvo Buterin &amp; Posavec j.t.d.</item>
    </izvorni_sadrzaj>
    <derivirana_varijabla naziv="DomainObject.Predmet.OstaliListNazivFormated_1">
      <item>TOMISLAV GAŠPAR</item>
      <item>Financijska agencija</item>
      <item>Odvjetničko društvo Buterin &amp; Posavec j.t.d.</item>
    </derivirana_varijabla>
  </DomainObject.Predmet.OstaliListNazivFormated>
  <DomainObject.Predmet.OstaliListNazivFormatedOIB>
    <izvorni_sadrzaj>
      <item>TOMISLAV GAŠPAR, OIB 13531477584</item>
      <item>Financijska agencija, OIB 85821130368</item>
      <item>Odvjetničko društvo Buterin &amp; Posavec j.t.d.</item>
    </izvorni_sadrzaj>
    <derivirana_varijabla naziv="DomainObject.Predmet.OstaliListNazivFormatedOIB_1">
      <item>TOMISLAV GAŠPAR, OIB 13531477584</item>
      <item>Financijska agencija, OIB 85821130368</item>
      <item>Odvjetničko društvo Buterin &amp; Posavec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St-290/2016-6</izvorni_sadrzaj>
    <derivirana_varijabla naziv="DomainObject.PoslovniBrojDokumenta_1">St-290/2016-6</derivirana_varijabla>
  </DomainObject.PoslovniBrojDokumenta>
  <DomainObject.Predmet.StrankaIDrugi>
    <izvorni_sadrzaj>ERSTE&amp;STEIERMÄRKISCHE BANK dioničko društvo, Rijeka</izvorni_sadrzaj>
    <derivirana_varijabla naziv="DomainObject.Predmet.StrankaIDrugi_1">ERSTE&amp;STEIERMÄRKISCHE BANK dioničko društvo, Rijeka</derivirana_varijabla>
  </DomainObject.Predmet.StrankaIDrugi>
  <DomainObject.Predmet.ProtustrankaIDrugi>
    <izvorni_sadrzaj>GT-INTERIJERI d.o.o. za proizvodnju, trgovinu i usluge Daruvar</izvorni_sadrzaj>
    <derivirana_varijabla naziv="DomainObject.Predmet.ProtustrankaIDrugi_1">GT-INTERIJERI d.o.o. za proizvodnju, trgovinu i usluge Daruvar</derivirana_varijabla>
  </DomainObject.Predmet.ProtustrankaIDrugi>
  <DomainObject.Predmet.StrankaIDrugiAdressOIB>
    <izvorni_sadrzaj>ERSTE&amp;STEIERMÄRKISCHE BANK dioničko društvo, Rijeka, OIB 23057039320, Jadranski Trg 3/a, 51000 Rijeka</izvorni_sadrzaj>
    <derivirana_varijabla naziv="DomainObject.Predmet.StrankaIDrugiAdressOIB_1">ERSTE&amp;STEIERMÄRKISCHE BANK dioničko društvo, Rijeka, OIB 23057039320, Jadranski Trg 3/a, 51000 Rijeka</derivirana_varijabla>
  </DomainObject.Predmet.StrankaIDrugiAdressOIB>
  <DomainObject.Predmet.ProtustrankaIDrugiAdressOIB>
    <izvorni_sadrzaj>GT-INTERIJERI d.o.o. za proizvodnju, trgovinu i usluge Daruvar, OIB 42102113495, Strma ulica 3, 43500 Daruvar</izvorni_sadrzaj>
    <derivirana_varijabla naziv="DomainObject.Predmet.ProtustrankaIDrugiAdressOIB_1">GT-INTERIJERI d.o.o. za proizvodnju, trgovinu i usluge Daruvar, OIB 42102113495, Strma ulica 3,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GT-INTERIJERI d.o.o. za proizvodnju, trgovinu i usluge Daruvar</item>
      <item>TOMISLAV GAŠPAR</item>
      <item>ERSTE&amp;STEIERMÄRKISCHE BANK dioničko društvo, Rijeka</item>
      <item>Financijska agencija</item>
      <item>Odvjetničko društvo Buterin &amp; Posavec j.t.d.</item>
    </izvorni_sadrzaj>
    <derivirana_varijabla naziv="DomainObject.Predmet.SudioniciListNaziv_1">
      <item>GT-INTERIJERI d.o.o. za proizvodnju, trgovinu i usluge Daruvar</item>
      <item>TOMISLAV GAŠPAR</item>
      <item>ERSTE&amp;STEIERMÄRKISCHE BANK dioničko društvo, Rijeka</item>
      <item>Financijska agencija</item>
      <item>Odvjetničko društvo Buterin &amp; Posavec j.t.d.</item>
    </derivirana_varijabla>
  </DomainObject.Predmet.SudioniciListNaziv>
  <DomainObject.Predmet.SudioniciListAdressOIB>
    <izvorni_sadrzaj>
      <item>GT-INTERIJERI d.o.o. za proizvodnju, trgovinu i usluge Daruvar, OIB 42102113495, Strma ulica 3,43500 Daruvar</item>
      <item>TOMISLAV GAŠPAR, OIB 13531477584, Strma ulica 3.,43500 Daruvar</item>
      <item>ERSTE&amp;STEIERMÄRKISCHE BANK dioničko društvo, Rijeka, OIB 23057039320, Jadranski Trg 3/a,51000 Rijeka</item>
      <item>Financijska agencija, OIB 85821130368</item>
      <item>Odvjetničko društvo Buterin &amp; Posavec j.t.d., Draškovićeva 82,10000 Zagreb</item>
    </izvorni_sadrzaj>
    <derivirana_varijabla naziv="DomainObject.Predmet.SudioniciListAdressOIB_1">
      <item>GT-INTERIJERI d.o.o. za proizvodnju, trgovinu i usluge Daruvar, OIB 42102113495, Strma ulica 3,43500 Daruvar</item>
      <item>TOMISLAV GAŠPAR, OIB 13531477584, Strma ulica 3.,43500 Daruvar</item>
      <item>ERSTE&amp;STEIERMÄRKISCHE BANK dioničko društvo, Rijeka, OIB 23057039320, Jadranski Trg 3/a,51000 Rijeka</item>
      <item>Financijska agencija, OIB 85821130368</item>
      <item>Odvjetničko društvo Buterin &amp; Posavec j.t.d., Draškovićeva 82,10000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1E84A2-199E-43EF-9FE6-51DBC6DCBC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1138</properties:Words>
  <properties:Characters>6316</properties:Characters>
  <properties:Lines>154</properties:Lines>
  <properties:Paragraphs>44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2016-06-17T12:06:00Z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St-290/2016-6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