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4a26e" w14:paraId="1c4a26e" w:rsidRDefault="00155E61" w:rsidP="003F6681" w:rsidR="00155E61" w:rsidRPr="000765AD">
      <w:pPr>
        <w:spacing w:lineRule="auto" w:line="276"/>
        <w:ind w:left="708"/>
        <w15:collapsed w:val="false"/>
      </w:pPr>
      <w:bookmarkStart w:name="_GoBack" w:id="0"/>
      <w:bookmarkEnd w:id="0"/>
      <w:r w:rsidRPr="000765AD">
        <w:t xml:space="preserve">         </w:t>
      </w:r>
      <w:r>
        <w:t xml:space="preserve"> </w:t>
      </w:r>
      <w:r w:rsidRPr="000765AD">
        <w:t xml:space="preserve">    </w:t>
      </w:r>
      <w:r w:rsidRPr="000765AD">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155E61" w:rsidP="003F6681" w:rsidR="00155E61" w:rsidRPr="000765AD">
      <w:pPr>
        <w:spacing w:lineRule="auto" w:line="240"/>
        <w:ind w:left="708"/>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        Republika Hrvatska</w:t>
      </w:r>
    </w:p>
    <w:p w:rsidRDefault="00155E61" w:rsidP="003F6681" w:rsidR="00155E61" w:rsidRPr="000765AD">
      <w:pPr>
        <w:spacing w:lineRule="auto" w:line="240"/>
        <w:ind w:left="708"/>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      Trgovački sud u Zadru</w:t>
      </w:r>
    </w:p>
    <w:p w:rsidRDefault="00155E61" w:rsidP="003F6681" w:rsidR="00155E61">
      <w:pPr>
        <w:spacing w:lineRule="auto" w:line="240"/>
        <w:ind w:left="708"/>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Zadar, Dr. Franje Tuđmana 35</w:t>
      </w:r>
    </w:p>
    <w:p w:rsidRDefault="001043FC" w:rsidP="003F6681" w:rsidR="001043FC">
      <w:pPr>
        <w:spacing w:lineRule="auto" w:line="240"/>
        <w:rPr>
          <w:rFonts w:cs="Times New Roman" w:eastAsia="Times New Roman" w:hAnsi="Times New Roman" w:ascii="Times New Roman"/>
          <w:sz w:val="24"/>
          <w:szCs w:val="24"/>
          <w:lang w:eastAsia="hr-HR"/>
        </w:rPr>
      </w:pPr>
    </w:p>
    <w:p w:rsidRDefault="00155E61" w:rsidP="00155E61" w:rsidR="00155E61" w:rsidRPr="000765AD">
      <w:pPr>
        <w:spacing w:lineRule="auto" w:line="240"/>
        <w:jc w:val="center"/>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R E P U B L I K A  H R V A T S K A</w:t>
      </w:r>
      <w:r w:rsidRPr="000765AD">
        <w:rPr>
          <w:rFonts w:cs="Times New Roman" w:eastAsia="Times New Roman" w:hAnsi="Times New Roman" w:ascii="Times New Roman"/>
          <w:sz w:val="24"/>
          <w:szCs w:val="24"/>
          <w:lang w:eastAsia="hr-HR"/>
        </w:rPr>
        <w:t xml:space="preserve"> </w:t>
      </w:r>
    </w:p>
    <w:p w:rsidRDefault="00155E61" w:rsidP="00155E61" w:rsidR="00155E61" w:rsidRPr="000765AD">
      <w:pPr>
        <w:spacing w:lineRule="auto" w:line="240"/>
        <w:rPr>
          <w:rFonts w:cs="Times New Roman" w:eastAsia="Times New Roman" w:hAnsi="Times New Roman" w:ascii="Times New Roman"/>
          <w:sz w:val="24"/>
          <w:szCs w:val="24"/>
          <w:lang w:eastAsia="hr-HR"/>
        </w:rPr>
      </w:pPr>
    </w:p>
    <w:p w:rsidRDefault="00155E61" w:rsidP="00155E61" w:rsidR="00155E61" w:rsidRPr="000765AD">
      <w:pPr>
        <w:tabs>
          <w:tab w:pos="4536" w:val="center"/>
          <w:tab w:pos="7695" w:val="left"/>
        </w:tabs>
        <w:spacing w:lineRule="auto" w:line="240"/>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ab/>
        <w:t xml:space="preserve">R J E Š E NJ E  </w:t>
      </w:r>
      <w:r w:rsidRPr="000765AD">
        <w:rPr>
          <w:rFonts w:cs="Times New Roman" w:eastAsia="Times New Roman" w:hAnsi="Times New Roman" w:ascii="Times New Roman"/>
          <w:sz w:val="24"/>
          <w:szCs w:val="24"/>
          <w:lang w:eastAsia="hr-HR"/>
        </w:rPr>
        <w:tab/>
      </w:r>
    </w:p>
    <w:p w:rsidRDefault="00155E61" w:rsidP="00155E61" w:rsidR="00155E61" w:rsidRPr="000765AD">
      <w:pPr>
        <w:spacing w:lineRule="auto" w:line="240"/>
        <w:jc w:val="both"/>
        <w:rPr>
          <w:rFonts w:cs="Times New Roman" w:eastAsia="Times New Roman" w:hAnsi="Times New Roman" w:ascii="Times New Roman"/>
          <w:sz w:val="24"/>
          <w:szCs w:val="24"/>
          <w:lang w:eastAsia="hr-HR"/>
        </w:rPr>
      </w:pPr>
    </w:p>
    <w:p w:rsidRDefault="00155E61" w:rsidP="00155E61" w:rsidR="00155E61" w:rsidRPr="000765AD">
      <w:pPr>
        <w:spacing w:lineRule="auto" w:line="240"/>
        <w:ind w:firstLine="705"/>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Trgovački sud u Zadru, po sutkinji Tini Grgas, u prethodnom postupku radi utvrđivanja pretpostavki za otvaranje stečajnoga postupka nad dužnikom </w:t>
      </w:r>
      <w:r w:rsidR="00EB51CF">
        <w:rPr>
          <w:rFonts w:cs="Times New Roman" w:eastAsia="Times New Roman" w:hAnsi="Times New Roman" w:ascii="Times New Roman"/>
          <w:sz w:val="24"/>
          <w:szCs w:val="24"/>
          <w:lang w:eastAsia="hr-HR"/>
        </w:rPr>
        <w:t>PRIMOŠTEN d.d.</w:t>
      </w:r>
      <w:r>
        <w:rPr>
          <w:rFonts w:cs="Times New Roman" w:eastAsia="Times New Roman" w:hAnsi="Times New Roman" w:ascii="Times New Roman"/>
          <w:sz w:val="24"/>
          <w:szCs w:val="24"/>
          <w:lang w:eastAsia="hr-HR"/>
        </w:rPr>
        <w:t xml:space="preserve">, </w:t>
      </w:r>
      <w:r w:rsidR="00EB51CF">
        <w:rPr>
          <w:rFonts w:cs="Times New Roman" w:eastAsia="Times New Roman" w:hAnsi="Times New Roman" w:ascii="Times New Roman"/>
          <w:sz w:val="24"/>
          <w:szCs w:val="24"/>
          <w:lang w:eastAsia="hr-HR"/>
        </w:rPr>
        <w:t xml:space="preserve">Primošten, </w:t>
      </w:r>
      <w:proofErr w:type="spellStart"/>
      <w:r w:rsidR="00EB51CF">
        <w:rPr>
          <w:rFonts w:cs="Times New Roman" w:eastAsia="Times New Roman" w:hAnsi="Times New Roman" w:ascii="Times New Roman"/>
          <w:sz w:val="24"/>
          <w:szCs w:val="24"/>
          <w:lang w:eastAsia="hr-HR"/>
        </w:rPr>
        <w:t>Raduča</w:t>
      </w:r>
      <w:proofErr w:type="spellEnd"/>
      <w:r w:rsidR="00EB51CF">
        <w:rPr>
          <w:rFonts w:cs="Times New Roman" w:eastAsia="Times New Roman" w:hAnsi="Times New Roman" w:ascii="Times New Roman"/>
          <w:sz w:val="24"/>
          <w:szCs w:val="24"/>
          <w:lang w:eastAsia="hr-HR"/>
        </w:rPr>
        <w:t xml:space="preserve"> 11</w:t>
      </w:r>
      <w:r w:rsidR="001043FC">
        <w:rPr>
          <w:rFonts w:cs="Times New Roman" w:eastAsia="Times New Roman" w:hAnsi="Times New Roman" w:ascii="Times New Roman"/>
          <w:sz w:val="24"/>
          <w:szCs w:val="24"/>
          <w:lang w:eastAsia="hr-HR"/>
        </w:rPr>
        <w:t>, OIB:</w:t>
      </w:r>
      <w:r w:rsidR="005264C6">
        <w:rPr>
          <w:rFonts w:cs="Times New Roman" w:eastAsia="Times New Roman" w:hAnsi="Times New Roman" w:ascii="Times New Roman"/>
          <w:sz w:val="24"/>
          <w:szCs w:val="24"/>
          <w:lang w:eastAsia="hr-HR"/>
        </w:rPr>
        <w:t xml:space="preserve"> </w:t>
      </w:r>
      <w:r w:rsidR="00EB51CF">
        <w:rPr>
          <w:rFonts w:cs="Times New Roman" w:eastAsia="Times New Roman" w:hAnsi="Times New Roman" w:ascii="Times New Roman"/>
          <w:sz w:val="24"/>
          <w:szCs w:val="24"/>
          <w:lang w:eastAsia="hr-HR"/>
        </w:rPr>
        <w:t>77587041388</w:t>
      </w:r>
      <w:r w:rsidR="001043FC">
        <w:rPr>
          <w:rFonts w:cs="Times New Roman" w:eastAsia="Times New Roman" w:hAnsi="Times New Roman" w:ascii="Times New Roman"/>
          <w:sz w:val="24"/>
          <w:szCs w:val="24"/>
          <w:lang w:eastAsia="hr-HR"/>
        </w:rPr>
        <w:t xml:space="preserve">, kojeg </w:t>
      </w:r>
      <w:r w:rsidR="005264C6">
        <w:rPr>
          <w:rFonts w:cs="Times New Roman" w:eastAsia="Times New Roman" w:hAnsi="Times New Roman" w:ascii="Times New Roman"/>
          <w:sz w:val="24"/>
          <w:szCs w:val="24"/>
          <w:lang w:eastAsia="hr-HR"/>
        </w:rPr>
        <w:t>zastupa</w:t>
      </w:r>
      <w:r w:rsidR="001043FC">
        <w:rPr>
          <w:rFonts w:cs="Times New Roman" w:eastAsia="Times New Roman" w:hAnsi="Times New Roman" w:ascii="Times New Roman"/>
          <w:sz w:val="24"/>
          <w:szCs w:val="24"/>
          <w:lang w:eastAsia="hr-HR"/>
        </w:rPr>
        <w:t xml:space="preserve"> </w:t>
      </w:r>
      <w:r w:rsidR="00EB51CF">
        <w:rPr>
          <w:rFonts w:cs="Times New Roman" w:eastAsia="Times New Roman" w:hAnsi="Times New Roman" w:ascii="Times New Roman"/>
          <w:sz w:val="24"/>
          <w:szCs w:val="24"/>
          <w:lang w:eastAsia="hr-HR"/>
        </w:rPr>
        <w:t xml:space="preserve">predsjednik </w:t>
      </w:r>
      <w:r w:rsidR="001043FC">
        <w:rPr>
          <w:rFonts w:cs="Times New Roman" w:eastAsia="Times New Roman" w:hAnsi="Times New Roman" w:ascii="Times New Roman"/>
          <w:sz w:val="24"/>
          <w:szCs w:val="24"/>
          <w:lang w:eastAsia="hr-HR"/>
        </w:rPr>
        <w:t xml:space="preserve">uprave </w:t>
      </w:r>
      <w:proofErr w:type="spellStart"/>
      <w:r w:rsidR="00EB51CF">
        <w:rPr>
          <w:rFonts w:cs="Times New Roman" w:eastAsia="Times New Roman" w:hAnsi="Times New Roman" w:ascii="Times New Roman"/>
          <w:sz w:val="24"/>
          <w:szCs w:val="24"/>
          <w:lang w:eastAsia="hr-HR"/>
        </w:rPr>
        <w:t>Laszlo</w:t>
      </w:r>
      <w:proofErr w:type="spellEnd"/>
      <w:r w:rsidR="00EB51CF">
        <w:rPr>
          <w:rFonts w:cs="Times New Roman" w:eastAsia="Times New Roman" w:hAnsi="Times New Roman" w:ascii="Times New Roman"/>
          <w:sz w:val="24"/>
          <w:szCs w:val="24"/>
          <w:lang w:eastAsia="hr-HR"/>
        </w:rPr>
        <w:t xml:space="preserve"> </w:t>
      </w:r>
      <w:proofErr w:type="spellStart"/>
      <w:r w:rsidR="00EB51CF">
        <w:rPr>
          <w:rFonts w:cs="Times New Roman" w:eastAsia="Times New Roman" w:hAnsi="Times New Roman" w:ascii="Times New Roman"/>
          <w:sz w:val="24"/>
          <w:szCs w:val="24"/>
          <w:lang w:eastAsia="hr-HR"/>
        </w:rPr>
        <w:t>Attila</w:t>
      </w:r>
      <w:proofErr w:type="spellEnd"/>
      <w:r w:rsidR="00EB51CF">
        <w:rPr>
          <w:rFonts w:cs="Times New Roman" w:eastAsia="Times New Roman" w:hAnsi="Times New Roman" w:ascii="Times New Roman"/>
          <w:sz w:val="24"/>
          <w:szCs w:val="24"/>
          <w:lang w:eastAsia="hr-HR"/>
        </w:rPr>
        <w:t xml:space="preserve"> </w:t>
      </w:r>
      <w:proofErr w:type="spellStart"/>
      <w:r w:rsidR="00EB51CF">
        <w:rPr>
          <w:rFonts w:cs="Times New Roman" w:eastAsia="Times New Roman" w:hAnsi="Times New Roman" w:ascii="Times New Roman"/>
          <w:sz w:val="24"/>
          <w:szCs w:val="24"/>
          <w:lang w:eastAsia="hr-HR"/>
        </w:rPr>
        <w:t>Kerekes</w:t>
      </w:r>
      <w:proofErr w:type="spellEnd"/>
      <w:r w:rsidR="00EB51CF">
        <w:rPr>
          <w:rFonts w:cs="Times New Roman" w:eastAsia="Times New Roman" w:hAnsi="Times New Roman" w:ascii="Times New Roman"/>
          <w:sz w:val="24"/>
          <w:szCs w:val="24"/>
          <w:lang w:eastAsia="hr-HR"/>
        </w:rPr>
        <w:t xml:space="preserve"> iz Mađarske i direktorica </w:t>
      </w:r>
      <w:proofErr w:type="spellStart"/>
      <w:r w:rsidR="00EB51CF">
        <w:rPr>
          <w:rFonts w:cs="Times New Roman" w:eastAsia="Times New Roman" w:hAnsi="Times New Roman" w:ascii="Times New Roman"/>
          <w:sz w:val="24"/>
          <w:szCs w:val="24"/>
          <w:lang w:eastAsia="hr-HR"/>
        </w:rPr>
        <w:t>Lid</w:t>
      </w:r>
      <w:r w:rsidR="003F6681">
        <w:rPr>
          <w:rFonts w:cs="Times New Roman" w:eastAsia="Times New Roman" w:hAnsi="Times New Roman" w:ascii="Times New Roman"/>
          <w:sz w:val="24"/>
          <w:szCs w:val="24"/>
          <w:lang w:eastAsia="hr-HR"/>
        </w:rPr>
        <w:t>ia</w:t>
      </w:r>
      <w:proofErr w:type="spellEnd"/>
      <w:r w:rsidR="003F6681">
        <w:rPr>
          <w:rFonts w:cs="Times New Roman" w:eastAsia="Times New Roman" w:hAnsi="Times New Roman" w:ascii="Times New Roman"/>
          <w:sz w:val="24"/>
          <w:szCs w:val="24"/>
          <w:lang w:eastAsia="hr-HR"/>
        </w:rPr>
        <w:t xml:space="preserve"> </w:t>
      </w:r>
      <w:proofErr w:type="spellStart"/>
      <w:r w:rsidR="003F6681">
        <w:rPr>
          <w:rFonts w:cs="Times New Roman" w:eastAsia="Times New Roman" w:hAnsi="Times New Roman" w:ascii="Times New Roman"/>
          <w:sz w:val="24"/>
          <w:szCs w:val="24"/>
          <w:lang w:eastAsia="hr-HR"/>
        </w:rPr>
        <w:t>Deme</w:t>
      </w:r>
      <w:proofErr w:type="spellEnd"/>
      <w:r w:rsidR="003F6681">
        <w:rPr>
          <w:rFonts w:cs="Times New Roman" w:eastAsia="Times New Roman" w:hAnsi="Times New Roman" w:ascii="Times New Roman"/>
          <w:sz w:val="24"/>
          <w:szCs w:val="24"/>
          <w:lang w:eastAsia="hr-HR"/>
        </w:rPr>
        <w:t xml:space="preserve"> </w:t>
      </w:r>
      <w:proofErr w:type="spellStart"/>
      <w:r w:rsidR="003F6681">
        <w:rPr>
          <w:rFonts w:cs="Times New Roman" w:eastAsia="Times New Roman" w:hAnsi="Times New Roman" w:ascii="Times New Roman"/>
          <w:sz w:val="24"/>
          <w:szCs w:val="24"/>
          <w:lang w:eastAsia="hr-HR"/>
        </w:rPr>
        <w:t>Deže</w:t>
      </w:r>
      <w:proofErr w:type="spellEnd"/>
      <w:r w:rsidR="003F6681">
        <w:rPr>
          <w:rFonts w:cs="Times New Roman" w:eastAsia="Times New Roman" w:hAnsi="Times New Roman" w:ascii="Times New Roman"/>
          <w:sz w:val="24"/>
          <w:szCs w:val="24"/>
          <w:lang w:eastAsia="hr-HR"/>
        </w:rPr>
        <w:t xml:space="preserve"> iz Šibenika, a ove punomoćnik Đorđe Malešević</w:t>
      </w:r>
      <w:r w:rsidR="00EB51CF">
        <w:rPr>
          <w:rFonts w:cs="Times New Roman" w:eastAsia="Times New Roman" w:hAnsi="Times New Roman" w:ascii="Times New Roman"/>
          <w:sz w:val="24"/>
          <w:szCs w:val="24"/>
          <w:lang w:eastAsia="hr-HR"/>
        </w:rPr>
        <w:t>, odvjetniku u Šibeniku</w:t>
      </w:r>
      <w:r w:rsidR="001043FC">
        <w:rPr>
          <w:rFonts w:cs="Times New Roman" w:eastAsia="Times New Roman" w:hAnsi="Times New Roman" w:ascii="Times New Roman"/>
          <w:sz w:val="24"/>
          <w:szCs w:val="24"/>
          <w:lang w:eastAsia="hr-HR"/>
        </w:rPr>
        <w:t xml:space="preserve">, </w:t>
      </w:r>
      <w:r w:rsidR="003F6681">
        <w:rPr>
          <w:rFonts w:cs="Times New Roman" w:eastAsia="Times New Roman" w:hAnsi="Times New Roman" w:ascii="Times New Roman"/>
          <w:sz w:val="24"/>
          <w:szCs w:val="24"/>
          <w:lang w:eastAsia="hr-HR"/>
        </w:rPr>
        <w:t xml:space="preserve">13. lipnja 2018. </w:t>
      </w:r>
    </w:p>
    <w:p w:rsidRDefault="00155E61" w:rsidP="00155E61" w:rsidR="00155E61" w:rsidRPr="000765AD">
      <w:pPr>
        <w:spacing w:lineRule="auto" w:line="240"/>
        <w:jc w:val="both"/>
        <w:rPr>
          <w:rFonts w:cs="Times New Roman" w:eastAsia="Times New Roman" w:hAnsi="Times New Roman" w:ascii="Times New Roman"/>
          <w:sz w:val="24"/>
          <w:szCs w:val="24"/>
          <w:lang w:eastAsia="hr-HR"/>
        </w:rPr>
      </w:pPr>
    </w:p>
    <w:p w:rsidRDefault="00155E61" w:rsidP="00155E61" w:rsidR="00155E61" w:rsidRPr="000765AD">
      <w:pPr>
        <w:spacing w:lineRule="auto" w:line="240"/>
        <w:jc w:val="center"/>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r i j e š i o  j e</w:t>
      </w:r>
    </w:p>
    <w:p w:rsidRDefault="00155E61" w:rsidP="00155E61" w:rsidR="00155E61" w:rsidRPr="000765AD">
      <w:pPr>
        <w:spacing w:lineRule="auto" w:line="240"/>
        <w:jc w:val="both"/>
        <w:rPr>
          <w:rFonts w:cs="Times New Roman" w:eastAsia="Times New Roman" w:hAnsi="Times New Roman" w:ascii="Times New Roman"/>
          <w:sz w:val="24"/>
          <w:szCs w:val="24"/>
          <w:lang w:eastAsia="hr-HR"/>
        </w:rPr>
      </w:pPr>
    </w:p>
    <w:p w:rsidRDefault="00155E61" w:rsidP="003F6681" w:rsidR="001043FC">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I. </w:t>
      </w:r>
      <w:r w:rsidR="00EB51CF">
        <w:rPr>
          <w:rFonts w:cs="Times New Roman" w:eastAsia="Times New Roman" w:hAnsi="Times New Roman" w:ascii="Times New Roman"/>
          <w:sz w:val="24"/>
          <w:szCs w:val="24"/>
          <w:lang w:eastAsia="hr-HR"/>
        </w:rPr>
        <w:t>Marko Fak</w:t>
      </w:r>
      <w:r>
        <w:rPr>
          <w:rFonts w:cs="Times New Roman" w:eastAsia="Times New Roman" w:hAnsi="Times New Roman" w:ascii="Times New Roman"/>
          <w:sz w:val="24"/>
          <w:szCs w:val="24"/>
          <w:lang w:eastAsia="hr-HR"/>
        </w:rPr>
        <w:t xml:space="preserve"> iz </w:t>
      </w:r>
      <w:r w:rsidR="00EB51CF">
        <w:rPr>
          <w:rFonts w:cs="Times New Roman" w:eastAsia="Times New Roman" w:hAnsi="Times New Roman" w:ascii="Times New Roman"/>
          <w:sz w:val="24"/>
          <w:szCs w:val="24"/>
          <w:lang w:eastAsia="hr-HR"/>
        </w:rPr>
        <w:t>Zagreb</w:t>
      </w:r>
      <w:r>
        <w:rPr>
          <w:rFonts w:cs="Times New Roman" w:eastAsia="Times New Roman" w:hAnsi="Times New Roman" w:ascii="Times New Roman"/>
          <w:sz w:val="24"/>
          <w:szCs w:val="24"/>
          <w:lang w:eastAsia="hr-HR"/>
        </w:rPr>
        <w:t>, P</w:t>
      </w:r>
      <w:r w:rsidR="00EB51CF">
        <w:rPr>
          <w:rFonts w:cs="Times New Roman" w:eastAsia="Times New Roman" w:hAnsi="Times New Roman" w:ascii="Times New Roman"/>
          <w:sz w:val="24"/>
          <w:szCs w:val="24"/>
          <w:lang w:eastAsia="hr-HR"/>
        </w:rPr>
        <w:t>etrinjska 28</w:t>
      </w:r>
      <w:r>
        <w:rPr>
          <w:rFonts w:cs="Times New Roman" w:eastAsia="Times New Roman" w:hAnsi="Times New Roman" w:ascii="Times New Roman"/>
          <w:sz w:val="24"/>
          <w:szCs w:val="24"/>
          <w:lang w:eastAsia="hr-HR"/>
        </w:rPr>
        <w:t xml:space="preserve">, </w:t>
      </w:r>
      <w:r w:rsidRPr="000765AD">
        <w:rPr>
          <w:rFonts w:cs="Times New Roman" w:eastAsia="Times New Roman" w:hAnsi="Times New Roman" w:ascii="Times New Roman"/>
          <w:sz w:val="24"/>
          <w:szCs w:val="24"/>
          <w:lang w:eastAsia="hr-HR"/>
        </w:rPr>
        <w:t>OIB:</w:t>
      </w:r>
      <w:r>
        <w:rPr>
          <w:rFonts w:cs="Times New Roman" w:eastAsia="Times New Roman" w:hAnsi="Times New Roman" w:ascii="Times New Roman"/>
          <w:sz w:val="24"/>
          <w:szCs w:val="24"/>
          <w:lang w:eastAsia="hr-HR"/>
        </w:rPr>
        <w:t xml:space="preserve"> </w:t>
      </w:r>
      <w:r w:rsidR="00EB51CF">
        <w:rPr>
          <w:rFonts w:cs="Times New Roman" w:eastAsia="Times New Roman" w:hAnsi="Times New Roman" w:ascii="Times New Roman"/>
          <w:sz w:val="24"/>
          <w:szCs w:val="24"/>
          <w:lang w:eastAsia="hr-HR"/>
        </w:rPr>
        <w:t>25300508272</w:t>
      </w:r>
      <w:r w:rsidRPr="000765AD">
        <w:rPr>
          <w:rFonts w:cs="Times New Roman" w:eastAsia="Times New Roman" w:hAnsi="Times New Roman" w:ascii="Times New Roman"/>
          <w:sz w:val="24"/>
          <w:szCs w:val="24"/>
          <w:lang w:eastAsia="hr-HR"/>
        </w:rPr>
        <w:t>, imenuje se za privremen</w:t>
      </w:r>
      <w:r>
        <w:rPr>
          <w:rFonts w:cs="Times New Roman" w:eastAsia="Times New Roman" w:hAnsi="Times New Roman" w:ascii="Times New Roman"/>
          <w:sz w:val="24"/>
          <w:szCs w:val="24"/>
          <w:lang w:eastAsia="hr-HR"/>
        </w:rPr>
        <w:t>og</w:t>
      </w:r>
      <w:r w:rsidRPr="000765AD">
        <w:rPr>
          <w:rFonts w:cs="Times New Roman" w:eastAsia="Times New Roman" w:hAnsi="Times New Roman" w:ascii="Times New Roman"/>
          <w:sz w:val="24"/>
          <w:szCs w:val="24"/>
          <w:lang w:eastAsia="hr-HR"/>
        </w:rPr>
        <w:t xml:space="preserve"> stečajn</w:t>
      </w:r>
      <w:r>
        <w:rPr>
          <w:rFonts w:cs="Times New Roman" w:eastAsia="Times New Roman" w:hAnsi="Times New Roman" w:ascii="Times New Roman"/>
          <w:sz w:val="24"/>
          <w:szCs w:val="24"/>
          <w:lang w:eastAsia="hr-HR"/>
        </w:rPr>
        <w:t>og</w:t>
      </w:r>
      <w:r w:rsidRPr="000765AD">
        <w:rPr>
          <w:rFonts w:cs="Times New Roman" w:eastAsia="Times New Roman" w:hAnsi="Times New Roman" w:ascii="Times New Roman"/>
          <w:sz w:val="24"/>
          <w:szCs w:val="24"/>
          <w:lang w:eastAsia="hr-HR"/>
        </w:rPr>
        <w:t xml:space="preserve"> upravitelj</w:t>
      </w:r>
      <w:r>
        <w:rPr>
          <w:rFonts w:cs="Times New Roman" w:eastAsia="Times New Roman" w:hAnsi="Times New Roman" w:ascii="Times New Roman"/>
          <w:sz w:val="24"/>
          <w:szCs w:val="24"/>
          <w:lang w:eastAsia="hr-HR"/>
        </w:rPr>
        <w:t xml:space="preserve">a </w:t>
      </w:r>
      <w:r w:rsidRPr="000765AD">
        <w:rPr>
          <w:rFonts w:cs="Times New Roman" w:eastAsia="Times New Roman" w:hAnsi="Times New Roman" w:ascii="Times New Roman"/>
          <w:sz w:val="24"/>
          <w:szCs w:val="24"/>
          <w:lang w:eastAsia="hr-HR"/>
        </w:rPr>
        <w:t xml:space="preserve">uvodno označenom dužniku.  </w:t>
      </w:r>
    </w:p>
    <w:p w:rsidRDefault="00155E61" w:rsidP="005264C6" w:rsidR="005264C6" w:rsidRPr="000765AD">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II. Nalaže se privremeno</w:t>
      </w:r>
      <w:r>
        <w:rPr>
          <w:rFonts w:cs="Times New Roman" w:eastAsia="Times New Roman" w:hAnsi="Times New Roman" w:ascii="Times New Roman"/>
          <w:sz w:val="24"/>
          <w:szCs w:val="24"/>
          <w:lang w:eastAsia="hr-HR"/>
        </w:rPr>
        <w:t xml:space="preserve">m </w:t>
      </w:r>
      <w:r w:rsidRPr="000765AD">
        <w:rPr>
          <w:rFonts w:cs="Times New Roman" w:eastAsia="Times New Roman" w:hAnsi="Times New Roman" w:ascii="Times New Roman"/>
          <w:sz w:val="24"/>
          <w:szCs w:val="24"/>
          <w:lang w:eastAsia="hr-HR"/>
        </w:rPr>
        <w:t xml:space="preserve"> stečajno</w:t>
      </w:r>
      <w:r>
        <w:rPr>
          <w:rFonts w:cs="Times New Roman" w:eastAsia="Times New Roman" w:hAnsi="Times New Roman" w:ascii="Times New Roman"/>
          <w:sz w:val="24"/>
          <w:szCs w:val="24"/>
          <w:lang w:eastAsia="hr-HR"/>
        </w:rPr>
        <w:t>m</w:t>
      </w:r>
      <w:r w:rsidRPr="000765AD">
        <w:rPr>
          <w:rFonts w:cs="Times New Roman" w:eastAsia="Times New Roman" w:hAnsi="Times New Roman" w:ascii="Times New Roman"/>
          <w:sz w:val="24"/>
          <w:szCs w:val="24"/>
          <w:lang w:eastAsia="hr-HR"/>
        </w:rPr>
        <w:t xml:space="preserve"> upravitelj</w:t>
      </w:r>
      <w:r>
        <w:rPr>
          <w:rFonts w:cs="Times New Roman" w:eastAsia="Times New Roman" w:hAnsi="Times New Roman" w:ascii="Times New Roman"/>
          <w:sz w:val="24"/>
          <w:szCs w:val="24"/>
          <w:lang w:eastAsia="hr-HR"/>
        </w:rPr>
        <w:t xml:space="preserve">u </w:t>
      </w:r>
      <w:r w:rsidRPr="000765AD">
        <w:rPr>
          <w:rFonts w:cs="Times New Roman" w:eastAsia="Times New Roman" w:hAnsi="Times New Roman" w:ascii="Times New Roman"/>
          <w:sz w:val="24"/>
          <w:szCs w:val="24"/>
          <w:lang w:eastAsia="hr-HR"/>
        </w:rPr>
        <w:t xml:space="preserve">u roku od </w:t>
      </w:r>
      <w:r w:rsidR="003F6681">
        <w:rPr>
          <w:rFonts w:cs="Times New Roman" w:eastAsia="Times New Roman" w:hAnsi="Times New Roman" w:ascii="Times New Roman"/>
          <w:sz w:val="24"/>
          <w:szCs w:val="24"/>
          <w:lang w:eastAsia="hr-HR"/>
        </w:rPr>
        <w:t>30</w:t>
      </w:r>
      <w:r w:rsidRPr="000765AD">
        <w:rPr>
          <w:rFonts w:cs="Times New Roman" w:eastAsia="Times New Roman" w:hAnsi="Times New Roman" w:ascii="Times New Roman"/>
          <w:sz w:val="24"/>
          <w:szCs w:val="24"/>
          <w:lang w:eastAsia="hr-HR"/>
        </w:rPr>
        <w:t xml:space="preserve"> dana od dana </w:t>
      </w:r>
      <w:r w:rsidR="001043FC">
        <w:rPr>
          <w:rFonts w:cs="Times New Roman" w:eastAsia="Times New Roman" w:hAnsi="Times New Roman" w:ascii="Times New Roman"/>
          <w:sz w:val="24"/>
          <w:szCs w:val="24"/>
          <w:lang w:eastAsia="hr-HR"/>
        </w:rPr>
        <w:t xml:space="preserve">dostave </w:t>
      </w:r>
      <w:r w:rsidRPr="000765AD">
        <w:rPr>
          <w:rFonts w:cs="Times New Roman" w:eastAsia="Times New Roman" w:hAnsi="Times New Roman" w:ascii="Times New Roman"/>
          <w:sz w:val="24"/>
          <w:szCs w:val="24"/>
          <w:lang w:eastAsia="hr-HR"/>
        </w:rPr>
        <w:t>ovog rješenja;</w:t>
      </w:r>
    </w:p>
    <w:p w:rsidRDefault="00155E61" w:rsidP="00155E61" w:rsidR="001043FC">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ispitati postojanje razloga za otvaranje st</w:t>
      </w:r>
      <w:r>
        <w:rPr>
          <w:rFonts w:cs="Times New Roman" w:eastAsia="Times New Roman" w:hAnsi="Times New Roman" w:ascii="Times New Roman"/>
          <w:sz w:val="24"/>
          <w:szCs w:val="24"/>
          <w:lang w:eastAsia="hr-HR"/>
        </w:rPr>
        <w:t>ečajnoga postupka nad dužnikom</w:t>
      </w:r>
      <w:r w:rsidR="003F6681">
        <w:rPr>
          <w:rFonts w:cs="Times New Roman" w:eastAsia="Times New Roman" w:hAnsi="Times New Roman" w:ascii="Times New Roman"/>
          <w:sz w:val="24"/>
          <w:szCs w:val="24"/>
          <w:lang w:eastAsia="hr-HR"/>
        </w:rPr>
        <w:t>,</w:t>
      </w:r>
      <w:r w:rsidR="001043FC">
        <w:rPr>
          <w:rFonts w:cs="Times New Roman" w:eastAsia="Times New Roman" w:hAnsi="Times New Roman" w:ascii="Times New Roman"/>
          <w:sz w:val="24"/>
          <w:szCs w:val="24"/>
          <w:lang w:eastAsia="hr-HR"/>
        </w:rPr>
        <w:t xml:space="preserve"> </w:t>
      </w:r>
    </w:p>
    <w:p w:rsidRDefault="001043FC" w:rsidP="001043FC" w:rsidR="00155E61" w:rsidRPr="000765AD">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ispitati da li dužnik obavlja svoju poslovnu djelatnost tj. postoje li </w:t>
      </w:r>
      <w:r w:rsidR="00155E61">
        <w:rPr>
          <w:rFonts w:cs="Times New Roman" w:eastAsia="Times New Roman" w:hAnsi="Times New Roman" w:ascii="Times New Roman"/>
          <w:sz w:val="24"/>
          <w:szCs w:val="24"/>
          <w:lang w:eastAsia="hr-HR"/>
        </w:rPr>
        <w:t xml:space="preserve">uvjeti </w:t>
      </w:r>
      <w:r w:rsidR="003F6681">
        <w:rPr>
          <w:rFonts w:cs="Times New Roman" w:eastAsia="Times New Roman" w:hAnsi="Times New Roman" w:ascii="Times New Roman"/>
          <w:sz w:val="24"/>
          <w:szCs w:val="24"/>
          <w:lang w:eastAsia="hr-HR"/>
        </w:rPr>
        <w:t xml:space="preserve">za nastavak poslovanja dužnika, </w:t>
      </w:r>
    </w:p>
    <w:p w:rsidRDefault="00155E61" w:rsidP="00155E61" w:rsidR="00155E61" w:rsidRPr="00AD49A0">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utvrditi postojanje imovine dužnika unovčenjem koje bi se mogli podmiriti troškovi postupk</w:t>
      </w:r>
      <w:r>
        <w:rPr>
          <w:rFonts w:cs="Times New Roman" w:eastAsia="Times New Roman" w:hAnsi="Times New Roman" w:ascii="Times New Roman"/>
          <w:sz w:val="24"/>
          <w:szCs w:val="24"/>
          <w:lang w:eastAsia="hr-HR"/>
        </w:rPr>
        <w:t xml:space="preserve">a i namiriti vjerovnici dužnika, </w:t>
      </w:r>
    </w:p>
    <w:p w:rsidRDefault="00155E61" w:rsidP="00155E61" w:rsidR="00155E61" w:rsidRPr="00F3539C">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 ispitati jesu li nad dužnikom u tijeku sudski postupci radi naplate potraživanja koje </w:t>
      </w:r>
      <w:r w:rsidRPr="00F3539C">
        <w:rPr>
          <w:rFonts w:cs="Times New Roman" w:eastAsia="Times New Roman" w:hAnsi="Times New Roman" w:ascii="Times New Roman"/>
          <w:sz w:val="24"/>
          <w:szCs w:val="24"/>
          <w:lang w:eastAsia="hr-HR"/>
        </w:rPr>
        <w:t>ima prema svojim dužnicima kao i drugi postupci u kojima je dužnik stranka</w:t>
      </w:r>
      <w:r>
        <w:rPr>
          <w:rFonts w:cs="Times New Roman" w:eastAsia="Times New Roman" w:hAnsi="Times New Roman" w:ascii="Times New Roman"/>
          <w:sz w:val="24"/>
          <w:szCs w:val="24"/>
          <w:lang w:eastAsia="hr-HR"/>
        </w:rPr>
        <w:t>,</w:t>
      </w:r>
      <w:r w:rsidRPr="00F3539C">
        <w:rPr>
          <w:rFonts w:cs="Times New Roman" w:eastAsia="Times New Roman" w:hAnsi="Times New Roman" w:ascii="Times New Roman"/>
          <w:sz w:val="24"/>
          <w:szCs w:val="24"/>
          <w:lang w:eastAsia="hr-HR"/>
        </w:rPr>
        <w:t xml:space="preserve"> </w:t>
      </w:r>
    </w:p>
    <w:p w:rsidRDefault="00155E61" w:rsidP="00155E61" w:rsidR="00155E61" w:rsidRPr="000765AD">
      <w:pPr>
        <w:spacing w:lineRule="auto" w:line="240"/>
        <w:ind w:firstLine="708"/>
        <w:jc w:val="both"/>
        <w:rPr>
          <w:rFonts w:cs="Times New Roman" w:eastAsia="Times New Roman" w:hAnsi="Times New Roman" w:ascii="Times New Roman"/>
          <w:sz w:val="24"/>
          <w:szCs w:val="24"/>
          <w:lang w:eastAsia="hr-HR"/>
        </w:rPr>
      </w:pPr>
      <w:r w:rsidRPr="00F3539C">
        <w:rPr>
          <w:rFonts w:cs="Times New Roman" w:eastAsia="Times New Roman" w:hAnsi="Times New Roman" w:ascii="Times New Roman"/>
          <w:sz w:val="24"/>
          <w:szCs w:val="24"/>
          <w:lang w:eastAsia="hr-HR"/>
        </w:rPr>
        <w:t xml:space="preserve">- utvrditi jesu li u konkretnom slučaju ispunjene </w:t>
      </w:r>
      <w:r w:rsidRPr="000765AD">
        <w:rPr>
          <w:rFonts w:cs="Times New Roman" w:eastAsia="Times New Roman" w:hAnsi="Times New Roman" w:ascii="Times New Roman"/>
          <w:sz w:val="24"/>
          <w:szCs w:val="24"/>
          <w:lang w:eastAsia="hr-HR"/>
        </w:rPr>
        <w:t>pretpostavke za donošenje odluke o istovremenom otvaranju i zaključenju stečajnoga postupka nad dužnikom</w:t>
      </w:r>
      <w:r>
        <w:rPr>
          <w:rFonts w:cs="Times New Roman" w:eastAsia="Times New Roman" w:hAnsi="Times New Roman" w:ascii="Times New Roman"/>
          <w:sz w:val="24"/>
          <w:szCs w:val="24"/>
          <w:lang w:eastAsia="hr-HR"/>
        </w:rPr>
        <w:t xml:space="preserve"> u </w:t>
      </w:r>
      <w:r w:rsidR="003F6681">
        <w:rPr>
          <w:rFonts w:cs="Times New Roman" w:eastAsia="Times New Roman" w:hAnsi="Times New Roman" w:ascii="Times New Roman"/>
          <w:sz w:val="24"/>
          <w:szCs w:val="24"/>
          <w:lang w:eastAsia="hr-HR"/>
        </w:rPr>
        <w:t>smislu odredbe čl. 132. SZ-a  i</w:t>
      </w:r>
      <w:r>
        <w:rPr>
          <w:rFonts w:cs="Times New Roman" w:eastAsia="Times New Roman" w:hAnsi="Times New Roman" w:ascii="Times New Roman"/>
          <w:sz w:val="24"/>
          <w:szCs w:val="24"/>
          <w:lang w:eastAsia="hr-HR"/>
        </w:rPr>
        <w:t xml:space="preserve"> </w:t>
      </w:r>
      <w:r w:rsidRPr="000765AD">
        <w:rPr>
          <w:rFonts w:cs="Times New Roman" w:eastAsia="Times New Roman" w:hAnsi="Times New Roman" w:ascii="Times New Roman"/>
          <w:sz w:val="24"/>
          <w:szCs w:val="24"/>
          <w:lang w:eastAsia="hr-HR"/>
        </w:rPr>
        <w:t xml:space="preserve">u tom pravcu dostaviti ovom sudu predračun troškova potreban za uplatu predujma za namirenje troškova prethodnoga i otvorenoga stečajnoga postupka nad dužnikom, </w:t>
      </w:r>
    </w:p>
    <w:p w:rsidRDefault="00155E61" w:rsidP="003F6681" w:rsidR="001043FC">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 xml:space="preserve">te u istom roku </w:t>
      </w:r>
      <w:r w:rsidR="001043FC">
        <w:rPr>
          <w:rFonts w:cs="Times New Roman" w:eastAsia="Times New Roman" w:hAnsi="Times New Roman" w:ascii="Times New Roman"/>
          <w:sz w:val="24"/>
          <w:szCs w:val="24"/>
          <w:lang w:eastAsia="hr-HR"/>
        </w:rPr>
        <w:t>podnijeti u spis predmeta poslovni broj</w:t>
      </w:r>
      <w:r>
        <w:rPr>
          <w:rFonts w:cs="Times New Roman" w:eastAsia="Times New Roman" w:hAnsi="Times New Roman" w:ascii="Times New Roman"/>
          <w:sz w:val="24"/>
          <w:szCs w:val="24"/>
          <w:lang w:eastAsia="hr-HR"/>
        </w:rPr>
        <w:t xml:space="preserve"> gornji </w:t>
      </w:r>
      <w:r w:rsidRPr="000765AD">
        <w:rPr>
          <w:rFonts w:cs="Times New Roman" w:eastAsia="Times New Roman" w:hAnsi="Times New Roman" w:ascii="Times New Roman"/>
          <w:sz w:val="24"/>
          <w:szCs w:val="24"/>
          <w:lang w:eastAsia="hr-HR"/>
        </w:rPr>
        <w:t>iz</w:t>
      </w:r>
      <w:r w:rsidR="001043FC">
        <w:rPr>
          <w:rFonts w:cs="Times New Roman" w:eastAsia="Times New Roman" w:hAnsi="Times New Roman" w:ascii="Times New Roman"/>
          <w:sz w:val="24"/>
          <w:szCs w:val="24"/>
          <w:lang w:eastAsia="hr-HR"/>
        </w:rPr>
        <w:t xml:space="preserve">vješće o utvrđenim okolnostima ili u ostavljenom roku predložiti ovome sudu produljenje roka za dostavu izvješća ako nastupe određene okolnosti bi otežavale izradu </w:t>
      </w:r>
      <w:r w:rsidR="003F6681">
        <w:rPr>
          <w:rFonts w:cs="Times New Roman" w:eastAsia="Times New Roman" w:hAnsi="Times New Roman" w:ascii="Times New Roman"/>
          <w:sz w:val="24"/>
          <w:szCs w:val="24"/>
          <w:lang w:eastAsia="hr-HR"/>
        </w:rPr>
        <w:t>izvješća.</w:t>
      </w:r>
    </w:p>
    <w:p w:rsidRDefault="00155E61" w:rsidP="00EB51CF" w:rsidR="00EB51CF">
      <w:pPr>
        <w:spacing w:lineRule="auto" w:line="240"/>
        <w:ind w:firstLine="708"/>
        <w:jc w:val="both"/>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III. Ovo rješenje će se objaviti na mrežn</w:t>
      </w:r>
      <w:r w:rsidR="002F0A78">
        <w:rPr>
          <w:rFonts w:cs="Times New Roman" w:eastAsia="Times New Roman" w:hAnsi="Times New Roman" w:ascii="Times New Roman"/>
          <w:sz w:val="24"/>
          <w:szCs w:val="24"/>
          <w:lang w:eastAsia="hr-HR"/>
        </w:rPr>
        <w:t>oj stranici e-Oglasna ploča sudova</w:t>
      </w:r>
      <w:r>
        <w:rPr>
          <w:rFonts w:cs="Times New Roman" w:eastAsia="Times New Roman" w:hAnsi="Times New Roman" w:ascii="Times New Roman"/>
          <w:sz w:val="24"/>
          <w:szCs w:val="24"/>
          <w:lang w:eastAsia="hr-HR"/>
        </w:rPr>
        <w:t xml:space="preserve"> </w:t>
      </w:r>
      <w:r w:rsidRPr="000765AD">
        <w:rPr>
          <w:rFonts w:cs="Times New Roman" w:eastAsia="Times New Roman" w:hAnsi="Times New Roman" w:ascii="Times New Roman"/>
          <w:sz w:val="24"/>
          <w:szCs w:val="24"/>
          <w:lang w:eastAsia="hr-HR"/>
        </w:rPr>
        <w:t>te dostaviti sudskom registru radi upisa z</w:t>
      </w:r>
      <w:r>
        <w:rPr>
          <w:rFonts w:cs="Times New Roman" w:eastAsia="Times New Roman" w:hAnsi="Times New Roman" w:ascii="Times New Roman"/>
          <w:sz w:val="24"/>
          <w:szCs w:val="24"/>
          <w:lang w:eastAsia="hr-HR"/>
        </w:rPr>
        <w:t>abilježbe imenovanja privremenog stečajnog upravitelja dužniku.</w:t>
      </w:r>
    </w:p>
    <w:p w:rsidRDefault="001043FC" w:rsidP="003F6681" w:rsidR="001043FC">
      <w:pPr>
        <w:spacing w:lineRule="auto" w:line="240"/>
        <w:jc w:val="both"/>
        <w:rPr>
          <w:rFonts w:cs="Times New Roman" w:eastAsia="Times New Roman" w:hAnsi="Times New Roman" w:ascii="Times New Roman"/>
          <w:sz w:val="24"/>
          <w:szCs w:val="24"/>
          <w:lang w:eastAsia="hr-HR"/>
        </w:rPr>
      </w:pPr>
    </w:p>
    <w:p w:rsidRDefault="00155E61" w:rsidP="00155E61" w:rsidR="00155E61" w:rsidRPr="000765AD">
      <w:pPr>
        <w:spacing w:lineRule="auto" w:line="240"/>
        <w:jc w:val="center"/>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Obrazloženje</w:t>
      </w:r>
    </w:p>
    <w:p w:rsidRDefault="00155E61" w:rsidP="00155E61" w:rsidR="00155E61">
      <w:pPr>
        <w:spacing w:lineRule="auto" w:line="240"/>
        <w:ind w:firstLine="708"/>
        <w:jc w:val="both"/>
        <w:rPr>
          <w:rFonts w:cs="Times New Roman" w:eastAsia="Times New Roman" w:hAnsi="Times New Roman" w:ascii="Times New Roman"/>
          <w:sz w:val="24"/>
          <w:szCs w:val="24"/>
          <w:lang w:eastAsia="hr-HR"/>
        </w:rPr>
      </w:pPr>
    </w:p>
    <w:p w:rsidRDefault="00155E61" w:rsidP="001043FC" w:rsidR="00155E61" w:rsidRPr="00D12636">
      <w:pPr>
        <w:spacing w:lineRule="auto" w:line="240"/>
        <w:ind w:firstLine="708"/>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Rješenjem ovog</w:t>
      </w:r>
      <w:r w:rsidR="001043FC">
        <w:rPr>
          <w:rFonts w:cs="Times New Roman" w:eastAsia="Times New Roman" w:hAnsi="Times New Roman" w:ascii="Times New Roman"/>
          <w:sz w:val="24"/>
          <w:szCs w:val="24"/>
          <w:lang w:eastAsia="hr-HR"/>
        </w:rPr>
        <w:t>a</w:t>
      </w:r>
      <w:r w:rsidRPr="00D12636">
        <w:rPr>
          <w:rFonts w:cs="Times New Roman" w:eastAsia="Times New Roman" w:hAnsi="Times New Roman" w:ascii="Times New Roman"/>
          <w:sz w:val="24"/>
          <w:szCs w:val="24"/>
          <w:lang w:eastAsia="hr-HR"/>
        </w:rPr>
        <w:t xml:space="preserve"> suda poslovni broj gornji od </w:t>
      </w:r>
      <w:r>
        <w:rPr>
          <w:rFonts w:cs="Times New Roman" w:eastAsia="Times New Roman" w:hAnsi="Times New Roman" w:ascii="Times New Roman"/>
          <w:sz w:val="24"/>
          <w:szCs w:val="24"/>
          <w:lang w:eastAsia="hr-HR"/>
        </w:rPr>
        <w:t>1</w:t>
      </w:r>
      <w:r w:rsidR="005A01AA">
        <w:rPr>
          <w:rFonts w:cs="Times New Roman" w:eastAsia="Times New Roman" w:hAnsi="Times New Roman" w:ascii="Times New Roman"/>
          <w:sz w:val="24"/>
          <w:szCs w:val="24"/>
          <w:lang w:eastAsia="hr-HR"/>
        </w:rPr>
        <w:t>4</w:t>
      </w:r>
      <w:r w:rsidRPr="00D12636">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s</w:t>
      </w:r>
      <w:r w:rsidR="005A01AA">
        <w:rPr>
          <w:rFonts w:cs="Times New Roman" w:eastAsia="Times New Roman" w:hAnsi="Times New Roman" w:ascii="Times New Roman"/>
          <w:sz w:val="24"/>
          <w:szCs w:val="24"/>
          <w:lang w:eastAsia="hr-HR"/>
        </w:rPr>
        <w:t xml:space="preserve">rpnja </w:t>
      </w:r>
      <w:r w:rsidRPr="00D12636">
        <w:rPr>
          <w:rFonts w:cs="Times New Roman" w:eastAsia="Times New Roman" w:hAnsi="Times New Roman" w:ascii="Times New Roman"/>
          <w:sz w:val="24"/>
          <w:szCs w:val="24"/>
          <w:lang w:eastAsia="hr-HR"/>
        </w:rPr>
        <w:t>201</w:t>
      </w:r>
      <w:r w:rsidR="005A01AA">
        <w:rPr>
          <w:rFonts w:cs="Times New Roman" w:eastAsia="Times New Roman" w:hAnsi="Times New Roman" w:ascii="Times New Roman"/>
          <w:sz w:val="24"/>
          <w:szCs w:val="24"/>
          <w:lang w:eastAsia="hr-HR"/>
        </w:rPr>
        <w:t>7</w:t>
      </w:r>
      <w:r w:rsidRPr="00D12636">
        <w:rPr>
          <w:rFonts w:cs="Times New Roman" w:eastAsia="Times New Roman" w:hAnsi="Times New Roman" w:ascii="Times New Roman"/>
          <w:sz w:val="24"/>
          <w:szCs w:val="24"/>
          <w:lang w:eastAsia="hr-HR"/>
        </w:rPr>
        <w:t xml:space="preserve">., a povodom prijedloga </w:t>
      </w:r>
      <w:r w:rsidR="001043FC">
        <w:rPr>
          <w:rFonts w:cs="Times New Roman" w:eastAsia="Times New Roman" w:hAnsi="Times New Roman" w:ascii="Times New Roman"/>
          <w:sz w:val="24"/>
          <w:szCs w:val="24"/>
          <w:lang w:eastAsia="hr-HR"/>
        </w:rPr>
        <w:t>Financijske agencije, Podružnice</w:t>
      </w:r>
      <w:r>
        <w:rPr>
          <w:rFonts w:cs="Times New Roman" w:eastAsia="Times New Roman" w:hAnsi="Times New Roman" w:ascii="Times New Roman"/>
          <w:sz w:val="24"/>
          <w:szCs w:val="24"/>
          <w:lang w:eastAsia="hr-HR"/>
        </w:rPr>
        <w:t xml:space="preserve"> Zadar</w:t>
      </w:r>
      <w:r w:rsidRPr="00D12636">
        <w:rPr>
          <w:rFonts w:cs="Times New Roman" w:eastAsia="Times New Roman" w:hAnsi="Times New Roman" w:ascii="Times New Roman"/>
          <w:sz w:val="24"/>
          <w:szCs w:val="24"/>
          <w:lang w:eastAsia="hr-HR"/>
        </w:rPr>
        <w:t xml:space="preserve"> od </w:t>
      </w:r>
      <w:r w:rsidR="005A01AA">
        <w:rPr>
          <w:rFonts w:cs="Times New Roman" w:eastAsia="Times New Roman" w:hAnsi="Times New Roman" w:ascii="Times New Roman"/>
          <w:sz w:val="24"/>
          <w:szCs w:val="24"/>
          <w:lang w:eastAsia="hr-HR"/>
        </w:rPr>
        <w:t>1</w:t>
      </w:r>
      <w:r>
        <w:rPr>
          <w:rFonts w:cs="Times New Roman" w:eastAsia="Times New Roman" w:hAnsi="Times New Roman" w:ascii="Times New Roman"/>
          <w:sz w:val="24"/>
          <w:szCs w:val="24"/>
          <w:lang w:eastAsia="hr-HR"/>
        </w:rPr>
        <w:t>0.</w:t>
      </w:r>
      <w:r w:rsidRPr="00D12636">
        <w:rPr>
          <w:rFonts w:cs="Times New Roman" w:eastAsia="Times New Roman" w:hAnsi="Times New Roman" w:ascii="Times New Roman"/>
          <w:sz w:val="24"/>
          <w:szCs w:val="24"/>
          <w:lang w:eastAsia="hr-HR"/>
        </w:rPr>
        <w:t xml:space="preserve"> </w:t>
      </w:r>
      <w:r w:rsidR="001043FC">
        <w:rPr>
          <w:rFonts w:cs="Times New Roman" w:eastAsia="Times New Roman" w:hAnsi="Times New Roman" w:ascii="Times New Roman"/>
          <w:sz w:val="24"/>
          <w:szCs w:val="24"/>
          <w:lang w:eastAsia="hr-HR"/>
        </w:rPr>
        <w:t>s</w:t>
      </w:r>
      <w:r w:rsidR="005A01AA">
        <w:rPr>
          <w:rFonts w:cs="Times New Roman" w:eastAsia="Times New Roman" w:hAnsi="Times New Roman" w:ascii="Times New Roman"/>
          <w:sz w:val="24"/>
          <w:szCs w:val="24"/>
          <w:lang w:eastAsia="hr-HR"/>
        </w:rPr>
        <w:t>rpnja</w:t>
      </w:r>
      <w:r w:rsidR="001043FC">
        <w:rPr>
          <w:rFonts w:cs="Times New Roman" w:eastAsia="Times New Roman" w:hAnsi="Times New Roman" w:ascii="Times New Roman"/>
          <w:sz w:val="24"/>
          <w:szCs w:val="24"/>
          <w:lang w:eastAsia="hr-HR"/>
        </w:rPr>
        <w:t xml:space="preserve"> 2017.,</w:t>
      </w:r>
      <w:r w:rsidRPr="00D12636">
        <w:rPr>
          <w:rFonts w:cs="Times New Roman" w:eastAsia="Times New Roman" w:hAnsi="Times New Roman" w:ascii="Times New Roman"/>
          <w:sz w:val="24"/>
          <w:szCs w:val="24"/>
          <w:lang w:eastAsia="hr-HR"/>
        </w:rPr>
        <w:t xml:space="preserve"> pokrenut je prethodni postupak te je zakazano ročište radi očitovanja o prijedlogu i rasprave o pretpostavkama za otvaranje stečajnoga postupka nad u</w:t>
      </w:r>
      <w:r w:rsidR="001043FC">
        <w:rPr>
          <w:rFonts w:cs="Times New Roman" w:eastAsia="Times New Roman" w:hAnsi="Times New Roman" w:ascii="Times New Roman"/>
          <w:sz w:val="24"/>
          <w:szCs w:val="24"/>
          <w:lang w:eastAsia="hr-HR"/>
        </w:rPr>
        <w:t xml:space="preserve">vodno označenim dužnikom za </w:t>
      </w:r>
      <w:r w:rsidR="005A01AA">
        <w:rPr>
          <w:rFonts w:cs="Times New Roman" w:eastAsia="Times New Roman" w:hAnsi="Times New Roman" w:ascii="Times New Roman"/>
          <w:sz w:val="24"/>
          <w:szCs w:val="24"/>
          <w:lang w:eastAsia="hr-HR"/>
        </w:rPr>
        <w:t>13</w:t>
      </w:r>
      <w:r w:rsidR="001043FC">
        <w:rPr>
          <w:rFonts w:cs="Times New Roman" w:eastAsia="Times New Roman" w:hAnsi="Times New Roman" w:ascii="Times New Roman"/>
          <w:sz w:val="24"/>
          <w:szCs w:val="24"/>
          <w:lang w:eastAsia="hr-HR"/>
        </w:rPr>
        <w:t xml:space="preserve">. </w:t>
      </w:r>
      <w:r w:rsidR="005A01AA">
        <w:rPr>
          <w:rFonts w:cs="Times New Roman" w:eastAsia="Times New Roman" w:hAnsi="Times New Roman" w:ascii="Times New Roman"/>
          <w:sz w:val="24"/>
          <w:szCs w:val="24"/>
          <w:lang w:eastAsia="hr-HR"/>
        </w:rPr>
        <w:t xml:space="preserve">listopada </w:t>
      </w:r>
      <w:r w:rsidR="001043FC">
        <w:rPr>
          <w:rFonts w:cs="Times New Roman" w:eastAsia="Times New Roman" w:hAnsi="Times New Roman" w:ascii="Times New Roman"/>
          <w:sz w:val="24"/>
          <w:szCs w:val="24"/>
          <w:lang w:eastAsia="hr-HR"/>
        </w:rPr>
        <w:t>201</w:t>
      </w:r>
      <w:r w:rsidR="005A01AA">
        <w:rPr>
          <w:rFonts w:cs="Times New Roman" w:eastAsia="Times New Roman" w:hAnsi="Times New Roman" w:ascii="Times New Roman"/>
          <w:sz w:val="24"/>
          <w:szCs w:val="24"/>
          <w:lang w:eastAsia="hr-HR"/>
        </w:rPr>
        <w:t>7</w:t>
      </w:r>
      <w:r w:rsidR="001043FC">
        <w:rPr>
          <w:rFonts w:cs="Times New Roman" w:eastAsia="Times New Roman" w:hAnsi="Times New Roman" w:ascii="Times New Roman"/>
          <w:sz w:val="24"/>
          <w:szCs w:val="24"/>
          <w:lang w:eastAsia="hr-HR"/>
        </w:rPr>
        <w:t xml:space="preserve">. </w:t>
      </w:r>
    </w:p>
    <w:p w:rsidRDefault="003F6681" w:rsidP="00FA1699" w:rsidR="003F6681">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lastRenderedPageBreak/>
        <w:t xml:space="preserve">Neposredno prije navedenog ročišta, punomoćnik dužnika je obavijestio ovaj sud kako se predsjednik uprave dužnika nalazi u inozemstvu predlažući odgodu ročišta jer da će dužnik naknadno dostaviti u spis predmeta potvrdu Financijske agencije na okolnost da račun dužnika više nije u blokadi. Daljnjim podneskom od 24. studenog 2017. dužnik je obavijestio ovaj sud da je njegov račun  blokiran isključivo od strane banaka, da je dužnik pri kraju realizacije pravnog posla kojim bi treća pravna osoba otkupila potraživanje banaka i tim iznosom dokapitalizirala društvo dužnika te ušla u vlasničku strukturu dužnika s određenim postotkom predlažući sudu produljenje roka u kojem da bi dužnik obavijestio sud o prestanku stečajnog razloga. </w:t>
      </w:r>
    </w:p>
    <w:p w:rsidRDefault="003F6681" w:rsidP="003F6681" w:rsidR="00155E61" w:rsidRPr="00D12636">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Međutim, s obzirom da je dužnik podneskom od 10. travnja 2018. obavijestio ovaj sud da iako je dužnik poduzeo sve pravne radnje u cilju dokapitalizacije i deblokadu računa, da je račun dužnika i dalje u blokadi, to ovaj sud ni do dana donošenja ovog rješenja ne </w:t>
      </w:r>
      <w:r w:rsidR="00FA1699">
        <w:rPr>
          <w:rFonts w:cs="Times New Roman" w:eastAsia="Times New Roman" w:hAnsi="Times New Roman" w:ascii="Times New Roman"/>
          <w:sz w:val="24"/>
          <w:szCs w:val="24"/>
          <w:lang w:eastAsia="hr-HR"/>
        </w:rPr>
        <w:t xml:space="preserve">raspolaže potpunim, jasnim i istinitim podacima </w:t>
      </w:r>
      <w:r w:rsidR="00155E61">
        <w:rPr>
          <w:rFonts w:cs="Times New Roman" w:eastAsia="Times New Roman" w:hAnsi="Times New Roman" w:ascii="Times New Roman"/>
          <w:sz w:val="24"/>
          <w:szCs w:val="24"/>
          <w:lang w:eastAsia="hr-HR"/>
        </w:rPr>
        <w:t xml:space="preserve">na okolnosti pobliže označene </w:t>
      </w:r>
      <w:r>
        <w:rPr>
          <w:rFonts w:cs="Times New Roman" w:eastAsia="Times New Roman" w:hAnsi="Times New Roman" w:ascii="Times New Roman"/>
          <w:sz w:val="24"/>
          <w:szCs w:val="24"/>
          <w:lang w:eastAsia="hr-HR"/>
        </w:rPr>
        <w:t>u istom,</w:t>
      </w:r>
      <w:r w:rsidR="00155E61">
        <w:rPr>
          <w:rFonts w:cs="Times New Roman" w:eastAsia="Times New Roman" w:hAnsi="Times New Roman" w:ascii="Times New Roman"/>
          <w:sz w:val="24"/>
          <w:szCs w:val="24"/>
          <w:lang w:eastAsia="hr-HR"/>
        </w:rPr>
        <w:t xml:space="preserve"> </w:t>
      </w:r>
      <w:r w:rsidR="00FA1699">
        <w:rPr>
          <w:rFonts w:cs="Times New Roman" w:eastAsia="Times New Roman" w:hAnsi="Times New Roman" w:ascii="Times New Roman"/>
          <w:sz w:val="24"/>
          <w:szCs w:val="24"/>
          <w:lang w:eastAsia="hr-HR"/>
        </w:rPr>
        <w:t xml:space="preserve">zbog čega je primjenom odredbe </w:t>
      </w:r>
      <w:r w:rsidR="00155E61" w:rsidRPr="00D12636">
        <w:rPr>
          <w:rFonts w:cs="Times New Roman" w:eastAsia="Times New Roman" w:hAnsi="Times New Roman" w:ascii="Times New Roman"/>
          <w:sz w:val="24"/>
          <w:szCs w:val="24"/>
          <w:lang w:eastAsia="hr-HR"/>
        </w:rPr>
        <w:t>čl. 119. st. 3. Stečajnog zakona (Narodne novine br. 71/15</w:t>
      </w:r>
      <w:r>
        <w:rPr>
          <w:rFonts w:cs="Times New Roman" w:eastAsia="Times New Roman" w:hAnsi="Times New Roman" w:ascii="Times New Roman"/>
          <w:sz w:val="24"/>
          <w:szCs w:val="24"/>
          <w:lang w:eastAsia="hr-HR"/>
        </w:rPr>
        <w:t xml:space="preserve"> i 104/17</w:t>
      </w:r>
      <w:r w:rsidR="00155E61" w:rsidRPr="00D12636">
        <w:rPr>
          <w:rFonts w:cs="Times New Roman" w:eastAsia="Times New Roman" w:hAnsi="Times New Roman" w:ascii="Times New Roman"/>
          <w:sz w:val="24"/>
          <w:szCs w:val="24"/>
          <w:lang w:eastAsia="hr-HR"/>
        </w:rPr>
        <w:t>-u nastavku teksta: SZ) u svezi s odredbama čl. 5., čl. 6., čl. 7. i čl. 132. st. 1. istog, trebalo imenovati privremenog stečajnog upravitelja dužnik</w:t>
      </w:r>
      <w:r w:rsidR="00155E61">
        <w:rPr>
          <w:rFonts w:cs="Times New Roman" w:eastAsia="Times New Roman" w:hAnsi="Times New Roman" w:ascii="Times New Roman"/>
          <w:sz w:val="24"/>
          <w:szCs w:val="24"/>
          <w:lang w:eastAsia="hr-HR"/>
        </w:rPr>
        <w:t xml:space="preserve">u te donijeti odluku kao u izreci ovog rješenja. </w:t>
      </w:r>
      <w:r w:rsidR="00155E61" w:rsidRPr="00D12636">
        <w:rPr>
          <w:rFonts w:cs="Times New Roman" w:eastAsia="Times New Roman" w:hAnsi="Times New Roman" w:ascii="Times New Roman"/>
          <w:sz w:val="24"/>
          <w:szCs w:val="24"/>
          <w:lang w:eastAsia="hr-HR"/>
        </w:rPr>
        <w:t xml:space="preserve"> </w:t>
      </w:r>
    </w:p>
    <w:p w:rsidRDefault="00155E61" w:rsidP="00155E61" w:rsidR="00155E61" w:rsidRPr="00D12636">
      <w:pPr>
        <w:spacing w:lineRule="auto" w:line="240"/>
        <w:ind w:firstLine="708"/>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Izbor privremenog stečajnog upravitelja </w:t>
      </w:r>
      <w:r>
        <w:rPr>
          <w:rFonts w:cs="Times New Roman" w:eastAsia="Times New Roman" w:hAnsi="Times New Roman" w:ascii="Times New Roman"/>
          <w:sz w:val="24"/>
          <w:szCs w:val="24"/>
          <w:lang w:eastAsia="hr-HR"/>
        </w:rPr>
        <w:t xml:space="preserve">iz točke I. izreke ovog rješenja </w:t>
      </w:r>
      <w:r w:rsidRPr="00D12636">
        <w:rPr>
          <w:rFonts w:cs="Times New Roman" w:eastAsia="Times New Roman" w:hAnsi="Times New Roman" w:ascii="Times New Roman"/>
          <w:sz w:val="24"/>
          <w:szCs w:val="24"/>
          <w:lang w:eastAsia="hr-HR"/>
        </w:rPr>
        <w:t xml:space="preserve">obavljen je metodom slučajnog odabira s liste A stečajnih upravitelja za područje nadležnosti ovog suda, a sukladno odredbama čl. 84. st. 1. u svezi s čl. 119. st. 6. SZ-a, dok se odluka suda iz točke III. izreke rješenja temelji na odredbi čl. 120. st. 2. SZ-a. </w:t>
      </w:r>
    </w:p>
    <w:p w:rsidRDefault="00155E61" w:rsidP="00155E61" w:rsidR="00155E61" w:rsidRPr="00D12636">
      <w:pPr>
        <w:spacing w:lineRule="auto" w:line="240"/>
        <w:rPr>
          <w:rFonts w:cs="Times New Roman" w:eastAsia="Times New Roman" w:hAnsi="Times New Roman" w:ascii="Times New Roman"/>
          <w:sz w:val="24"/>
          <w:szCs w:val="24"/>
          <w:lang w:eastAsia="hr-HR"/>
        </w:rPr>
      </w:pPr>
    </w:p>
    <w:p w:rsidRDefault="00155E61" w:rsidP="00155E61" w:rsidR="00155E61" w:rsidRPr="00D12636">
      <w:pPr>
        <w:spacing w:lineRule="auto" w:line="240"/>
        <w:jc w:val="center"/>
        <w:rPr>
          <w:rFonts w:cs="Times New Roman" w:eastAsia="Times New Roman" w:hAnsi="Times New Roman" w:ascii="Times New Roman"/>
          <w:sz w:val="24"/>
          <w:szCs w:val="24"/>
          <w:lang w:eastAsia="hr-HR"/>
        </w:rPr>
      </w:pPr>
    </w:p>
    <w:p w:rsidRDefault="00155E61" w:rsidP="00155E61" w:rsidR="00155E61" w:rsidRPr="00D12636">
      <w:pPr>
        <w:spacing w:lineRule="auto" w:line="240"/>
        <w:jc w:val="center"/>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U Zadru </w:t>
      </w:r>
      <w:r w:rsidR="003F6681">
        <w:rPr>
          <w:rFonts w:cs="Times New Roman" w:eastAsia="Times New Roman" w:hAnsi="Times New Roman" w:ascii="Times New Roman"/>
          <w:sz w:val="24"/>
          <w:szCs w:val="24"/>
          <w:lang w:eastAsia="hr-HR"/>
        </w:rPr>
        <w:t xml:space="preserve">13. lipnja 2018. </w:t>
      </w:r>
    </w:p>
    <w:p w:rsidRDefault="00155E61" w:rsidP="00155E61" w:rsidR="00155E61" w:rsidRPr="00D12636">
      <w:pPr>
        <w:spacing w:lineRule="auto" w:line="240"/>
        <w:ind w:firstLine="708"/>
        <w:rPr>
          <w:rFonts w:cs="Times New Roman" w:eastAsia="Times New Roman" w:hAnsi="Times New Roman" w:ascii="Times New Roman"/>
          <w:sz w:val="24"/>
          <w:szCs w:val="24"/>
          <w:lang w:eastAsia="hr-HR"/>
        </w:rPr>
      </w:pPr>
    </w:p>
    <w:p w:rsidRDefault="00155E61" w:rsidP="00155E61" w:rsidR="00155E61" w:rsidRPr="00D12636">
      <w:pPr>
        <w:spacing w:lineRule="auto" w:line="240"/>
        <w:ind w:firstLine="708"/>
        <w:rPr>
          <w:rFonts w:cs="Times New Roman" w:eastAsia="Times New Roman" w:hAnsi="Times New Roman" w:ascii="Times New Roman"/>
          <w:sz w:val="24"/>
          <w:szCs w:val="24"/>
          <w:lang w:eastAsia="hr-HR"/>
        </w:rPr>
      </w:pPr>
    </w:p>
    <w:p w:rsidRDefault="00155E61" w:rsidP="00155E61" w:rsidR="00155E61" w:rsidRPr="00D12636">
      <w:pPr>
        <w:spacing w:lineRule="auto" w:line="240"/>
        <w:ind w:firstLine="708"/>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Za točnost </w:t>
      </w:r>
      <w:proofErr w:type="spellStart"/>
      <w:r w:rsidRPr="00D12636">
        <w:rPr>
          <w:rFonts w:cs="Times New Roman" w:eastAsia="Times New Roman" w:hAnsi="Times New Roman" w:ascii="Times New Roman"/>
          <w:sz w:val="24"/>
          <w:szCs w:val="24"/>
          <w:lang w:eastAsia="hr-HR"/>
        </w:rPr>
        <w:t>otpravka</w:t>
      </w:r>
      <w:proofErr w:type="spellEnd"/>
      <w:r w:rsidRPr="00D12636">
        <w:rPr>
          <w:rFonts w:cs="Times New Roman" w:eastAsia="Times New Roman" w:hAnsi="Times New Roman" w:ascii="Times New Roman"/>
          <w:sz w:val="24"/>
          <w:szCs w:val="24"/>
          <w:lang w:eastAsia="hr-HR"/>
        </w:rPr>
        <w:t>-ovlaštena službenica:                                           Sutkinja:</w:t>
      </w:r>
    </w:p>
    <w:p w:rsidRDefault="00155E61" w:rsidP="00155E61" w:rsidR="00155E61" w:rsidRPr="00D12636">
      <w:pPr>
        <w:spacing w:lineRule="auto" w:line="240"/>
        <w:ind w:firstLine="708"/>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Nena </w:t>
      </w:r>
      <w:proofErr w:type="spellStart"/>
      <w:r w:rsidRPr="00D12636">
        <w:rPr>
          <w:rFonts w:cs="Times New Roman" w:eastAsia="Times New Roman" w:hAnsi="Times New Roman" w:ascii="Times New Roman"/>
          <w:sz w:val="24"/>
          <w:szCs w:val="24"/>
          <w:lang w:eastAsia="hr-HR"/>
        </w:rPr>
        <w:t>Mužanović</w:t>
      </w:r>
      <w:proofErr w:type="spellEnd"/>
      <w:r w:rsidRPr="00D12636">
        <w:rPr>
          <w:rFonts w:cs="Times New Roman" w:eastAsia="Times New Roman" w:hAnsi="Times New Roman" w:ascii="Times New Roman"/>
          <w:sz w:val="24"/>
          <w:szCs w:val="24"/>
          <w:lang w:eastAsia="hr-HR"/>
        </w:rPr>
        <w:t xml:space="preserve">                                                                                   Tina Grgas, v.r.</w:t>
      </w:r>
    </w:p>
    <w:p w:rsidRDefault="00155E61" w:rsidP="00155E61" w:rsidR="00155E61" w:rsidRPr="00D12636">
      <w:pPr>
        <w:spacing w:lineRule="auto" w:line="240"/>
        <w:jc w:val="both"/>
        <w:rPr>
          <w:rFonts w:cs="Times New Roman" w:eastAsia="Times New Roman" w:hAnsi="Times New Roman" w:ascii="Times New Roman"/>
          <w:sz w:val="24"/>
          <w:szCs w:val="24"/>
          <w:lang w:eastAsia="hr-HR"/>
        </w:rPr>
      </w:pPr>
    </w:p>
    <w:p w:rsidRDefault="00155E61" w:rsidP="00155E61" w:rsidR="00155E61" w:rsidRPr="00D12636">
      <w:pPr>
        <w:spacing w:lineRule="auto" w:line="240"/>
        <w:ind w:firstLine="708"/>
        <w:jc w:val="both"/>
        <w:rPr>
          <w:rFonts w:cs="Times New Roman" w:eastAsia="Times New Roman" w:hAnsi="Times New Roman" w:ascii="Times New Roman"/>
          <w:sz w:val="24"/>
          <w:szCs w:val="24"/>
          <w:lang w:eastAsia="hr-HR"/>
        </w:rPr>
      </w:pPr>
    </w:p>
    <w:p w:rsidRDefault="00155E61" w:rsidP="00155E61" w:rsidR="00155E61" w:rsidRPr="00D12636">
      <w:pPr>
        <w:spacing w:lineRule="auto" w:line="240"/>
        <w:ind w:firstLine="708"/>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UPUTA O PRAVNOM LIJEKU:</w:t>
      </w:r>
    </w:p>
    <w:p w:rsidRDefault="00155E61" w:rsidP="00155E61" w:rsidR="00155E61" w:rsidRPr="00D12636">
      <w:pPr>
        <w:tabs>
          <w:tab w:pos="0" w:val="left"/>
        </w:tabs>
        <w:spacing w:lineRule="auto" w:line="240"/>
        <w:jc w:val="both"/>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ab/>
        <w:t xml:space="preserve">Protiv ovog rješenja nije dopuštena posebna žalba budući se isto može pobijati žalbom protiv rješenja o otvaranju stečajnoga postupka (čl. 85. st. 4. SZ-a). </w:t>
      </w:r>
    </w:p>
    <w:p w:rsidRDefault="00155E61" w:rsidP="00155E61" w:rsidR="00155E61" w:rsidRPr="00D12636">
      <w:pPr>
        <w:spacing w:lineRule="auto" w:line="240"/>
        <w:ind w:firstLine="360"/>
        <w:rPr>
          <w:rFonts w:cs="Times New Roman" w:eastAsia="Times New Roman" w:hAnsi="Times New Roman" w:ascii="Times New Roman"/>
          <w:sz w:val="24"/>
          <w:szCs w:val="24"/>
          <w:lang w:eastAsia="hr-HR"/>
        </w:rPr>
      </w:pPr>
    </w:p>
    <w:p w:rsidRDefault="00155E61" w:rsidP="00155E61" w:rsidR="00155E61" w:rsidRPr="00D12636">
      <w:pPr>
        <w:spacing w:lineRule="auto" w:line="240"/>
        <w:ind w:firstLine="360"/>
        <w:rPr>
          <w:rFonts w:cs="Times New Roman" w:eastAsia="Times New Roman" w:hAnsi="Times New Roman" w:ascii="Times New Roman"/>
          <w:sz w:val="24"/>
          <w:szCs w:val="24"/>
          <w:lang w:eastAsia="hr-HR"/>
        </w:rPr>
      </w:pPr>
    </w:p>
    <w:p w:rsidRDefault="00155E61" w:rsidP="00155E61" w:rsidR="00155E61" w:rsidRPr="00D12636">
      <w:pPr>
        <w:spacing w:lineRule="auto" w:line="240"/>
        <w:ind w:firstLine="360"/>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Dostaviti : </w:t>
      </w:r>
    </w:p>
    <w:p w:rsidRDefault="00155E61" w:rsidP="00155E61" w:rsidR="00155E61" w:rsidRPr="00D12636">
      <w:pPr>
        <w:numPr>
          <w:ilvl w:val="0"/>
          <w:numId w:val="1"/>
        </w:numPr>
        <w:spacing w:lineRule="auto" w:line="240"/>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Privremenom stečajnom upravitelju </w:t>
      </w:r>
      <w:r>
        <w:rPr>
          <w:rFonts w:cs="Times New Roman" w:eastAsia="Times New Roman" w:hAnsi="Times New Roman" w:ascii="Times New Roman"/>
          <w:sz w:val="24"/>
          <w:szCs w:val="24"/>
          <w:lang w:eastAsia="hr-HR"/>
        </w:rPr>
        <w:t xml:space="preserve">dužnika </w:t>
      </w:r>
      <w:r w:rsidRPr="00D12636">
        <w:rPr>
          <w:rFonts w:cs="Times New Roman" w:eastAsia="Times New Roman" w:hAnsi="Times New Roman" w:ascii="Times New Roman"/>
          <w:sz w:val="24"/>
          <w:szCs w:val="24"/>
          <w:lang w:eastAsia="hr-HR"/>
        </w:rPr>
        <w:t>uz potvrdu o imenovanju</w:t>
      </w:r>
      <w:r w:rsidR="00FA1699">
        <w:rPr>
          <w:rFonts w:cs="Times New Roman" w:eastAsia="Times New Roman" w:hAnsi="Times New Roman" w:ascii="Times New Roman"/>
          <w:sz w:val="24"/>
          <w:szCs w:val="24"/>
          <w:lang w:eastAsia="hr-HR"/>
        </w:rPr>
        <w:t xml:space="preserve"> i presliku isprava iz spisa predmeta </w:t>
      </w:r>
      <w:r>
        <w:rPr>
          <w:rFonts w:cs="Times New Roman" w:eastAsia="Times New Roman" w:hAnsi="Times New Roman" w:ascii="Times New Roman"/>
          <w:sz w:val="24"/>
          <w:szCs w:val="24"/>
          <w:lang w:eastAsia="hr-HR"/>
        </w:rPr>
        <w:t xml:space="preserve"> </w:t>
      </w:r>
    </w:p>
    <w:p w:rsidRDefault="00155E61" w:rsidP="00155E61" w:rsidR="00155E61" w:rsidRPr="00D12636">
      <w:pPr>
        <w:numPr>
          <w:ilvl w:val="0"/>
          <w:numId w:val="1"/>
        </w:numPr>
        <w:spacing w:lineRule="auto" w:line="240"/>
        <w:rPr>
          <w:rFonts w:cs="Times New Roman" w:eastAsia="Times New Roman" w:hAnsi="Times New Roman" w:ascii="Times New Roman"/>
          <w:sz w:val="24"/>
          <w:szCs w:val="24"/>
          <w:lang w:eastAsia="hr-HR"/>
        </w:rPr>
      </w:pPr>
      <w:r w:rsidRPr="00D12636">
        <w:rPr>
          <w:rFonts w:cs="Times New Roman" w:eastAsia="Times New Roman" w:hAnsi="Times New Roman" w:ascii="Times New Roman"/>
          <w:sz w:val="24"/>
          <w:szCs w:val="24"/>
          <w:lang w:eastAsia="hr-HR"/>
        </w:rPr>
        <w:t xml:space="preserve">Registru </w:t>
      </w:r>
      <w:r>
        <w:rPr>
          <w:rFonts w:cs="Times New Roman" w:eastAsia="Times New Roman" w:hAnsi="Times New Roman" w:ascii="Times New Roman"/>
          <w:sz w:val="24"/>
          <w:szCs w:val="24"/>
          <w:lang w:eastAsia="hr-HR"/>
        </w:rPr>
        <w:t xml:space="preserve">ovoga </w:t>
      </w:r>
      <w:r w:rsidRPr="00D12636">
        <w:rPr>
          <w:rFonts w:cs="Times New Roman" w:eastAsia="Times New Roman" w:hAnsi="Times New Roman" w:ascii="Times New Roman"/>
          <w:sz w:val="24"/>
          <w:szCs w:val="24"/>
          <w:lang w:eastAsia="hr-HR"/>
        </w:rPr>
        <w:t xml:space="preserve">suda radi upisa činjenice imenovanja </w:t>
      </w:r>
      <w:proofErr w:type="spellStart"/>
      <w:r w:rsidRPr="00D12636">
        <w:rPr>
          <w:rFonts w:cs="Times New Roman" w:eastAsia="Times New Roman" w:hAnsi="Times New Roman" w:ascii="Times New Roman"/>
          <w:sz w:val="24"/>
          <w:szCs w:val="24"/>
          <w:lang w:eastAsia="hr-HR"/>
        </w:rPr>
        <w:t>priv</w:t>
      </w:r>
      <w:proofErr w:type="spellEnd"/>
      <w:r w:rsidRPr="00D12636">
        <w:rPr>
          <w:rFonts w:cs="Times New Roman" w:eastAsia="Times New Roman" w:hAnsi="Times New Roman" w:ascii="Times New Roman"/>
          <w:sz w:val="24"/>
          <w:szCs w:val="24"/>
          <w:lang w:eastAsia="hr-HR"/>
        </w:rPr>
        <w:t xml:space="preserve">. </w:t>
      </w:r>
      <w:proofErr w:type="spellStart"/>
      <w:r w:rsidRPr="00D12636">
        <w:rPr>
          <w:rFonts w:cs="Times New Roman" w:eastAsia="Times New Roman" w:hAnsi="Times New Roman" w:ascii="Times New Roman"/>
          <w:sz w:val="24"/>
          <w:szCs w:val="24"/>
          <w:lang w:eastAsia="hr-HR"/>
        </w:rPr>
        <w:t>steč</w:t>
      </w:r>
      <w:proofErr w:type="spellEnd"/>
      <w:r w:rsidRPr="00D12636">
        <w:rPr>
          <w:rFonts w:cs="Times New Roman" w:eastAsia="Times New Roman" w:hAnsi="Times New Roman" w:ascii="Times New Roman"/>
          <w:sz w:val="24"/>
          <w:szCs w:val="24"/>
          <w:lang w:eastAsia="hr-HR"/>
        </w:rPr>
        <w:t>. upravitelja</w:t>
      </w:r>
    </w:p>
    <w:p w:rsidRDefault="00FA1699" w:rsidP="00FA1699" w:rsidR="00155E61" w:rsidRPr="00FA1699">
      <w:pPr>
        <w:numPr>
          <w:ilvl w:val="0"/>
          <w:numId w:val="1"/>
        </w:num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e-Oglasna ploča suda</w:t>
      </w:r>
    </w:p>
    <w:p w:rsidRDefault="004249AA" w:rsidR="00530A52"/>
    <w:sectPr w:rsidSect="002A76CD" w:rsidR="00530A5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5E61" w:rsidP="00155E61" w:rsidR="00155E61">
      <w:pPr>
        <w:spacing w:lineRule="auto" w:line="240"/>
      </w:pPr>
      <w:r>
        <w:separator/>
      </w:r>
    </w:p>
  </w:endnote>
  <w:endnote w:id="0" w:type="continuationSeparator">
    <w:p w:rsidRDefault="00155E61" w:rsidP="00155E61" w:rsidR="00155E61">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5E61" w:rsidP="00155E61" w:rsidR="00155E61">
      <w:pPr>
        <w:spacing w:lineRule="auto" w:line="240"/>
      </w:pPr>
      <w:r>
        <w:separator/>
      </w:r>
    </w:p>
  </w:footnote>
  <w:footnote w:id="0" w:type="continuationSeparator">
    <w:p w:rsidRDefault="00155E61" w:rsidP="00155E61" w:rsidR="00155E61">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73510365"/>
      <w:docPartObj>
        <w:docPartGallery w:val="Page Numbers (Top of Page)"/>
        <w:docPartUnique/>
      </w:docPartObj>
    </w:sdtPr>
    <w:sdtEndPr>
      <w:rPr>
        <w:rFonts w:cs="Times New Roman" w:hAnsi="Times New Roman" w:ascii="Times New Roman"/>
        <w:sz w:val="24"/>
        <w:szCs w:val="24"/>
      </w:rPr>
    </w:sdtEndPr>
    <w:sdtContent>
      <w:p w:rsidRDefault="00155E61" w:rsidP="002A76CD" w:rsidR="002A76CD" w:rsidRPr="002A76CD">
        <w:pPr>
          <w:pStyle w:val="Zaglavlje"/>
          <w:ind w:firstLine="3540"/>
          <w:jc w:val="center"/>
          <w:rPr>
            <w:rFonts w:cs="Times New Roman" w:hAnsi="Times New Roman" w:ascii="Times New Roman"/>
            <w:sz w:val="24"/>
            <w:szCs w:val="24"/>
          </w:rPr>
        </w:pPr>
        <w:r>
          <w:t xml:space="preserve">                  </w:t>
        </w:r>
        <w:r w:rsidRPr="002A76CD">
          <w:rPr>
            <w:rFonts w:cs="Times New Roman" w:hAnsi="Times New Roman" w:ascii="Times New Roman"/>
            <w:sz w:val="24"/>
            <w:szCs w:val="24"/>
          </w:rPr>
          <w:fldChar w:fldCharType="begin"/>
        </w:r>
        <w:r w:rsidRPr="002A76CD">
          <w:rPr>
            <w:rFonts w:cs="Times New Roman" w:hAnsi="Times New Roman" w:ascii="Times New Roman"/>
            <w:sz w:val="24"/>
            <w:szCs w:val="24"/>
          </w:rPr>
          <w:instrText>PAGE   \* MERGEFORMAT</w:instrText>
        </w:r>
        <w:r w:rsidRPr="002A76CD">
          <w:rPr>
            <w:rFonts w:cs="Times New Roman" w:hAnsi="Times New Roman" w:ascii="Times New Roman"/>
            <w:sz w:val="24"/>
            <w:szCs w:val="24"/>
          </w:rPr>
          <w:fldChar w:fldCharType="separate"/>
        </w:r>
        <w:r w:rsidR="004249AA">
          <w:rPr>
            <w:rFonts w:cs="Times New Roman" w:hAnsi="Times New Roman" w:ascii="Times New Roman"/>
            <w:noProof/>
            <w:sz w:val="24"/>
            <w:szCs w:val="24"/>
          </w:rPr>
          <w:t>2</w:t>
        </w:r>
        <w:r w:rsidRPr="002A76CD">
          <w:rPr>
            <w:rFonts w:cs="Times New Roman" w:hAnsi="Times New Roman" w:ascii="Times New Roman"/>
            <w:sz w:val="24"/>
            <w:szCs w:val="24"/>
          </w:rPr>
          <w:fldChar w:fldCharType="end"/>
        </w:r>
        <w:r>
          <w:rPr>
            <w:rFonts w:cs="Times New Roman" w:hAnsi="Times New Roman" w:ascii="Times New Roman"/>
            <w:sz w:val="24"/>
            <w:szCs w:val="24"/>
          </w:rPr>
          <w:t xml:space="preserve">                     </w:t>
        </w:r>
        <w:r w:rsidR="00FA1699">
          <w:rPr>
            <w:rFonts w:cs="Times New Roman" w:hAnsi="Times New Roman" w:ascii="Times New Roman"/>
            <w:sz w:val="24"/>
            <w:szCs w:val="24"/>
          </w:rPr>
          <w:t xml:space="preserve"> Poslovni broj: 3. </w:t>
        </w:r>
        <w:r w:rsidR="00FA1699">
          <w:rPr>
            <w:rFonts w:cs="Times New Roman" w:hAnsi="Times New Roman" w:ascii="Times New Roman"/>
            <w:sz w:val="24"/>
            <w:szCs w:val="24"/>
          </w:rPr>
          <w:t>St-</w:t>
        </w:r>
        <w:r w:rsidR="004249AA">
          <w:rPr>
            <w:rFonts w:cs="Times New Roman" w:hAnsi="Times New Roman" w:ascii="Times New Roman"/>
            <w:sz w:val="24"/>
            <w:szCs w:val="24"/>
          </w:rPr>
          <w:t>339</w:t>
        </w:r>
        <w:r w:rsidR="00FA1699">
          <w:rPr>
            <w:rFonts w:cs="Times New Roman" w:hAnsi="Times New Roman" w:ascii="Times New Roman"/>
            <w:sz w:val="24"/>
            <w:szCs w:val="24"/>
          </w:rPr>
          <w:t>/2017-1</w:t>
        </w:r>
        <w:r w:rsidR="004249AA">
          <w:rPr>
            <w:rFonts w:cs="Times New Roman" w:hAnsi="Times New Roman" w:ascii="Times New Roman"/>
            <w:sz w:val="24"/>
            <w:szCs w:val="24"/>
          </w:rPr>
          <w:t>5</w:t>
        </w:r>
      </w:p>
    </w:sdtContent>
  </w:sdt>
  <w:p w:rsidRDefault="004249AA" w:rsidR="002A76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5E61" w:rsidP="00EF30F4" w:rsidR="00EF30F4" w:rsidRPr="000765AD">
    <w:pPr>
      <w:spacing w:lineRule="auto" w:line="240"/>
      <w:ind w:left="708"/>
      <w:jc w:val="right"/>
      <w:rPr>
        <w:rFonts w:cs="Times New Roman" w:eastAsia="Times New Roman" w:hAnsi="Times New Roman" w:ascii="Times New Roman"/>
        <w:sz w:val="24"/>
        <w:szCs w:val="24"/>
        <w:lang w:eastAsia="hr-HR"/>
      </w:rPr>
    </w:pPr>
    <w:r w:rsidRPr="000765AD">
      <w:rPr>
        <w:rFonts w:cs="Times New Roman" w:eastAsia="Times New Roman" w:hAnsi="Times New Roman" w:ascii="Times New Roman"/>
        <w:sz w:val="24"/>
        <w:szCs w:val="24"/>
        <w:lang w:eastAsia="hr-HR"/>
      </w:rPr>
      <w:t>Poslovni broj 3. St-</w:t>
    </w:r>
    <w:r w:rsidR="00EB51CF">
      <w:rPr>
        <w:rFonts w:cs="Times New Roman" w:eastAsia="Times New Roman" w:hAnsi="Times New Roman" w:ascii="Times New Roman"/>
        <w:sz w:val="24"/>
        <w:szCs w:val="24"/>
        <w:lang w:eastAsia="hr-HR"/>
      </w:rPr>
      <w:t>339</w:t>
    </w:r>
    <w:r w:rsidRPr="000765AD">
      <w:rPr>
        <w:rFonts w:cs="Times New Roman" w:eastAsia="Times New Roman" w:hAnsi="Times New Roman" w:ascii="Times New Roman"/>
        <w:sz w:val="24"/>
        <w:szCs w:val="24"/>
        <w:lang w:eastAsia="hr-HR"/>
      </w:rPr>
      <w:t>/201</w:t>
    </w:r>
    <w:r>
      <w:rPr>
        <w:rFonts w:cs="Times New Roman" w:eastAsia="Times New Roman" w:hAnsi="Times New Roman" w:ascii="Times New Roman"/>
        <w:sz w:val="24"/>
        <w:szCs w:val="24"/>
        <w:lang w:eastAsia="hr-HR"/>
      </w:rPr>
      <w:t>7</w:t>
    </w:r>
    <w:r w:rsidRPr="000765AD">
      <w:rPr>
        <w:rFonts w:cs="Times New Roman" w:eastAsia="Times New Roman" w:hAnsi="Times New Roman" w:ascii="Times New Roman"/>
        <w:sz w:val="24"/>
        <w:szCs w:val="24"/>
        <w:lang w:eastAsia="hr-HR"/>
      </w:rPr>
      <w:t>-</w:t>
    </w:r>
    <w:r w:rsidR="00EB51CF">
      <w:rPr>
        <w:rFonts w:cs="Times New Roman" w:eastAsia="Times New Roman" w:hAnsi="Times New Roman" w:ascii="Times New Roman"/>
        <w:sz w:val="24"/>
        <w:szCs w:val="24"/>
        <w:lang w:eastAsia="hr-HR"/>
      </w:rPr>
      <w:t>15</w:t>
    </w:r>
  </w:p>
  <w:p w:rsidRDefault="004249AA" w:rsidR="00EF30F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55E61"/>
    <w:rsid w:val="0008530D"/>
    <w:rsid w:val="001043FC"/>
    <w:rsid w:val="00155E61"/>
    <w:rsid w:val="002C7497"/>
    <w:rsid w:val="002F0A78"/>
    <w:rsid w:val="003F6681"/>
    <w:rsid w:val="004249AA"/>
    <w:rsid w:val="004901DF"/>
    <w:rsid w:val="004D2225"/>
    <w:rsid w:val="00513560"/>
    <w:rsid w:val="0052527F"/>
    <w:rsid w:val="005264C6"/>
    <w:rsid w:val="005A01AA"/>
    <w:rsid w:val="00736F87"/>
    <w:rsid w:val="0078096A"/>
    <w:rsid w:val="0079293D"/>
    <w:rsid w:val="007A6417"/>
    <w:rsid w:val="008222BA"/>
    <w:rsid w:val="00836FCC"/>
    <w:rsid w:val="008D48A1"/>
    <w:rsid w:val="008E4A83"/>
    <w:rsid w:val="009863C1"/>
    <w:rsid w:val="009E1014"/>
    <w:rsid w:val="00A13D4B"/>
    <w:rsid w:val="00A1562E"/>
    <w:rsid w:val="00A35FF5"/>
    <w:rsid w:val="00A57BE4"/>
    <w:rsid w:val="00A86265"/>
    <w:rsid w:val="00AB387D"/>
    <w:rsid w:val="00B11294"/>
    <w:rsid w:val="00BC5760"/>
    <w:rsid w:val="00BE4EBD"/>
    <w:rsid w:val="00CB0B72"/>
    <w:rsid w:val="00CB4C49"/>
    <w:rsid w:val="00D51416"/>
    <w:rsid w:val="00E253A8"/>
    <w:rsid w:val="00E3741B"/>
    <w:rsid w:val="00E80148"/>
    <w:rsid w:val="00EB51CF"/>
    <w:rsid w:val="00F62F4E"/>
    <w:rsid w:val="00FA16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55E61"/>
    <w:pPr>
      <w:spacing w:lineRule="atLeast" w:line="240" w:after="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55E61"/>
    <w:pPr>
      <w:tabs>
        <w:tab w:pos="4536" w:val="center"/>
        <w:tab w:pos="9072" w:val="right"/>
      </w:tabs>
      <w:spacing w:lineRule="auto" w:line="240"/>
    </w:pPr>
  </w:style>
  <w:style w:customStyle="true" w:styleId="ZaglavljeChar" w:type="character">
    <w:name w:val="Zaglavlje Char"/>
    <w:basedOn w:val="Zadanifontodlomka"/>
    <w:link w:val="Zaglavlje"/>
    <w:uiPriority w:val="99"/>
    <w:rsid w:val="00155E61"/>
  </w:style>
  <w:style w:styleId="Tekstbalonia" w:type="paragraph">
    <w:name w:val="Balloon Text"/>
    <w:basedOn w:val="Normal"/>
    <w:link w:val="TekstbaloniaChar"/>
    <w:uiPriority w:val="99"/>
    <w:semiHidden/>
    <w:unhideWhenUsed/>
    <w:rsid w:val="00155E61"/>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5E61"/>
    <w:rPr>
      <w:rFonts w:cs="Tahoma" w:hAnsi="Tahoma" w:ascii="Tahoma"/>
      <w:sz w:val="16"/>
      <w:szCs w:val="16"/>
    </w:rPr>
  </w:style>
  <w:style w:styleId="Podnoje" w:type="paragraph">
    <w:name w:val="footer"/>
    <w:basedOn w:val="Normal"/>
    <w:link w:val="PodnojeChar"/>
    <w:uiPriority w:val="99"/>
    <w:unhideWhenUsed/>
    <w:rsid w:val="00155E61"/>
    <w:pPr>
      <w:tabs>
        <w:tab w:pos="4536" w:val="center"/>
        <w:tab w:pos="9072" w:val="right"/>
      </w:tabs>
      <w:spacing w:lineRule="auto" w:line="240"/>
    </w:pPr>
  </w:style>
  <w:style w:customStyle="true" w:styleId="PodnojeChar" w:type="character">
    <w:name w:val="Podnožje Char"/>
    <w:basedOn w:val="Zadanifontodlomka"/>
    <w:link w:val="Podnoje"/>
    <w:uiPriority w:val="99"/>
    <w:rsid w:val="00155E61"/>
  </w:style>
  <w:style w:styleId="Tekstrezerviranogmjesta" w:type="character">
    <w:name w:val="Placeholder Text"/>
    <w:basedOn w:val="Zadanifontodlomka"/>
    <w:uiPriority w:val="99"/>
    <w:semiHidden/>
    <w:rsid w:val="00736F87"/>
    <w:rPr>
      <w:color w:val="808080"/>
      <w:bdr w:space="0" w:sz="0" w:color="auto" w:val="none"/>
      <w:shd w:fill="CCFFFF" w:color="auto" w:val="clear"/>
    </w:rPr>
  </w:style>
  <w:style w:customStyle="true" w:styleId="eSPISCCParagraphDefaultFont" w:type="character">
    <w:name w:val="eSPIS_CC_Paragraph Default Font"/>
    <w:basedOn w:val="Zadanifontodlomka"/>
    <w:rsid w:val="00736F8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6F87"/>
    <w:rPr>
      <w:bdr w:space="0" w:sz="0" w:color="auto" w:val="none"/>
      <w:shd w:fill="FFFFCC" w:color="auto" w:val="clear"/>
      <w:lang w:val="hr-HR"/>
    </w:rPr>
  </w:style>
  <w:style w:customStyle="true" w:styleId="PozadinaSvijetloCrvena" w:type="character">
    <w:name w:val="Pozadina_SvijetloCrvena"/>
    <w:basedOn w:val="eSPISCCParagraphDefaultFont"/>
    <w:rsid w:val="00736F8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6F8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55E61"/>
    <w:pPr>
      <w:spacing w:after="0" w:line="240" w:lineRule="atLeast"/>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55E61"/>
    <w:pPr>
      <w:tabs>
        <w:tab w:pos="4536" w:val="center"/>
        <w:tab w:pos="9072" w:val="right"/>
      </w:tabs>
      <w:spacing w:line="240" w:lineRule="auto"/>
    </w:pPr>
  </w:style>
  <w:style w:customStyle="1" w:styleId="ZaglavljeChar" w:type="character">
    <w:name w:val="Zaglavlje Char"/>
    <w:basedOn w:val="Zadanifontodlomka"/>
    <w:link w:val="Zaglavlje"/>
    <w:uiPriority w:val="99"/>
    <w:rsid w:val="00155E61"/>
  </w:style>
  <w:style w:styleId="Tekstbalonia" w:type="paragraph">
    <w:name w:val="Balloon Text"/>
    <w:basedOn w:val="Normal"/>
    <w:link w:val="TekstbaloniaChar"/>
    <w:uiPriority w:val="99"/>
    <w:semiHidden/>
    <w:unhideWhenUsed/>
    <w:rsid w:val="00155E61"/>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155E61"/>
    <w:rPr>
      <w:rFonts w:ascii="Tahoma" w:cs="Tahoma" w:hAnsi="Tahoma"/>
      <w:sz w:val="16"/>
      <w:szCs w:val="16"/>
    </w:rPr>
  </w:style>
  <w:style w:styleId="Podnoje" w:type="paragraph">
    <w:name w:val="footer"/>
    <w:basedOn w:val="Normal"/>
    <w:link w:val="PodnojeChar"/>
    <w:uiPriority w:val="99"/>
    <w:unhideWhenUsed/>
    <w:rsid w:val="00155E61"/>
    <w:pPr>
      <w:tabs>
        <w:tab w:pos="4536" w:val="center"/>
        <w:tab w:pos="9072" w:val="right"/>
      </w:tabs>
      <w:spacing w:line="240" w:lineRule="auto"/>
    </w:pPr>
  </w:style>
  <w:style w:customStyle="1" w:styleId="PodnojeChar" w:type="character">
    <w:name w:val="Podnožje Char"/>
    <w:basedOn w:val="Zadanifontodlomka"/>
    <w:link w:val="Podnoje"/>
    <w:uiPriority w:val="99"/>
    <w:rsid w:val="00155E61"/>
  </w:style>
  <w:style w:styleId="Tekstrezerviranogmjesta" w:type="character">
    <w:name w:val="Placeholder Text"/>
    <w:basedOn w:val="Zadanifontodlomka"/>
    <w:uiPriority w:val="99"/>
    <w:semiHidden/>
    <w:rsid w:val="00736F87"/>
    <w:rPr>
      <w:color w:val="808080"/>
      <w:bdr w:color="auto" w:space="0" w:sz="0" w:val="none"/>
      <w:shd w:color="auto" w:fill="CCFFFF" w:val="clear"/>
    </w:rPr>
  </w:style>
  <w:style w:customStyle="1" w:styleId="eSPISCCParagraphDefaultFont" w:type="character">
    <w:name w:val="eSPIS_CC_Paragraph Default Font"/>
    <w:basedOn w:val="Zadanifontodlomka"/>
    <w:rsid w:val="00736F8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6F87"/>
    <w:rPr>
      <w:bdr w:color="auto" w:space="0" w:sz="0" w:val="none"/>
      <w:shd w:color="auto" w:fill="FFFFCC" w:val="clear"/>
      <w:lang w:val="hr-HR"/>
    </w:rPr>
  </w:style>
  <w:style w:customStyle="1" w:styleId="PozadinaSvijetloCrvena" w:type="character">
    <w:name w:val="Pozadina_SvijetloCrvena"/>
    <w:basedOn w:val="eSPISCCParagraphDefaultFont"/>
    <w:rsid w:val="00736F8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6F8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St-339/2017-12</izvorni_sadrzaj>
    <derivirana_varijabla naziv="DomainObject.Oznaka_1">St-339/2017-12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339</izvorni_sadrzaj>
    <derivirana_varijabla naziv="DomainObject.Predmet.Broj_1">339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Stpn-31/2016 (riješen)</izvorni_sadrzaj>
    <derivirana_varijabla naziv="DomainObject.Predmet.Opis_1">Veza: Stpn-31/2016 (riješen)</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St-339/2017</izvorni_sadrzaj>
    <derivirana_varijabla naziv="DomainObject.Predmet.OznakaBroj_1">St-339/2017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PRIMOŠTEN dioničko društvo za hotelijerstvo i trgovinu</izvorni_sadrzaj>
    <derivirana_varijabla naziv="DomainObject.Predmet.ProtustrankaFormated_1">  PRIMOŠTEN dioničko društvo za hotelijerstvo i trgovinu</derivirana_varijabla>
  </DomainObject.Predmet.ProtustrankaFormated>
  <DomainObject.Predmet.ProtustrankaFormatedOIB>
    <izvorni_sadrzaj>  PRIMOŠTEN dioničko društvo za hotelijerstvo i trgovinu, OIB 77587041388</izvorni_sadrzaj>
    <derivirana_varijabla naziv="DomainObject.Predmet.ProtustrankaFormatedOIB_1">  PRIMOŠTEN dioničko društvo za hotelijerstvo i trgovinu, OIB 77587041388</derivirana_varijabla>
  </DomainObject.Predmet.ProtustrankaFormatedOIB>
  <DomainObject.Predmet.ProtustrankaFormatedWithAdress>
    <izvorni_sadrzaj> PRIMOŠTEN dioničko društvo za hotelijerstvo i trgovinu, Raduča 11, 22202 Primošten</izvorni_sadrzaj>
    <derivirana_varijabla naziv="DomainObject.Predmet.ProtustrankaFormatedWithAdress_1"> PRIMOŠTEN dioničko društvo za hotelijerstvo i trgovinu, Raduča 11, 22202 Primošten</derivirana_varijabla>
  </DomainObject.Predmet.ProtustrankaFormatedWithAdress>
  <DomainObject.Predmet.ProtustrankaFormatedWithAdressOIB>
    <izvorni_sadrzaj> PRIMOŠTEN dioničko društvo za hotelijerstvo i trgovinu, OIB 77587041388, Raduča 11, 22202 Primošten</izvorni_sadrzaj>
    <derivirana_varijabla naziv="DomainObject.Predmet.ProtustrankaFormatedWithAdressOIB_1"> PRIMOŠTEN dioničko društvo za hotelijerstvo i trgovinu, OIB 77587041388, Raduča 11, 22202 Primošten</derivirana_varijabla>
  </DomainObject.Predmet.ProtustrankaFormatedWithAdressOIB>
  <DomainObject.Predmet.ProtustrankaWithAdress>
    <izvorni_sadrzaj>PRIMOŠTEN dioničko društvo za hotelijerstvo i trgovinu Raduča 11, 22202 Primošten</izvorni_sadrzaj>
    <derivirana_varijabla naziv="DomainObject.Predmet.ProtustrankaWithAdress_1">PRIMOŠTEN dioničko društvo za hotelijerstvo i trgovinu Raduča 11, 22202 Primošten</derivirana_varijabla>
  </DomainObject.Predmet.ProtustrankaWithAdress>
  <DomainObject.Predmet.ProtustrankaWithAdressOIB>
    <izvorni_sadrzaj>PRIMOŠTEN dioničko društvo za hotelijerstvo i trgovinu, OIB 77587041388, Raduča 11, 22202 Primošten</izvorni_sadrzaj>
    <derivirana_varijabla naziv="DomainObject.Predmet.ProtustrankaWithAdressOIB_1">PRIMOŠTEN dioničko društvo za hotelijerstvo i trgovinu, OIB 77587041388, Raduča 11, 22202 Primošten</derivirana_varijabla>
  </DomainObject.Predmet.ProtustrankaWithAdressOIB>
  <DomainObject.Predmet.ProtustrankaNazivFormated>
    <izvorni_sadrzaj>PRIMOŠTEN dioničko društvo za hotelijerstvo i trgovinu</izvorni_sadrzaj>
    <derivirana_varijabla naziv="DomainObject.Predmet.ProtustrankaNazivFormated_1">PRIMOŠTEN dioničko društvo za hotelijerstvo i trgovinu</derivirana_varijabla>
  </DomainObject.Predmet.ProtustrankaNazivFormated>
  <DomainObject.Predmet.ProtustrankaNazivFormatedOIB>
    <izvorni_sadrzaj>PRIMOŠTEN dioničko društvo za hotelijerstvo i trgovinu, OIB 77587041388</izvorni_sadrzaj>
    <derivirana_varijabla naziv="DomainObject.Predmet.ProtustrankaNazivFormatedOIB_1">PRIMOŠTEN dioničko društvo za hotelijerstvo i trgovinu, OIB 77587041388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RC Zagreb; Laszlo Attila Kerekes; Lidia Deme Deže</izvorni_sadrzaj>
    <derivirana_varijabla naziv="DomainObject.Predmet.StrankaFormated_1">  FINA - RC Zagreb; Laszlo Attila Kerekes; Lidia Deme Deže</derivirana_varijabla>
  </DomainObject.Predmet.StrankaFormated>
  <DomainObject.Predmet.StrankaFormatedOIB>
    <izvorni_sadrzaj>  FINA - RC Zagreb, OIB 85821130368; Laszlo Attila Kerekes, OIB 62718516583; Lidia Deme Deže, OIB 86397000627</izvorni_sadrzaj>
    <derivirana_varijabla naziv="DomainObject.Predmet.StrankaFormatedOIB_1">  FINA - RC Zagreb, OIB 85821130368; Laszlo Attila Kerekes, OIB 62718516583; Lidia Deme Deže, OIB 86397000627</derivirana_varijabla>
  </DomainObject.Predmet.StrankaFormatedOIB>
  <DomainObject.Predmet.StrankaFormatedWithAdress>
    <izvorni_sadrzaj> FINA - RC Zagreb, Koturaška 43, 10000 Zagreb; Laszlo Attila Kerekes, Jurjevgradska Ulica 2, 22211 Tribunj; Lidia Deme Deže, Ulica Šibenskih Vatrogasaca 3, 22000 Šibenik</izvorni_sadrzaj>
    <derivirana_varijabla naziv="DomainObject.Predmet.StrankaFormatedWithAdress_1"> FINA - RC Zagreb, Koturaška 43, 10000 Zagreb; Laszlo Attila Kerekes, Jurjevgradska Ulica 2, 22211 Tribunj; Lidia Deme Deže, Ulica Šibenskih Vatrogasaca 3, 22000 Šibenik</derivirana_varijabla>
  </DomainObject.Predmet.StrankaFormatedWithAdress>
  <DomainObject.Predmet.StrankaFormatedWithAdressOIB>
    <izvorni_sadrzaj> FINA - RC Zagreb, OIB 85821130368, Koturaška 43, 10000 Zagreb; Laszlo Attila Kerekes, OIB 62718516583, Jurjevgradska Ulica 2, 22211 Tribunj; Lidia Deme Deže, OIB 86397000627, Ulica Šibenskih Vatrogasaca 3, 22000 Šibenik</izvorni_sadrzaj>
    <derivirana_varijabla naziv="DomainObject.Predmet.StrankaFormatedWithAdressOIB_1"> FINA - RC Zagreb, OIB 85821130368, Koturaška 43, 10000 Zagreb; Laszlo Attila Kerekes, OIB 62718516583, Jurjevgradska Ulica 2, 22211 Tribunj; Lidia Deme Deže, OIB 86397000627, Ulica Šibenskih Vatrogasaca 3, 22000 Šibenik</derivirana_varijabla>
  </DomainObject.Predmet.StrankaFormatedWithAdressOIB>
  <DomainObject.Predmet.StrankaWithAdress>
    <izvorni_sadrzaj>FINA - RC Zagreb Koturaška 43,10000 Zagreb,Laszlo Attila Kerekes Jurjevgradska Ulica 2,22211 Tribunj,Lidia Deme Deže Ulica Šibenskih Vatrogasaca 3,22000 Šibenik</izvorni_sadrzaj>
    <derivirana_varijabla naziv="DomainObject.Predmet.StrankaWithAdress_1">FINA - RC Zagreb Koturaška 43,10000 Zagreb,Laszlo Attila Kerekes Jurjevgradska Ulica 2,22211 Tribunj,Lidia Deme Deže Ulica Šibenskih Vatrogasaca 3,22000 Šibenik</derivirana_varijabla>
  </DomainObject.Predmet.StrankaWithAdress>
  <DomainObject.Predmet.StrankaWithAdressOIB>
    <izvorni_sadrzaj>FINA - RC Zagreb, OIB 85821130368, Koturaška 43,10000 Zagreb,Laszlo Attila Kerekes, OIB 62718516583, Jurjevgradska Ulica 2,22211 Tribunj,Lidia Deme Deže, OIB 86397000627, Ulica Šibenskih Vatrogasaca 3,22000 Šibenik</izvorni_sadrzaj>
    <derivirana_varijabla naziv="DomainObject.Predmet.StrankaWithAdressOIB_1">FINA - RC Zagreb, OIB 85821130368, Koturaška 43,10000 Zagreb,Laszlo Attila Kerekes, OIB 62718516583, Jurjevgradska Ulica 2,22211 Tribunj,Lidia Deme Deže, OIB 86397000627, Ulica Šibenskih Vatrogasaca 3,22000 Šibenik</derivirana_varijabla>
  </DomainObject.Predmet.StrankaWithAdressOIB>
  <DomainObject.Predmet.StrankaNazivFormated>
    <izvorni_sadrzaj>FINA - RC Zagreb,Laszlo Attila Kerekes,Lidia Deme Deže</izvorni_sadrzaj>
    <derivirana_varijabla naziv="DomainObject.Predmet.StrankaNazivFormated_1">FINA - RC Zagreb,Laszlo Attila Kerekes,Lidia Deme Deže</derivirana_varijabla>
  </DomainObject.Predmet.StrankaNazivFormated>
  <DomainObject.Predmet.StrankaNazivFormatedOIB>
    <izvorni_sadrzaj>FINA - RC Zagreb, OIB 85821130368,Laszlo Attila Kerekes, OIB 62718516583,Lidia Deme Deže, OIB 86397000627</izvorni_sadrzaj>
    <derivirana_varijabla naziv="DomainObject.Predmet.StrankaNazivFormatedOIB_1">FINA - RC Zagreb, OIB 85821130368,Laszlo Attila Kerekes, OIB 62718516583,Lidia Deme Deže, OIB 86397000627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RC Zagreb</item>
      <item>Laszlo Attila Kerekes</item>
      <item>Lidia Deme Deže</item>
    </izvorni_sadrzaj>
    <derivirana_varijabla naziv="DomainObject.Predmet.StrankaListFormated_1">
      <item>FINA - RC Zagreb</item>
      <item>Laszlo Attila Kerekes</item>
      <item>Lidia Deme Deže</item>
    </derivirana_varijabla>
  </DomainObject.Predmet.StrankaListFormated>
  <DomainObject.Predmet.StrankaListFormatedOIB>
    <izvorni_sadrzaj>
      <item>FINA - RC Zagreb, OIB 85821130368</item>
      <item>Laszlo Attila Kerekes, OIB 62718516583</item>
      <item>Lidia Deme Deže, OIB 86397000627</item>
    </izvorni_sadrzaj>
    <derivirana_varijabla naziv="DomainObject.Predmet.StrankaListFormatedOIB_1">
      <item>FINA - RC Zagreb, OIB 85821130368</item>
      <item>Laszlo Attila Kerekes, OIB 62718516583</item>
      <item>Lidia Deme Deže, OIB 86397000627</item>
    </derivirana_varijabla>
  </DomainObject.Predmet.StrankaListFormatedOIB>
  <DomainObject.Predmet.StrankaListFormatedWithAdress>
    <izvorni_sadrzaj>
      <item>FINA - RC Zagreb, Koturaška 43, 10000 Zagreb</item>
      <item>Laszlo Attila Kerekes, Jurjevgradska Ulica 2, 22211 Tribunj</item>
      <item>Lidia Deme Deže, Ulica Šibenskih Vatrogasaca 3, 22000 Šibenik</item>
    </izvorni_sadrzaj>
    <derivirana_varijabla naziv="DomainObject.Predmet.StrankaListFormatedWithAdress_1">
      <item>FINA - RC Zagreb, Koturaška 43, 10000 Zagreb</item>
      <item>Laszlo Attila Kerekes, Jurjevgradska Ulica 2, 22211 Tribunj</item>
      <item>Lidia Deme Deže, Ulica Šibenskih Vatrogasaca 3, 22000 Šibenik</item>
    </derivirana_varijabla>
  </DomainObject.Predmet.StrankaListFormatedWithAdress>
  <DomainObject.Predmet.StrankaListFormatedWithAdressOIB>
    <izvorni_sadrzaj>
      <item>FINA - RC Zagreb, OIB 85821130368, Koturaška 43, 10000 Zagreb</item>
      <item>Laszlo Attila Kerekes, OIB 62718516583, Jurjevgradska Ulica 2, 22211 Tribunj</item>
      <item>Lidia Deme Deže, OIB 86397000627, Ulica Šibenskih Vatrogasaca 3, 22000 Šibenik</item>
    </izvorni_sadrzaj>
    <derivirana_varijabla naziv="DomainObject.Predmet.StrankaListFormatedWithAdressOIB_1">
      <item>FINA - RC Zagreb, OIB 85821130368, Koturaška 43, 10000 Zagreb</item>
      <item>Laszlo Attila Kerekes, OIB 62718516583, Jurjevgradska Ulica 2, 22211 Tribunj</item>
      <item>Lidia Deme Deže, OIB 86397000627, Ulica Šibenskih Vatrogasaca 3, 22000 Šibenik</item>
    </derivirana_varijabla>
  </DomainObject.Predmet.StrankaListFormatedWithAdressOIB>
  <DomainObject.Predmet.StrankaListNazivFormated>
    <izvorni_sadrzaj>
      <item>FINA - RC Zagreb</item>
      <item>Laszlo Attila Kerekes</item>
      <item>Lidia Deme Deže</item>
    </izvorni_sadrzaj>
    <derivirana_varijabla naziv="DomainObject.Predmet.StrankaListNazivFormated_1">
      <item>FINA - RC Zagreb</item>
      <item>Laszlo Attila Kerekes</item>
      <item>Lidia Deme Deže</item>
    </derivirana_varijabla>
  </DomainObject.Predmet.StrankaListNazivFormated>
  <DomainObject.Predmet.StrankaListNazivFormatedOIB>
    <izvorni_sadrzaj>
      <item>FINA - RC Zagreb, OIB 85821130368</item>
      <item>Laszlo Attila Kerekes, OIB 62718516583</item>
      <item>Lidia Deme Deže, OIB 86397000627</item>
    </izvorni_sadrzaj>
    <derivirana_varijabla naziv="DomainObject.Predmet.StrankaListNazivFormatedOIB_1">
      <item>FINA - RC Zagreb, OIB 85821130368</item>
      <item>Laszlo Attila Kerekes, OIB 62718516583</item>
      <item>Lidia Deme Deže, OIB 86397000627</item>
    </derivirana_varijabla>
  </DomainObject.Predmet.StrankaListNazivFormatedOIB>
  <DomainObject.Predmet.ProtuStrankaListFormated>
    <izvorni_sadrzaj>
      <item>PRIMOŠTEN dioničko društvo za hotelijerstvo i trgovinu</item>
    </izvorni_sadrzaj>
    <derivirana_varijabla naziv="DomainObject.Predmet.ProtuStrankaListFormated_1">
      <item>PRIMOŠTEN dioničko društvo za hotelijerstvo i trgovinu</item>
    </derivirana_varijabla>
  </DomainObject.Predmet.ProtuStrankaListFormated>
  <DomainObject.Predmet.ProtuStrankaListFormatedOIB>
    <izvorni_sadrzaj>
      <item>PRIMOŠTEN dioničko društvo za hotelijerstvo i trgovinu, OIB 77587041388</item>
    </izvorni_sadrzaj>
    <derivirana_varijabla naziv="DomainObject.Predmet.ProtuStrankaListFormatedOIB_1">
      <item>PRIMOŠTEN dioničko društvo za hotelijerstvo i trgovinu, OIB 77587041388</item>
    </derivirana_varijabla>
  </DomainObject.Predmet.ProtuStrankaListFormatedOIB>
  <DomainObject.Predmet.ProtuStrankaListFormatedWithAdress>
    <izvorni_sadrzaj>
      <item>PRIMOŠTEN dioničko društvo za hotelijerstvo i trgovinu, Raduča 11, 22202 Primošten</item>
    </izvorni_sadrzaj>
    <derivirana_varijabla naziv="DomainObject.Predmet.ProtuStrankaListFormatedWithAdress_1">
      <item>PRIMOŠTEN dioničko društvo za hotelijerstvo i trgovinu, Raduča 11, 22202 Primošten</item>
    </derivirana_varijabla>
  </DomainObject.Predmet.ProtuStrankaListFormatedWithAdress>
  <DomainObject.Predmet.ProtuStrankaListFormatedWithAdressOIB>
    <izvorni_sadrzaj>
      <item>PRIMOŠTEN dioničko društvo za hotelijerstvo i trgovinu, OIB 77587041388, Raduča 11, 22202 Primošten</item>
    </izvorni_sadrzaj>
    <derivirana_varijabla naziv="DomainObject.Predmet.ProtuStrankaListFormatedWithAdressOIB_1">
      <item>PRIMOŠTEN dioničko društvo za hotelijerstvo i trgovinu, OIB 77587041388, Raduča 11, 22202 Primošten</item>
    </derivirana_varijabla>
  </DomainObject.Predmet.ProtuStrankaListFormatedWithAdressOIB>
  <DomainObject.Predmet.ProtuStrankaListNazivFormated>
    <izvorni_sadrzaj>
      <item>PRIMOŠTEN dioničko društvo za hotelijerstvo i trgovinu</item>
    </izvorni_sadrzaj>
    <derivirana_varijabla naziv="DomainObject.Predmet.ProtuStrankaListNazivFormated_1">
      <item>PRIMOŠTEN dioničko društvo za hotelijerstvo i trgovinu</item>
    </derivirana_varijabla>
  </DomainObject.Predmet.ProtuStrankaListNazivFormated>
  <DomainObject.Predmet.ProtuStrankaListNazivFormatedOIB>
    <izvorni_sadrzaj>
      <item>PRIMOŠTEN dioničko društvo za hotelijerstvo i trgovinu, OIB 77587041388</item>
    </izvorni_sadrzaj>
    <derivirana_varijabla naziv="DomainObject.Predmet.ProtuStrankaListNazivFormatedOIB_1">
      <item>PRIMOŠTEN dioničko društvo za hotelijerstvo i trgovinu, OIB 77587041388</item>
    </derivirana_varijabla>
  </DomainObject.Predmet.ProtuStrankaListNazivFormatedOIB>
  <DomainObject.Predmet.OstaliListFormated>
    <izvorni_sadrzaj>
      <item>Đorđe Malešević</item>
    </izvorni_sadrzaj>
    <derivirana_varijabla naziv="DomainObject.Predmet.OstaliListFormated_1">
      <item>Đorđe Malešević</item>
    </derivirana_varijabla>
  </DomainObject.Predmet.OstaliListFormated>
  <DomainObject.Predmet.OstaliListFormatedOIB>
    <izvorni_sadrzaj>
      <item>Đorđe Malešević</item>
    </izvorni_sadrzaj>
    <derivirana_varijabla naziv="DomainObject.Predmet.OstaliListFormatedOIB_1">
      <item>Đorđe Malešević</item>
    </derivirana_varijabla>
  </DomainObject.Predmet.OstaliListFormatedOIB>
  <DomainObject.Predmet.OstaliListFormatedWithAdress>
    <izvorni_sadrzaj>
      <item>Đorđe Malešević, S. Radića 20, 22000 Šibenik</item>
    </izvorni_sadrzaj>
    <derivirana_varijabla naziv="DomainObject.Predmet.OstaliListFormatedWithAdress_1">
      <item>Đorđe Malešević, S. Radića 20, 22000 Šibenik</item>
    </derivirana_varijabla>
  </DomainObject.Predmet.OstaliListFormatedWithAdress>
  <DomainObject.Predmet.OstaliListFormatedWithAdressOIB>
    <izvorni_sadrzaj>
      <item>Đorđe Malešević, S. Radića 20, 22000 Šibenik</item>
    </izvorni_sadrzaj>
    <derivirana_varijabla naziv="DomainObject.Predmet.OstaliListFormatedWithAdressOIB_1">
      <item>Đorđe Malešević, S. Radića 20, 22000 Šibenik</item>
    </derivirana_varijabla>
  </DomainObject.Predmet.OstaliListFormatedWithAdressOIB>
  <DomainObject.Predmet.OstaliListNazivFormated>
    <izvorni_sadrzaj>
      <item>Đorđe Malešević</item>
    </izvorni_sadrzaj>
    <derivirana_varijabla naziv="DomainObject.Predmet.OstaliListNazivFormated_1">
      <item>Đorđe Malešević</item>
    </derivirana_varijabla>
  </DomainObject.Predmet.OstaliListNazivFormated>
  <DomainObject.Predmet.OstaliListNazivFormatedOIB>
    <izvorni_sadrzaj>
      <item>Đorđe Malešević</item>
    </izvorni_sadrzaj>
    <derivirana_varijabla naziv="DomainObject.Predmet.OstaliListNazivFormatedOIB_1">
      <item>Đorđe Malešević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St-339/2017-12</izvorni_sadrzaj>
    <derivirana_varijabla naziv="DomainObject.PoslovniBrojDokumenta_1">St-339/2017-12</derivirana_varijabla>
  </DomainObject.PoslovniBrojDokumenta>
  <DomainObject.Predmet.StrankaIDrugi>
    <izvorni_sadrzaj>FINA - RC Zagreb i dr.</izvorni_sadrzaj>
    <derivirana_varijabla naziv="DomainObject.Predmet.StrankaIDrugi_1">FINA - RC Zagreb i dr.</derivirana_varijabla>
  </DomainObject.Predmet.StrankaIDrugi>
  <DomainObject.Predmet.ProtustrankaIDrugi>
    <izvorni_sadrzaj>PRIMOŠTEN dioničko društvo za hotelijerstvo i trgovinu</izvorni_sadrzaj>
    <derivirana_varijabla naziv="DomainObject.Predmet.ProtustrankaIDrugi_1">PRIMOŠTEN dioničko društvo za hotelijerstvo i trgovinu</derivirana_varijabla>
  </DomainObject.Predmet.ProtustrankaIDrugi>
  <DomainObject.Predmet.StrankaIDrugiAdressOIB>
    <izvorni_sadrzaj>FINA - RC Zagreb, OIB 85821130368, Koturaška 43, 10000 Zagreb i dr.</izvorni_sadrzaj>
    <derivirana_varijabla naziv="DomainObject.Predmet.StrankaIDrugiAdressOIB_1">FINA - RC Zagreb, OIB 85821130368, Koturaška 43, 10000 Zagreb i dr.</derivirana_varijabla>
  </DomainObject.Predmet.StrankaIDrugiAdressOIB>
  <DomainObject.Predmet.ProtustrankaIDrugiAdressOIB>
    <izvorni_sadrzaj>PRIMOŠTEN dioničko društvo za hotelijerstvo i trgovinu, OIB 77587041388, Raduča 11, 22202 Primošten</izvorni_sadrzaj>
    <derivirana_varijabla naziv="DomainObject.Predmet.ProtustrankaIDrugiAdressOIB_1">PRIMOŠTEN dioničko društvo za hotelijerstvo i trgovinu, OIB 77587041388, Raduča 11, 22202 Primošten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RC Zagreb</item>
      <item>PRIMOŠTEN dioničko društvo za hotelijerstvo i trgovinu</item>
      <item>Laszlo Attila Kerekes</item>
      <item>Lidia Deme Deže</item>
      <item>Đorđe Malešević</item>
    </izvorni_sadrzaj>
    <derivirana_varijabla naziv="DomainObject.Predmet.SudioniciListNaziv_1">
      <item>FINA - RC Zagreb</item>
      <item>PRIMOŠTEN dioničko društvo za hotelijerstvo i trgovinu</item>
      <item>Laszlo Attila Kerekes</item>
      <item>Lidia Deme Deže</item>
      <item>Đorđe Malešević</item>
    </derivirana_varijabla>
  </DomainObject.Predmet.SudioniciListNaziv>
  <DomainObject.Predmet.SudioniciListAdressOIB>
    <izvorni_sadrzaj>
      <item>FINA - RC Zagreb, OIB 85821130368, Koturaška 43,10000 Zagreb</item>
      <item>PRIMOŠTEN dioničko društvo za hotelijerstvo i trgovinu, OIB 77587041388, Raduča 11,22202 Primošten</item>
      <item>Laszlo Attila Kerekes, OIB 62718516583, Jurjevgradska Ulica 2,22211 Tribunj</item>
      <item>Lidia Deme Deže, OIB 86397000627, Ulica Šibenskih Vatrogasaca 3,22000 Šibenik</item>
      <item>Đorđe Malešević, S. Radića 20,22000 Šibenik</item>
    </izvorni_sadrzaj>
    <derivirana_varijabla naziv="DomainObject.Predmet.SudioniciListAdressOIB_1">
      <item>FINA - RC Zagreb, OIB 85821130368, Koturaška 43,10000 Zagreb</item>
      <item>PRIMOŠTEN dioničko društvo za hotelijerstvo i trgovinu, OIB 77587041388, Raduča 11,22202 Primošten</item>
      <item>Laszlo Attila Kerekes, OIB 62718516583, Jurjevgradska Ulica 2,22211 Tribunj</item>
      <item>Lidia Deme Deže, OIB 86397000627, Ulica Šibenskih Vatrogasaca 3,22000 Šibenik</item>
      <item>Đorđe Malešević, S. Radića 20,22000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77587041388</item>
      <item>, OIB 62718516583</item>
      <item>, OIB 86397000627</item>
      <item>, OIB null</item>
    </izvorni_sadrzaj>
    <derivirana_varijabla naziv="DomainObject.Predmet.SudioniciListNazivOIB_1">
      <item>, OIB 85821130368</item>
      <item>, OIB 77587041388</item>
      <item>, OIB 62718516583</item>
      <item>, OIB 86397000627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Fak, OIB 25300508272, Petrinjska 28, 10000 Zagreb</item>
    </izvorni_sadrzaj>
    <derivirana_varijabla naziv="DomainObject.Predmet.StecajniUpraviteljiListAddressOIB_1">
      <item>Marko Fak, OIB 25300508272, Petrinjska 28,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710</properties:Words>
  <properties:Characters>3866</properties:Characters>
  <properties:Lines>86</properties:Lines>
  <properties:Paragraphs>30</properties:Paragraphs>
  <properties:TotalTime>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2018-05-03T07:53:00Z</dcterms:created>
  <dc:creator>Tina Grgas</dc:creator>
  <cp:lastModifiedBy>Nena Mužanović</cp:lastModifiedBy>
  <cp:lastPrinted>2018-06-13T09:48:00Z</cp:lastPrinted>
  <dcterms:modified xmlns:xsi="http://www.w3.org/2001/XMLSchema-instance" xsi:type="dcterms:W3CDTF">2018-06-13T10:43:00Z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St-339/2017-12 / Odluka - Rješenje o imenovanju privremenog stečajnog upravitelja (St-339-2017-_privremeni_Marko_Fak.docx)</vt:lpwstr>
  </prop:property>
  <prop:property name="CC_coloring" pid="4" fmtid="{D5CDD505-2E9C-101B-9397-08002B2CF9AE}">
    <vt:bool>true</vt:bool>
  </prop:property>
  <prop:property name="BrojStranica" pid="5" fmtid="{D5CDD505-2E9C-101B-9397-08002B2CF9AE}">
    <vt:i4>2</vt:i4>
  </prop:property>
</prop:Properties>
</file>