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67ea" w14:paraId="99967ea"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EB4203">
        <w:rPr>
          <w:bCs/>
          <w:sz w:val="24"/>
          <w:szCs w:val="24"/>
        </w:rPr>
        <w:t>526/19</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BD0049">
        <w:rPr>
          <w:rFonts w:hAnsi="Times New Roman" w:ascii="Times New Roman"/>
          <w:bCs/>
          <w:sz w:val="24"/>
          <w:szCs w:val="24"/>
        </w:rPr>
        <w:t>5. lipnja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904661">
        <w:rPr>
          <w:rFonts w:hAnsi="Times New Roman" w:ascii="Times New Roman"/>
          <w:sz w:val="24"/>
          <w:szCs w:val="24"/>
        </w:rPr>
        <w:t>Stečajnom masom</w:t>
      </w:r>
      <w:r w:rsidR="00904661" w:rsidRPr="00904661">
        <w:rPr>
          <w:rFonts w:hAnsi="Times New Roman" w:ascii="Times New Roman"/>
          <w:sz w:val="24"/>
          <w:szCs w:val="24"/>
        </w:rPr>
        <w:t xml:space="preserve"> iza stečajnog dužnika EUROVIL USLUGE d.</w:t>
      </w:r>
      <w:r w:rsidR="001D4594">
        <w:rPr>
          <w:rFonts w:hAnsi="Times New Roman" w:ascii="Times New Roman"/>
          <w:sz w:val="24"/>
          <w:szCs w:val="24"/>
        </w:rPr>
        <w:t xml:space="preserve">o.o., Zagreb, Martićeva 62/II, </w:t>
      </w:r>
      <w:r w:rsidR="00904661" w:rsidRPr="00904661">
        <w:rPr>
          <w:rFonts w:hAnsi="Times New Roman" w:ascii="Times New Roman"/>
          <w:sz w:val="24"/>
          <w:szCs w:val="24"/>
        </w:rPr>
        <w:t xml:space="preserve">OIB: </w:t>
      </w:r>
      <w:r w:rsidR="001D4594">
        <w:rPr>
          <w:rFonts w:hAnsi="Times New Roman" w:ascii="Times New Roman"/>
          <w:sz w:val="24"/>
          <w:szCs w:val="24"/>
        </w:rPr>
        <w:t>55726406107</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1D4594">
        <w:rPr>
          <w:sz w:val="24"/>
          <w:szCs w:val="24"/>
        </w:rPr>
        <w:t>Renato Sabljić</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0E26C8" w:rsidRPr="003007B4">
        <w:rPr>
          <w:bCs/>
          <w:sz w:val="24"/>
          <w:szCs w:val="24"/>
        </w:rPr>
        <w:t>10</w:t>
      </w:r>
      <w:r w:rsidR="00BD0049">
        <w:rPr>
          <w:bCs/>
          <w:sz w:val="24"/>
          <w:szCs w:val="24"/>
        </w:rPr>
        <w:t>,3</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0F517F" w:rsidP="00C62C16" w:rsidR="000F517F">
      <w:pPr>
        <w:jc w:val="both"/>
        <w:rPr>
          <w:bCs/>
          <w:sz w:val="24"/>
          <w:szCs w:val="24"/>
        </w:rPr>
      </w:pPr>
      <w:r>
        <w:rPr>
          <w:bCs/>
          <w:sz w:val="24"/>
          <w:szCs w:val="24"/>
        </w:rPr>
        <w:t xml:space="preserve">RH-MINISTARSTVO FINANCIJA- POREZNA UPRAVA </w:t>
      </w:r>
      <w:r w:rsidR="006A11EA">
        <w:rPr>
          <w:bCs/>
          <w:sz w:val="24"/>
          <w:szCs w:val="24"/>
        </w:rPr>
        <w:t>–</w:t>
      </w:r>
      <w:r>
        <w:rPr>
          <w:bCs/>
          <w:sz w:val="24"/>
          <w:szCs w:val="24"/>
        </w:rPr>
        <w:t xml:space="preserve"> </w:t>
      </w:r>
      <w:r w:rsidR="006A11EA">
        <w:rPr>
          <w:bCs/>
          <w:sz w:val="24"/>
          <w:szCs w:val="24"/>
        </w:rPr>
        <w:t xml:space="preserve">Sandra Kričković, zamjenik ŽDO-a </w:t>
      </w:r>
    </w:p>
    <w:p w:rsidRDefault="000F517F" w:rsidP="00C62C16" w:rsidR="000F517F">
      <w:pPr>
        <w:jc w:val="both"/>
        <w:rPr>
          <w:bCs/>
          <w:sz w:val="24"/>
          <w:szCs w:val="24"/>
        </w:rPr>
      </w:pPr>
      <w:r>
        <w:rPr>
          <w:bCs/>
          <w:sz w:val="24"/>
          <w:szCs w:val="24"/>
        </w:rPr>
        <w:t>ZA JAVNOST – Albin Hotić</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1D4594">
        <w:rPr>
          <w:b w:val="false"/>
          <w:szCs w:val="24"/>
        </w:rPr>
        <w:t>5. ožujka</w:t>
      </w:r>
      <w:r w:rsidR="00F8036C">
        <w:rPr>
          <w:b w:val="false"/>
          <w:szCs w:val="24"/>
        </w:rPr>
        <w:t xml:space="preserve"> 2019. godine,</w:t>
      </w:r>
      <w:r w:rsidRPr="003007B4">
        <w:rPr>
          <w:b w:val="false"/>
          <w:szCs w:val="24"/>
        </w:rPr>
        <w:t xml:space="preserve"> broj gornji, </w:t>
      </w:r>
      <w:r w:rsidR="00BD0049">
        <w:rPr>
          <w:b w:val="false"/>
          <w:szCs w:val="24"/>
        </w:rPr>
        <w:t xml:space="preserve">nastavljen </w:t>
      </w:r>
      <w:r w:rsidR="003C6553" w:rsidRPr="003007B4">
        <w:rPr>
          <w:b w:val="false"/>
          <w:szCs w:val="24"/>
        </w:rPr>
        <w:t xml:space="preserve">stečajni postupak nad </w:t>
      </w:r>
      <w:r w:rsidR="001D4594" w:rsidRPr="001D4594">
        <w:rPr>
          <w:b w:val="false"/>
          <w:szCs w:val="24"/>
        </w:rPr>
        <w:t>Stečajnom masom iza stečajnog dužnika EUROVIL USLUGE d.o.o., Zagreb, Martićeva 62/II, OIB: 55726406107</w:t>
      </w:r>
      <w:r w:rsidR="001D4594">
        <w:rPr>
          <w:szCs w:val="24"/>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32246B">
        <w:rPr>
          <w:b w:val="false"/>
          <w:szCs w:val="24"/>
        </w:rPr>
        <w:t xml:space="preserve">5. ožujka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430749" w:rsidP="0038417C" w:rsidR="0038417C" w:rsidRPr="003007B4">
      <w:pPr>
        <w:pStyle w:val="Naslov1"/>
        <w:ind w:firstLine="360"/>
        <w:jc w:val="both"/>
        <w:rPr>
          <w:b w:val="false"/>
          <w:szCs w:val="24"/>
        </w:rPr>
      </w:pPr>
      <w:r>
        <w:rPr>
          <w:b w:val="false"/>
          <w:szCs w:val="24"/>
        </w:rPr>
        <w:t>Rješenjem</w:t>
      </w:r>
      <w:r w:rsidR="00962AE5">
        <w:rPr>
          <w:b w:val="false"/>
          <w:szCs w:val="24"/>
        </w:rPr>
        <w:t xml:space="preserve"> od 20. svibnja 2019. godine određeno je današnje ispitno i izvještajno ročište, te je isto rješenje objavljeno na mrežnoj stranici</w:t>
      </w:r>
      <w:r>
        <w:rPr>
          <w:b w:val="false"/>
          <w:szCs w:val="24"/>
        </w:rPr>
        <w:t xml:space="preserve"> e-oglasna ploča Trgovačkog suda u Zagrebu dana 21. svibnja 2019. godine. </w:t>
      </w:r>
      <w:r w:rsidR="00BD0049">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32246B">
        <w:rPr>
          <w:sz w:val="24"/>
          <w:szCs w:val="24"/>
        </w:rPr>
        <w:t>5. ožujka</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Stečajni upravitelj čita prijavljene tražbine vjerovnika I.</w:t>
      </w:r>
      <w:r w:rsidR="00910B06">
        <w:rPr>
          <w:sz w:val="24"/>
          <w:szCs w:val="24"/>
        </w:rPr>
        <w:t xml:space="preserve"> </w:t>
      </w:r>
      <w:r w:rsidRPr="003007B4">
        <w:rPr>
          <w:sz w:val="24"/>
          <w:szCs w:val="24"/>
        </w:rPr>
        <w:t xml:space="preserve"> 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910B06">
        <w:rPr>
          <w:sz w:val="24"/>
          <w:szCs w:val="24"/>
        </w:rPr>
        <w:t xml:space="preserve"> </w:t>
      </w:r>
      <w:r w:rsidR="00D355B3" w:rsidRPr="003007B4">
        <w:rPr>
          <w:sz w:val="24"/>
          <w:szCs w:val="24"/>
        </w:rPr>
        <w:t xml:space="preserve">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Style w:val="Reetkatablice"/>
        <w:tblW w:type="pct" w:w="5000"/>
        <w:tblLayout w:type="fixed"/>
        <w:tblLook w:val="04A0" w:noVBand="1" w:noHBand="0" w:lastColumn="0" w:firstColumn="1" w:lastRow="0" w:firstRow="1"/>
      </w:tblPr>
      <w:tblGrid>
        <w:gridCol w:w="839"/>
        <w:gridCol w:w="952"/>
        <w:gridCol w:w="1018"/>
        <w:gridCol w:w="848"/>
        <w:gridCol w:w="1127"/>
        <w:gridCol w:w="841"/>
        <w:gridCol w:w="1147"/>
        <w:gridCol w:w="706"/>
        <w:gridCol w:w="568"/>
        <w:gridCol w:w="568"/>
        <w:gridCol w:w="1006"/>
      </w:tblGrid>
      <w:tr w:rsidTr="00EE1057" w:rsidR="0032246B" w:rsidRPr="00691D63">
        <w:trPr>
          <w:trHeight w:val="289"/>
        </w:trPr>
        <w:tc>
          <w:tcPr>
            <w:tcW w:type="pct" w:w="5000"/>
            <w:gridSpan w:val="11"/>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I. TABLICA PRIJAVLJENIH TRAŽBINA</w:t>
            </w:r>
          </w:p>
        </w:tc>
      </w:tr>
      <w:tr w:rsidTr="00EE1057" w:rsidR="00B77F47" w:rsidRPr="00691D63">
        <w:trPr>
          <w:trHeight w:val="300"/>
        </w:trPr>
        <w:tc>
          <w:tcPr>
            <w:tcW w:type="pct" w:w="43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w:t>
            </w:r>
          </w:p>
        </w:tc>
        <w:tc>
          <w:tcPr>
            <w:tcW w:type="pct" w:w="495"/>
            <w:hideMark/>
          </w:tcPr>
          <w:p w:rsidRDefault="0032246B" w:rsidP="008706A1" w:rsidR="0032246B" w:rsidRPr="00691D63">
            <w:pPr>
              <w:rPr>
                <w:rFonts w:cs="Times New Roman" w:hAnsi="Times New Roman" w:ascii="Times New Roman"/>
                <w:sz w:val="18"/>
                <w:szCs w:val="18"/>
              </w:rPr>
            </w:pPr>
          </w:p>
        </w:tc>
        <w:tc>
          <w:tcPr>
            <w:tcW w:type="pct" w:w="529"/>
            <w:hideMark/>
          </w:tcPr>
          <w:p w:rsidRDefault="0032246B" w:rsidP="008706A1" w:rsidR="0032246B" w:rsidRPr="00691D63">
            <w:pPr>
              <w:rPr>
                <w:rFonts w:cs="Times New Roman" w:hAnsi="Times New Roman" w:ascii="Times New Roman"/>
                <w:sz w:val="18"/>
                <w:szCs w:val="18"/>
              </w:rPr>
            </w:pPr>
          </w:p>
        </w:tc>
        <w:tc>
          <w:tcPr>
            <w:tcW w:type="pct" w:w="441"/>
            <w:hideMark/>
          </w:tcPr>
          <w:p w:rsidRDefault="0032246B" w:rsidP="008706A1" w:rsidR="0032246B" w:rsidRPr="00691D63">
            <w:pPr>
              <w:rPr>
                <w:rFonts w:cs="Times New Roman" w:hAnsi="Times New Roman" w:ascii="Times New Roman"/>
                <w:sz w:val="18"/>
                <w:szCs w:val="18"/>
              </w:rPr>
            </w:pPr>
          </w:p>
        </w:tc>
        <w:tc>
          <w:tcPr>
            <w:tcW w:type="pct" w:w="586"/>
            <w:hideMark/>
          </w:tcPr>
          <w:p w:rsidRDefault="0032246B" w:rsidP="008706A1" w:rsidR="0032246B" w:rsidRPr="00691D63">
            <w:pPr>
              <w:rPr>
                <w:rFonts w:cs="Times New Roman" w:hAnsi="Times New Roman" w:ascii="Times New Roman"/>
                <w:sz w:val="18"/>
                <w:szCs w:val="18"/>
              </w:rPr>
            </w:pPr>
          </w:p>
        </w:tc>
        <w:tc>
          <w:tcPr>
            <w:tcW w:type="pct" w:w="437"/>
            <w:hideMark/>
          </w:tcPr>
          <w:p w:rsidRDefault="0032246B" w:rsidP="008706A1" w:rsidR="0032246B" w:rsidRPr="00691D63">
            <w:pPr>
              <w:rPr>
                <w:rFonts w:cs="Times New Roman" w:hAnsi="Times New Roman" w:ascii="Times New Roman"/>
                <w:sz w:val="18"/>
                <w:szCs w:val="18"/>
              </w:rPr>
            </w:pPr>
          </w:p>
        </w:tc>
        <w:tc>
          <w:tcPr>
            <w:tcW w:type="pct" w:w="596"/>
            <w:hideMark/>
          </w:tcPr>
          <w:p w:rsidRDefault="0032246B" w:rsidP="008706A1" w:rsidR="0032246B" w:rsidRPr="00691D63">
            <w:pPr>
              <w:rPr>
                <w:rFonts w:cs="Times New Roman" w:hAnsi="Times New Roman" w:ascii="Times New Roman"/>
                <w:sz w:val="18"/>
                <w:szCs w:val="18"/>
              </w:rPr>
            </w:pPr>
          </w:p>
        </w:tc>
        <w:tc>
          <w:tcPr>
            <w:tcW w:type="pct" w:w="367"/>
            <w:hideMark/>
          </w:tcPr>
          <w:p w:rsidRDefault="0032246B" w:rsidP="008706A1" w:rsidR="0032246B" w:rsidRPr="00691D63">
            <w:pPr>
              <w:rPr>
                <w:rFonts w:cs="Times New Roman" w:hAnsi="Times New Roman" w:ascii="Times New Roman"/>
                <w:sz w:val="18"/>
                <w:szCs w:val="18"/>
              </w:rPr>
            </w:pPr>
          </w:p>
        </w:tc>
        <w:tc>
          <w:tcPr>
            <w:tcW w:type="pct" w:w="295"/>
            <w:hideMark/>
          </w:tcPr>
          <w:p w:rsidRDefault="0032246B" w:rsidP="008706A1" w:rsidR="0032246B" w:rsidRPr="00691D63">
            <w:pPr>
              <w:rPr>
                <w:rFonts w:cs="Times New Roman" w:hAnsi="Times New Roman" w:ascii="Times New Roman"/>
                <w:sz w:val="18"/>
                <w:szCs w:val="18"/>
              </w:rPr>
            </w:pPr>
          </w:p>
        </w:tc>
        <w:tc>
          <w:tcPr>
            <w:tcW w:type="pct" w:w="295"/>
            <w:hideMark/>
          </w:tcPr>
          <w:p w:rsidRDefault="0032246B" w:rsidP="008706A1" w:rsidR="0032246B" w:rsidRPr="00691D63">
            <w:pPr>
              <w:rPr>
                <w:rFonts w:cs="Times New Roman" w:hAnsi="Times New Roman" w:ascii="Times New Roman"/>
                <w:sz w:val="18"/>
                <w:szCs w:val="18"/>
              </w:rPr>
            </w:pPr>
          </w:p>
        </w:tc>
        <w:tc>
          <w:tcPr>
            <w:tcW w:type="pct" w:w="523"/>
            <w:hideMark/>
          </w:tcPr>
          <w:p w:rsidRDefault="0032246B" w:rsidP="008706A1" w:rsidR="0032246B" w:rsidRPr="00691D63">
            <w:pPr>
              <w:rPr>
                <w:rFonts w:cs="Times New Roman" w:hAnsi="Times New Roman" w:ascii="Times New Roman"/>
                <w:sz w:val="18"/>
                <w:szCs w:val="18"/>
              </w:rPr>
            </w:pPr>
          </w:p>
        </w:tc>
      </w:tr>
      <w:tr w:rsidTr="00EE1057" w:rsidR="00B77F47" w:rsidRPr="00691D63">
        <w:trPr>
          <w:trHeight w:val="1245"/>
        </w:trPr>
        <w:tc>
          <w:tcPr>
            <w:tcW w:type="pct" w:w="43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Redni broj prijavljene tražbine</w:t>
            </w:r>
          </w:p>
        </w:tc>
        <w:tc>
          <w:tcPr>
            <w:tcW w:type="pct" w:w="4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Ime i prezime / tvrtka ili naziv vjerovnika / punomoćnik</w:t>
            </w:r>
          </w:p>
        </w:tc>
        <w:tc>
          <w:tcPr>
            <w:tcW w:type="pct" w:w="529"/>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OIB vjerovnika</w:t>
            </w:r>
          </w:p>
        </w:tc>
        <w:tc>
          <w:tcPr>
            <w:tcW w:type="pct" w:w="441"/>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Adresa / sjedište vjerovnika</w:t>
            </w:r>
          </w:p>
        </w:tc>
        <w:tc>
          <w:tcPr>
            <w:tcW w:type="pct" w:w="58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Iznos prijavljene tražbine (kn)1</w:t>
            </w:r>
          </w:p>
        </w:tc>
        <w:tc>
          <w:tcPr>
            <w:tcW w:type="pct" w:w="43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Pravna osnova prijavljene tražbine</w:t>
            </w:r>
          </w:p>
        </w:tc>
        <w:tc>
          <w:tcPr>
            <w:tcW w:type="pct" w:w="59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Iznos priznate tražbine (kn)</w:t>
            </w:r>
          </w:p>
        </w:tc>
        <w:tc>
          <w:tcPr>
            <w:tcW w:type="pct" w:w="36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Pravna osnova priznate tražbine</w:t>
            </w:r>
          </w:p>
        </w:tc>
        <w:tc>
          <w:tcPr>
            <w:tcW w:type="pct" w:w="2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xml:space="preserve">Iznos osporene tražbine (kn) </w:t>
            </w:r>
          </w:p>
        </w:tc>
        <w:tc>
          <w:tcPr>
            <w:tcW w:type="pct" w:w="2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Razlog osporavanja tražbine</w:t>
            </w:r>
          </w:p>
        </w:tc>
        <w:tc>
          <w:tcPr>
            <w:tcW w:type="pct" w:w="523"/>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Oznaka ovršne isprave  ako se tražbina zasniva na ovršnoj ispravi</w:t>
            </w:r>
          </w:p>
        </w:tc>
      </w:tr>
      <w:tr w:rsidTr="00EE1057" w:rsidR="00B77F47" w:rsidRPr="00691D63">
        <w:trPr>
          <w:trHeight w:val="1530"/>
        </w:trPr>
        <w:tc>
          <w:tcPr>
            <w:tcW w:type="pct" w:w="43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1.</w:t>
            </w:r>
          </w:p>
        </w:tc>
        <w:tc>
          <w:tcPr>
            <w:tcW w:type="pct" w:w="4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Republika Hrvatska, Ministarstvo financija zastupana po ŽDO u Zagrebu</w:t>
            </w:r>
          </w:p>
        </w:tc>
        <w:tc>
          <w:tcPr>
            <w:tcW w:type="pct" w:w="529"/>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18683136487</w:t>
            </w:r>
          </w:p>
        </w:tc>
        <w:tc>
          <w:tcPr>
            <w:tcW w:type="pct" w:w="441"/>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Avenija Dubrovnik 32, Zagreb</w:t>
            </w:r>
          </w:p>
        </w:tc>
        <w:tc>
          <w:tcPr>
            <w:tcW w:type="pct" w:w="58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xml:space="preserve">107.189,69 </w:t>
            </w:r>
          </w:p>
        </w:tc>
        <w:tc>
          <w:tcPr>
            <w:tcW w:type="pct" w:w="43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doprinos za MO, ZO zaštitu zdravlja na radu</w:t>
            </w:r>
          </w:p>
        </w:tc>
        <w:tc>
          <w:tcPr>
            <w:tcW w:type="pct" w:w="59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xml:space="preserve">107.189,69 </w:t>
            </w:r>
          </w:p>
        </w:tc>
        <w:tc>
          <w:tcPr>
            <w:tcW w:type="pct" w:w="36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neplaćeni dug i kamate</w:t>
            </w:r>
          </w:p>
        </w:tc>
        <w:tc>
          <w:tcPr>
            <w:tcW w:type="pct" w:w="2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xml:space="preserve">0,00 </w:t>
            </w:r>
          </w:p>
        </w:tc>
        <w:tc>
          <w:tcPr>
            <w:tcW w:type="pct" w:w="2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w:t>
            </w:r>
          </w:p>
        </w:tc>
        <w:tc>
          <w:tcPr>
            <w:tcW w:type="pct" w:w="523"/>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Ovršna rješenja porezne uprave</w:t>
            </w:r>
          </w:p>
        </w:tc>
      </w:tr>
      <w:tr w:rsidTr="00EE1057" w:rsidR="00B77F47" w:rsidRPr="00691D63">
        <w:trPr>
          <w:trHeight w:val="1785"/>
        </w:trPr>
        <w:tc>
          <w:tcPr>
            <w:tcW w:type="pct" w:w="43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2.</w:t>
            </w:r>
          </w:p>
        </w:tc>
        <w:tc>
          <w:tcPr>
            <w:tcW w:type="pct" w:w="4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Republika Hrvatska, Ministarstvo financija zastupana po ŽDO u Zagrebu</w:t>
            </w:r>
          </w:p>
        </w:tc>
        <w:tc>
          <w:tcPr>
            <w:tcW w:type="pct" w:w="529"/>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18683136487</w:t>
            </w:r>
          </w:p>
        </w:tc>
        <w:tc>
          <w:tcPr>
            <w:tcW w:type="pct" w:w="441"/>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Avenija Dubrovnik 32, Zagreb</w:t>
            </w:r>
          </w:p>
        </w:tc>
        <w:tc>
          <w:tcPr>
            <w:tcW w:type="pct" w:w="586"/>
            <w:noWrap/>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271.735,090 kn</w:t>
            </w:r>
          </w:p>
        </w:tc>
        <w:tc>
          <w:tcPr>
            <w:tcW w:type="pct" w:w="43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dug za PDV</w:t>
            </w:r>
          </w:p>
        </w:tc>
        <w:tc>
          <w:tcPr>
            <w:tcW w:type="pct" w:w="596"/>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xml:space="preserve">271.735,09 </w:t>
            </w:r>
          </w:p>
        </w:tc>
        <w:tc>
          <w:tcPr>
            <w:tcW w:type="pct" w:w="36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neplaćeni dug i kamate</w:t>
            </w:r>
          </w:p>
        </w:tc>
        <w:tc>
          <w:tcPr>
            <w:tcW w:type="pct" w:w="2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xml:space="preserve">0,00 </w:t>
            </w:r>
          </w:p>
        </w:tc>
        <w:tc>
          <w:tcPr>
            <w:tcW w:type="pct" w:w="295"/>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w:t>
            </w:r>
          </w:p>
        </w:tc>
        <w:tc>
          <w:tcPr>
            <w:tcW w:type="pct" w:w="523"/>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Ovršna rješenja porezne uprave</w:t>
            </w:r>
          </w:p>
        </w:tc>
      </w:tr>
      <w:tr w:rsidTr="00EE1057" w:rsidR="00EE1057" w:rsidRPr="00691D63">
        <w:trPr>
          <w:trHeight w:val="300"/>
        </w:trPr>
        <w:tc>
          <w:tcPr>
            <w:tcW w:type="pct" w:w="1901"/>
            <w:gridSpan w:val="4"/>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UKUPNO (kn):</w:t>
            </w:r>
          </w:p>
        </w:tc>
        <w:tc>
          <w:tcPr>
            <w:tcW w:type="pct" w:w="586"/>
            <w:hideMark/>
          </w:tcPr>
          <w:p w:rsidRDefault="0032246B" w:rsidP="008706A1" w:rsidR="0032246B" w:rsidRPr="00691D63">
            <w:pPr>
              <w:rPr>
                <w:rFonts w:cs="Times New Roman" w:hAnsi="Times New Roman" w:ascii="Times New Roman"/>
                <w:b/>
                <w:bCs/>
                <w:sz w:val="18"/>
                <w:szCs w:val="18"/>
              </w:rPr>
            </w:pPr>
            <w:r w:rsidRPr="00691D63">
              <w:rPr>
                <w:rFonts w:cs="Times New Roman" w:hAnsi="Times New Roman" w:ascii="Times New Roman"/>
                <w:b/>
                <w:bCs/>
                <w:sz w:val="18"/>
                <w:szCs w:val="18"/>
              </w:rPr>
              <w:t xml:space="preserve">378.924,78 </w:t>
            </w:r>
          </w:p>
        </w:tc>
        <w:tc>
          <w:tcPr>
            <w:tcW w:type="pct" w:w="43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w:t>
            </w:r>
          </w:p>
        </w:tc>
        <w:tc>
          <w:tcPr>
            <w:tcW w:type="pct" w:w="596"/>
            <w:hideMark/>
          </w:tcPr>
          <w:p w:rsidRDefault="0032246B" w:rsidP="008706A1" w:rsidR="0032246B" w:rsidRPr="00691D63">
            <w:pPr>
              <w:rPr>
                <w:rFonts w:cs="Times New Roman" w:hAnsi="Times New Roman" w:ascii="Times New Roman"/>
                <w:b/>
                <w:bCs/>
                <w:sz w:val="18"/>
                <w:szCs w:val="18"/>
              </w:rPr>
            </w:pPr>
            <w:r w:rsidRPr="00691D63">
              <w:rPr>
                <w:rFonts w:cs="Times New Roman" w:hAnsi="Times New Roman" w:ascii="Times New Roman"/>
                <w:b/>
                <w:bCs/>
                <w:sz w:val="18"/>
                <w:szCs w:val="18"/>
              </w:rPr>
              <w:t xml:space="preserve">378.924,78 </w:t>
            </w:r>
          </w:p>
        </w:tc>
        <w:tc>
          <w:tcPr>
            <w:tcW w:type="pct" w:w="367"/>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w:t>
            </w:r>
          </w:p>
        </w:tc>
        <w:tc>
          <w:tcPr>
            <w:tcW w:type="pct" w:w="295"/>
            <w:hideMark/>
          </w:tcPr>
          <w:p w:rsidRDefault="0032246B" w:rsidP="008706A1" w:rsidR="0032246B" w:rsidRPr="00691D63">
            <w:pPr>
              <w:rPr>
                <w:rFonts w:cs="Times New Roman" w:hAnsi="Times New Roman" w:ascii="Times New Roman"/>
                <w:b/>
                <w:bCs/>
                <w:sz w:val="18"/>
                <w:szCs w:val="18"/>
              </w:rPr>
            </w:pPr>
            <w:r w:rsidRPr="00691D63">
              <w:rPr>
                <w:rFonts w:cs="Times New Roman" w:hAnsi="Times New Roman" w:ascii="Times New Roman"/>
                <w:b/>
                <w:bCs/>
                <w:sz w:val="18"/>
                <w:szCs w:val="18"/>
              </w:rPr>
              <w:t xml:space="preserve">0,00 </w:t>
            </w:r>
          </w:p>
        </w:tc>
        <w:tc>
          <w:tcPr>
            <w:tcW w:type="pct" w:w="818"/>
            <w:gridSpan w:val="2"/>
            <w:hideMark/>
          </w:tcPr>
          <w:p w:rsidRDefault="0032246B" w:rsidP="008706A1" w:rsidR="0032246B" w:rsidRPr="00691D63">
            <w:pPr>
              <w:rPr>
                <w:rFonts w:cs="Times New Roman" w:hAnsi="Times New Roman" w:ascii="Times New Roman"/>
                <w:sz w:val="18"/>
                <w:szCs w:val="18"/>
              </w:rPr>
            </w:pPr>
            <w:r w:rsidRPr="00691D63">
              <w:rPr>
                <w:rFonts w:cs="Times New Roman" w:hAnsi="Times New Roman" w:ascii="Times New Roman"/>
                <w:sz w:val="18"/>
                <w:szCs w:val="18"/>
              </w:rPr>
              <w:t> </w:t>
            </w:r>
          </w:p>
        </w:tc>
      </w:tr>
    </w:tbl>
    <w:p w:rsidRDefault="00616181" w:rsidP="00EF29F3" w:rsidR="00616181" w:rsidRPr="003007B4">
      <w:pPr>
        <w:rPr>
          <w:bCs/>
          <w:sz w:val="24"/>
          <w:szCs w:val="24"/>
        </w:rPr>
      </w:pPr>
    </w:p>
    <w:p w:rsidRDefault="004821AC" w:rsidP="004821AC" w:rsidR="004821AC"/>
    <w:p w:rsidRDefault="00EF29F3" w:rsidP="00EF29F3" w:rsidR="00EF29F3"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Nitko od nazočnih vjerovnika nije osporio tražbine koje je stečajni upravitelj priznao u I 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smatraju utvrđenim  i razvrstavaju u I  viši isplatni red.</w:t>
      </w:r>
    </w:p>
    <w:p w:rsidRDefault="000857AF" w:rsidP="000857AF" w:rsidR="000857AF" w:rsidRPr="003007B4">
      <w:pPr>
        <w:numPr>
          <w:ilvl w:val="12"/>
          <w:numId w:val="0"/>
        </w:numPr>
        <w:jc w:val="both"/>
        <w:rPr>
          <w:bCs/>
          <w:sz w:val="24"/>
          <w:szCs w:val="24"/>
        </w:rPr>
      </w:pPr>
    </w:p>
    <w:p w:rsidRDefault="000857AF" w:rsidP="000857AF" w:rsidR="000857AF" w:rsidRPr="003007B4">
      <w:pPr>
        <w:numPr>
          <w:ilvl w:val="12"/>
          <w:numId w:val="0"/>
        </w:numPr>
        <w:ind w:firstLine="720"/>
        <w:jc w:val="both"/>
        <w:rPr>
          <w:bCs/>
          <w:sz w:val="24"/>
          <w:szCs w:val="24"/>
        </w:rPr>
      </w:pPr>
      <w:r w:rsidRPr="003007B4">
        <w:rPr>
          <w:bCs/>
          <w:sz w:val="24"/>
          <w:szCs w:val="24"/>
        </w:rPr>
        <w:t xml:space="preserve">Stečajni upravitelj ističe kako </w:t>
      </w:r>
      <w:r w:rsidR="007D3CE7">
        <w:rPr>
          <w:bCs/>
          <w:sz w:val="24"/>
          <w:szCs w:val="24"/>
        </w:rPr>
        <w:t>nema  razlučnih prava.</w:t>
      </w: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10,38 </w:t>
      </w:r>
      <w:r w:rsidR="00AD0E21">
        <w:rPr>
          <w:bCs/>
          <w:sz w:val="24"/>
          <w:szCs w:val="24"/>
        </w:rPr>
        <w:t xml:space="preserve"> </w:t>
      </w:r>
      <w:r w:rsidR="00862E38" w:rsidRPr="003007B4">
        <w:rPr>
          <w:bCs/>
          <w:sz w:val="24"/>
          <w:szCs w:val="24"/>
        </w:rPr>
        <w:t>sati</w:t>
      </w:r>
    </w:p>
    <w:p w:rsidRDefault="00FF4310" w:rsidP="00C62C16" w:rsidR="00FF4310" w:rsidRPr="003007B4">
      <w:pPr>
        <w:jc w:val="both"/>
        <w:rPr>
          <w:bCs/>
          <w:sz w:val="24"/>
          <w:szCs w:val="24"/>
        </w:rPr>
      </w:pPr>
    </w:p>
    <w:p w:rsidRDefault="007D3CE7" w:rsidP="00C62C16" w:rsidR="007D3CE7"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rsidRPr="007D3CE7">
      <w:pPr>
        <w:ind w:firstLine="720"/>
        <w:jc w:val="both"/>
        <w:rPr>
          <w:bCs/>
          <w:sz w:val="24"/>
          <w:szCs w:val="24"/>
        </w:rPr>
      </w:pPr>
      <w:r w:rsidRPr="007D3CE7">
        <w:rPr>
          <w:bCs/>
          <w:sz w:val="24"/>
          <w:szCs w:val="24"/>
        </w:rPr>
        <w:t>Stečajni upravitelj usmeno izlaže kao u svom pisanom izvješću, koje je sastavni dio ovog stečajnog spisa.</w:t>
      </w:r>
    </w:p>
    <w:p w:rsidRDefault="00E8650B" w:rsidP="00E8650B" w:rsidR="00E8650B" w:rsidRPr="007D3CE7">
      <w:pPr>
        <w:jc w:val="both"/>
        <w:rPr>
          <w:color w:val="FF0000"/>
          <w:sz w:val="24"/>
          <w:szCs w:val="24"/>
        </w:rPr>
      </w:pPr>
    </w:p>
    <w:p w:rsidRDefault="00EE1057" w:rsidP="00EE1057" w:rsidR="00EE1057" w:rsidRPr="00EE1057">
      <w:pPr>
        <w:jc w:val="both"/>
        <w:rPr>
          <w:sz w:val="24"/>
          <w:szCs w:val="24"/>
        </w:rPr>
      </w:pPr>
      <w:r w:rsidRPr="00EE1057">
        <w:rPr>
          <w:sz w:val="24"/>
          <w:szCs w:val="24"/>
        </w:rPr>
        <w:t>1. UVODNI DIO:</w:t>
      </w:r>
    </w:p>
    <w:p w:rsidRDefault="00EE1057" w:rsidP="00EE1057" w:rsidR="00EE1057" w:rsidRPr="00EE1057">
      <w:pPr>
        <w:jc w:val="both"/>
        <w:rPr>
          <w:sz w:val="24"/>
          <w:szCs w:val="24"/>
        </w:rPr>
      </w:pPr>
    </w:p>
    <w:p w:rsidRDefault="00EE1057" w:rsidP="00EE1057" w:rsidR="00EE1057" w:rsidRPr="00EE1057">
      <w:pPr>
        <w:rPr>
          <w:sz w:val="24"/>
          <w:szCs w:val="24"/>
        </w:rPr>
      </w:pPr>
      <w:r w:rsidRPr="00EE1057">
        <w:rPr>
          <w:sz w:val="24"/>
          <w:szCs w:val="24"/>
        </w:rPr>
        <w:t>Rješenjem Trgovačkog suda u Zagrebu, broj St-6547/2015 od dana 18. siječnja 2019. godine nastavlja se stečajni postupak nad dužnikom</w:t>
      </w:r>
      <w:bookmarkStart w:name="_Hlk4509352" w:id="1"/>
      <w:bookmarkStart w:name="_Hlk529972848" w:id="2"/>
      <w:r w:rsidRPr="00EE1057">
        <w:rPr>
          <w:sz w:val="24"/>
          <w:szCs w:val="24"/>
        </w:rPr>
        <w:t xml:space="preserve"> EUROVIL USLUGE d.o.o., Zagreb, Martićeva 62/II, OIB: 28264321042.</w:t>
      </w:r>
    </w:p>
    <w:bookmarkEnd w:id="1"/>
    <w:p w:rsidRDefault="00EE1057" w:rsidP="00EE1057" w:rsidR="00EE1057" w:rsidRPr="00EE1057">
      <w:pPr>
        <w:rPr>
          <w:sz w:val="24"/>
          <w:szCs w:val="24"/>
        </w:rPr>
      </w:pPr>
    </w:p>
    <w:p w:rsidRDefault="00EE1057" w:rsidP="00EE1057" w:rsidR="00EE1057" w:rsidRPr="00EE1057">
      <w:pPr>
        <w:rPr>
          <w:sz w:val="24"/>
          <w:szCs w:val="24"/>
        </w:rPr>
      </w:pPr>
      <w:bookmarkStart w:name="_Hlk520369649" w:id="3"/>
      <w:bookmarkEnd w:id="2"/>
      <w:r w:rsidRPr="00EE1057">
        <w:rPr>
          <w:sz w:val="24"/>
          <w:szCs w:val="24"/>
        </w:rPr>
        <w:t xml:space="preserve">Rješenjem Trgovačkog suda u Zagrebu , broj Tt-19/3493-2 od 28. siječnja 2019. godine  u sudski registar upisuje se stečajna masa iza brisanog subjekta pod tvrtkom Stečajna masa iza EUROVIL </w:t>
      </w:r>
      <w:r w:rsidRPr="00EE1057">
        <w:rPr>
          <w:sz w:val="24"/>
          <w:szCs w:val="24"/>
        </w:rPr>
        <w:lastRenderedPageBreak/>
        <w:t>USLUGE  d.o.o. u stečaju, sa sjedištem u Zagreb, Zdenački zavoj 14 s matičnim brojom (MBS): 081221293 i osobnim identifikacijskim brojem (OIB): 55726406107.</w:t>
      </w:r>
    </w:p>
    <w:bookmarkEnd w:id="3"/>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2. OPĆI PODACI O STEČAJNOM DUŽNIKU:</w:t>
      </w:r>
    </w:p>
    <w:p w:rsidRDefault="00EE1057" w:rsidP="00EE1057" w:rsidR="00EE1057" w:rsidRPr="00EE1057">
      <w:pPr>
        <w:rPr>
          <w:sz w:val="24"/>
          <w:szCs w:val="24"/>
        </w:rPr>
      </w:pPr>
      <w:r w:rsidRPr="00EE1057">
        <w:rPr>
          <w:sz w:val="24"/>
          <w:szCs w:val="24"/>
        </w:rPr>
        <w:t xml:space="preserve">2.1 </w:t>
      </w:r>
    </w:p>
    <w:p w:rsidRDefault="00EE1057" w:rsidP="00EE1057" w:rsidR="00EE1057" w:rsidRPr="00EE1057">
      <w:pPr>
        <w:rPr>
          <w:sz w:val="24"/>
          <w:szCs w:val="24"/>
        </w:rPr>
      </w:pPr>
      <w:r w:rsidRPr="00EE1057">
        <w:rPr>
          <w:sz w:val="24"/>
          <w:szCs w:val="24"/>
        </w:rPr>
        <w:t xml:space="preserve">Financijska agencija Regionalni centar Zagreb, Podružnica Zagreb je podnijela zahtjev za provedbu skraćenog stečajnog postupka nad dužnikom </w:t>
      </w:r>
      <w:bookmarkStart w:name="_Hlk519605845" w:id="4"/>
      <w:r w:rsidRPr="00EE1057">
        <w:rPr>
          <w:sz w:val="24"/>
          <w:szCs w:val="24"/>
        </w:rPr>
        <w:t>EUROVIL USLUGE d.o.o., Zagreb, Martićeva 62/II, OIB: 28264321042</w:t>
      </w:r>
      <w:bookmarkEnd w:id="4"/>
      <w:r w:rsidRPr="00EE1057">
        <w:rPr>
          <w:sz w:val="24"/>
          <w:szCs w:val="24"/>
        </w:rPr>
        <w:t xml:space="preserve"> jer je stečajni dužnik bio u blokadi duže od 120 dana.</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 xml:space="preserve">Trgovački sud u Zagrebu, rješenjem broj St-6547/2015 od 11.studenog 2016. godine otvara i zaključuje stečajni postupak nad dužnikom </w:t>
      </w:r>
      <w:bookmarkStart w:name="_Hlk494725374" w:id="5"/>
      <w:bookmarkStart w:name="_Hlk520207950" w:id="6"/>
      <w:r w:rsidRPr="00EE1057">
        <w:rPr>
          <w:sz w:val="24"/>
          <w:szCs w:val="24"/>
        </w:rPr>
        <w:t>EUROVIL USLUGE d.o.o., Zagreb, Martićeva 62/II, OIB: 28264321042.</w:t>
      </w:r>
      <w:bookmarkEnd w:id="5"/>
    </w:p>
    <w:bookmarkEnd w:id="6"/>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 xml:space="preserve">Trgovački sud u Zagrebu objavljuje upis brisanje društva u Sudski registar po rješenju pod poslovnim brojem Tt-17/7997-1 od 3. ožujka 2017. godine, redni broj upisa 9, za subjekt upisa s matičnim brojem (MBS): 080237629, osobnim identifikacijskim brojem (OIB): 28264321042, pod tvrtkom/nazivom: EUROVIL USLUGE društvo s ograničenom odgovornošću za usluge i graditeljstvo u stečaju, sa sjedištem u: Zagreb (Grad Zagreb), Martićeva 62/II. </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 xml:space="preserve">Punomoćnik stečajnog dužnika prije otvaranja stečajnog postupkaodvjetnik Albin Hotić, iz Zagreba, Mažuranićev trg 5 obavještava stečajnog upravitelja  da stečajni dužnik ima pravo na imovinu i to na novčana sredstva, koja su deponirana na računu Općinskog Suda u Novom Zagrebu te je dostavio dokumentaciju iz koje je razvidna ta činjenica. </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Podneskom od 21. prosinca 2018. godine  stečajni upravitelj stečajne mase stečajnog dužnika je obavijestio ovaj sud kako je zaprimio informaciju o postojanju imovine u vlasništvu stečajnog dužnika,točnije o novčanim sredstvima deponiranim na računu Općinskog Suda u Novom Zagrebu te predložio nastavak postupka radi naknadne diobe.</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Rješenjem Trgovačkog suda u Zagrebu, broj St-6547/2015 od dana 18. siječnja 2019. godine nastavlja se stečajni postupak nad dužnikom EUROVIL USLUGE d.o.o., Zagreb, Martićeva 62/II, OIB: 28264321042. Rješenjem Trgovačkog suda u Zagrebu, broj St-526/2019 od dana 05. ožujka  2019. godine pozivaju se vjerovnici stečajnog dužnika EUROVIL USLUGE d.o.o., Zagreb, Martićeva 62/II, OIB: 28264321042 prijaviti svoje tražbine.</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Rješenjem Trgovačkog suda u Zagrebu , broj Tt-19/3493-2  od 28. siječnja 2019.  godine  u sudski registar upisuje se stečajna masa iza brisanog subjekta pod tvrtkom Stečajna masa iza EUROVIL USLUGE  d.o.o. u stečaju, sa sjedištem u Zagreb, Zdenački zavoj 14   s matičnim brojom (MBS): , 081221293 i osobnim identifikacijskim brojem (OIB): 55726406107.</w:t>
      </w:r>
    </w:p>
    <w:p w:rsidRDefault="00EE1057" w:rsidP="00EE1057" w:rsidR="00EE1057" w:rsidRPr="00EE1057">
      <w:pPr>
        <w:rPr>
          <w:sz w:val="24"/>
          <w:szCs w:val="24"/>
        </w:rPr>
      </w:pP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Stečajni dužnik je bilo trgovačko društvo s ograničenom odgovornošču, osnovano je1994. godine, i bilo je upisano u sudski registar Trgovačkog suda uZagrebu pod MBS:080237629.</w:t>
      </w:r>
    </w:p>
    <w:p w:rsidRDefault="00EE1057" w:rsidP="00EE1057" w:rsidR="00EE1057" w:rsidRPr="00EE1057">
      <w:pPr>
        <w:rPr>
          <w:sz w:val="24"/>
          <w:szCs w:val="24"/>
        </w:rPr>
      </w:pP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2.2. Glavna djelatnost Stečajnog dužnika:trgovina sapunima i sredstvima za čišćenje.</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lastRenderedPageBreak/>
        <w:t>2.3. U trenutku otvaranja stečajnog postupka, kao jedini osnivač bio je upisan Dubravko Irsag, OIB: 73420032333 iz Daruvara, Ljudevita Gaja 7</w:t>
      </w:r>
      <w:bookmarkStart w:name="_Hlk520208581" w:id="7"/>
      <w:r w:rsidRPr="00EE1057">
        <w:rPr>
          <w:sz w:val="24"/>
          <w:szCs w:val="24"/>
        </w:rPr>
        <w:t>.</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2.4. Jedini član uprave/diretkor bio  je Dubravko Irsag, OIB: 73420032333 iz Daruvara, Ljudevita Gaja 7.</w:t>
      </w:r>
    </w:p>
    <w:bookmarkEnd w:id="7"/>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2.5. Upisani temeljni kapital: 23.600,00kn</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3. RADNICI:</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Stečajni dužnik na dan otvaranja stečajnog postupka nema prijavljenih radnika.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4. TIJEK POSTUPKA I RADNJE STEČAJNOG UPRAVITELJA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4.1. Stečajni upravitelj je poduzeo slijedeće radnje:</w:t>
      </w:r>
    </w:p>
    <w:p w:rsidRDefault="00EE1057" w:rsidP="00EE1057" w:rsidR="00EE1057" w:rsidRPr="00EE1057">
      <w:pPr>
        <w:jc w:val="both"/>
        <w:rPr>
          <w:sz w:val="24"/>
          <w:szCs w:val="24"/>
        </w:rPr>
      </w:pPr>
    </w:p>
    <w:p w:rsidRDefault="00EE1057" w:rsidP="00EE1057" w:rsidR="00EE1057" w:rsidRPr="00EE1057">
      <w:pPr>
        <w:pStyle w:val="Odlomakpopisa"/>
        <w:numPr>
          <w:ilvl w:val="0"/>
          <w:numId w:val="20"/>
        </w:numPr>
        <w:suppressAutoHyphens/>
        <w:overflowPunct w:val="false"/>
        <w:spacing w:lineRule="auto" w:line="240" w:after="0"/>
        <w:jc w:val="both"/>
        <w:rPr>
          <w:rFonts w:hAnsi="Times New Roman" w:ascii="Times New Roman"/>
          <w:sz w:val="24"/>
          <w:szCs w:val="24"/>
        </w:rPr>
      </w:pPr>
      <w:r w:rsidRPr="00EE1057">
        <w:rPr>
          <w:rFonts w:hAnsi="Times New Roman" w:ascii="Times New Roman"/>
          <w:sz w:val="24"/>
          <w:szCs w:val="24"/>
        </w:rPr>
        <w:t xml:space="preserve">Poslani upiti za dostavu podataka </w:t>
      </w:r>
      <w:bookmarkStart w:name="_Hlk5032187" w:id="8"/>
      <w:bookmarkStart w:name="_Hlk519679009" w:id="9"/>
      <w:r w:rsidRPr="00EE1057">
        <w:rPr>
          <w:rFonts w:hAnsi="Times New Roman" w:ascii="Times New Roman"/>
          <w:sz w:val="24"/>
          <w:szCs w:val="24"/>
        </w:rPr>
        <w:t xml:space="preserve">Općinskom građanskom sudu u Zagrebu, Zemljišnoknjižni odjel </w:t>
      </w:r>
      <w:bookmarkEnd w:id="8"/>
      <w:r w:rsidRPr="00EE1057">
        <w:rPr>
          <w:rFonts w:hAnsi="Times New Roman" w:ascii="Times New Roman"/>
          <w:sz w:val="24"/>
          <w:szCs w:val="24"/>
        </w:rPr>
        <w:t>Zagreb i Općinskom sudu u Novom Zagrebu, Zemljišnoknjižni odjel -  u svrhu provjere mogućeg vlasništva nekretnina - stečajni dužnik nije  upisan kao vlasnik nekretnina – odgovori u prilogu</w:t>
      </w:r>
    </w:p>
    <w:p w:rsidRDefault="00EE1057" w:rsidP="00EE1057" w:rsidR="00EE1057" w:rsidRPr="00EE1057">
      <w:pPr>
        <w:pStyle w:val="Odlomakpopisa"/>
        <w:ind w:left="360"/>
        <w:jc w:val="both"/>
        <w:rPr>
          <w:rFonts w:hAnsi="Times New Roman" w:ascii="Times New Roman"/>
          <w:sz w:val="24"/>
          <w:szCs w:val="24"/>
        </w:rPr>
      </w:pPr>
    </w:p>
    <w:bookmarkEnd w:id="9"/>
    <w:p w:rsidRDefault="00EE1057" w:rsidP="00EE1057" w:rsidR="00EE1057" w:rsidRPr="00EE1057">
      <w:pPr>
        <w:jc w:val="both"/>
        <w:rPr>
          <w:sz w:val="24"/>
          <w:szCs w:val="24"/>
        </w:rPr>
      </w:pPr>
      <w:r w:rsidRPr="00EE1057">
        <w:rPr>
          <w:sz w:val="24"/>
          <w:szCs w:val="24"/>
        </w:rPr>
        <w:t>2. Poslan upit Centru za vozila Hrvatske d.d. – u svrhu provjere mogućeg vlasništva motornih vozila - stečajni dužnik nije evidentiran kao vlasnik motornih vozila - odgovor u prilogu</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3. Poslan upit HZMO – u svrhu provjere podataka o moguće prijavljenim radnicima – stečajni dužnik u trenutku otvaranja stečajnog postupka nije imao prijavljenih radnika  – odgovor HZMO-a u prilogu</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4. Poslan poziv bivšoj upravi za dostavu podataka o imovini i obvezama stečajnog dužnika, te knjigovodstvene dokumentacije – odgovor nije zaprimljen.</w:t>
      </w:r>
    </w:p>
    <w:p w:rsidRDefault="00EE1057" w:rsidP="00EE1057" w:rsidR="00EE1057" w:rsidRPr="00EE1057">
      <w:pPr>
        <w:jc w:val="both"/>
        <w:rPr>
          <w:sz w:val="24"/>
          <w:szCs w:val="24"/>
        </w:rPr>
      </w:pPr>
    </w:p>
    <w:p w:rsidRDefault="00EE1057" w:rsidP="00EE1057" w:rsidR="00EE1057" w:rsidRPr="00EE1057">
      <w:pPr>
        <w:rPr>
          <w:sz w:val="24"/>
          <w:szCs w:val="24"/>
        </w:rPr>
      </w:pPr>
      <w:r w:rsidRPr="00EE1057">
        <w:rPr>
          <w:sz w:val="24"/>
          <w:szCs w:val="24"/>
        </w:rPr>
        <w:t>5.  Poslan upit Državnoj geodetskoj upravu – odgovor u prilogu: – odgovor u prilogu: Državna geodetska uprava je poslala potvrdu da stečajni dužnik nije upisan u katastatski operat u posjedovne listove.</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6.  Poslan upit Financijskoj agenciji – na dan 11. studenog 2016. godine, u Očevidniku redoslijeda osnova za plaćanje evidentirano je 1353 dana blokade i  dužnik ima evidentirane neizvršene osnove za plaćanje u ukupnom iznosu od 712.090,35 kn. Posljednji račun dužnika je zatvoren 18. siječnja 2017. godine. - odgovor u prilogu</w:t>
      </w:r>
    </w:p>
    <w:p w:rsidRDefault="00EE1057" w:rsidP="00EE1057" w:rsidR="00EE1057" w:rsidRPr="00EE1057">
      <w:pPr>
        <w:jc w:val="both"/>
        <w:rPr>
          <w:sz w:val="24"/>
          <w:szCs w:val="24"/>
        </w:rPr>
      </w:pPr>
    </w:p>
    <w:p w:rsidRDefault="00EE1057" w:rsidP="00EE1057" w:rsidR="00EE1057" w:rsidRPr="00EE1057">
      <w:pPr>
        <w:rPr>
          <w:sz w:val="24"/>
          <w:szCs w:val="24"/>
        </w:rPr>
      </w:pPr>
      <w:r w:rsidRPr="00EE1057">
        <w:rPr>
          <w:sz w:val="24"/>
          <w:szCs w:val="24"/>
        </w:rPr>
        <w:t>7.  Angažiran knjigovodstveni servis radi vođenja poslovnih knjiga</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8.  Izrađen novi pečat stečajnog dužnika</w:t>
      </w:r>
    </w:p>
    <w:p w:rsidRDefault="00EE1057" w:rsidP="00EE1057" w:rsidR="00EE1057" w:rsidRPr="00EE1057">
      <w:pPr>
        <w:rPr>
          <w:sz w:val="24"/>
          <w:szCs w:val="24"/>
        </w:rPr>
      </w:pPr>
    </w:p>
    <w:p w:rsidRDefault="00EE1057" w:rsidP="00EE1057" w:rsidR="00EE1057" w:rsidRPr="00EE1057">
      <w:pPr>
        <w:rPr>
          <w:sz w:val="24"/>
          <w:szCs w:val="24"/>
        </w:rPr>
      </w:pPr>
      <w:r w:rsidRPr="00EE1057">
        <w:rPr>
          <w:sz w:val="24"/>
          <w:szCs w:val="24"/>
        </w:rPr>
        <w:t>9.  Otvoren novi račun stečajnog dužnika u banci</w:t>
      </w:r>
    </w:p>
    <w:p w:rsidRDefault="00EE1057" w:rsidP="00EE1057" w:rsidR="00EE1057" w:rsidRPr="00EE1057">
      <w:pPr>
        <w:rPr>
          <w:sz w:val="24"/>
          <w:szCs w:val="24"/>
        </w:rPr>
      </w:pP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5.</w:t>
      </w:r>
      <w:r w:rsidR="00430749">
        <w:rPr>
          <w:sz w:val="24"/>
          <w:szCs w:val="24"/>
        </w:rPr>
        <w:t xml:space="preserve"> </w:t>
      </w:r>
      <w:r w:rsidRPr="00EE1057">
        <w:rPr>
          <w:sz w:val="24"/>
          <w:szCs w:val="24"/>
        </w:rPr>
        <w:t>GOSPODARSKI POLOŽAJ DUŽNIKA I NJEGOVI UZROCI:</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Stečajni dužnik se bavio prodajom sapuna i sredstava za čišćenje. U međuvremenu je stečajni dužnik završio u stečaju, te je brisan iz sudskog registra.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6. KNJIGOVODSTVENI PODACI:</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Zadnje objavljena financijska izvješća su za 2012. godinu.Za razdoblje poslije 2012. godine stečajni upravitelj nije našao knjigovodstvene podatke. U tijeku je usklađivanje knjigovodstvene dokumentacije sa stvarnim stanjem.</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7. IMOVINA STEČAJNOG DUŽNIKA: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Temeljem ranije navedenih poduzetih radnji utvrđeno je kako stečajnu masu čini:</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7.1. Tražbina stečajnog dužnika u ovršnom postupku Ovr-3431/2015. Novčana sredstva deponirana na računu Općinskog Suda u Novom Zagrebu.  U  iznosu od:</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 xml:space="preserve">   235.671,59 kn*</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*Napomena: Kamate i glavnica računate na dan 25.04.2019.</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Punomoćnik stečajnog dužnika prije otvaranja stečajnog postupka   odvjetnik Albin Hotić, iz Zagreba, Mažuranićev trg 5  je obavijestiostečajnog upravitelja  da stečajni dužnik ima pravo na imovinu i to novčana sredstva, koja su deponiranana računu Općinskog Suda u Novom Zagrebu te je dostavio dokumentaciju iz koje je razvidna ta činjenica te je dostavio dokaze:</w:t>
      </w:r>
    </w:p>
    <w:p w:rsidRDefault="00EE1057" w:rsidP="00EE1057" w:rsidR="00EE1057" w:rsidRPr="00EE1057">
      <w:pPr>
        <w:jc w:val="both"/>
        <w:rPr>
          <w:sz w:val="24"/>
          <w:szCs w:val="24"/>
        </w:rPr>
      </w:pPr>
      <w:r w:rsidRPr="00EE1057">
        <w:rPr>
          <w:sz w:val="24"/>
          <w:szCs w:val="24"/>
        </w:rPr>
        <w:t>Prilog 1: Prijedlog za donošenje rješenja o ovrsi na iznos od 105.132,33 kn sa zakonskim zateznim kamatama, a na temelju kojeg prijedloga je doneseno Rješenje  o ovrsi, posl. br. Ovrj-2200/2011 u kojem je stečajni dužnik ovrhovoditelj</w:t>
      </w:r>
    </w:p>
    <w:p w:rsidRDefault="00EE1057" w:rsidP="00EE1057" w:rsidR="00EE1057" w:rsidRPr="00EE1057">
      <w:pPr>
        <w:jc w:val="both"/>
        <w:rPr>
          <w:sz w:val="24"/>
          <w:szCs w:val="24"/>
        </w:rPr>
      </w:pPr>
      <w:r w:rsidRPr="00EE1057">
        <w:rPr>
          <w:sz w:val="24"/>
          <w:szCs w:val="24"/>
        </w:rPr>
        <w:t>Prilog 2: Zapisnik sa ročišta sa Rješenjem o dosudi, od 11.10.2016. u ovršnom postupku kod Općinskog suda u Novom Zagrebu, posl. br. Ovr-3431/15 iz kojeg je vidljivo da je nekretnina ovršenika Mitigo d.o.o. izlicitirana i prodana za 270.000 kn ponuditelju Dinaz d.o.o.</w:t>
      </w:r>
    </w:p>
    <w:p w:rsidRDefault="00EE1057" w:rsidP="00EE1057" w:rsidR="00EE1057" w:rsidRPr="00EE1057">
      <w:pPr>
        <w:jc w:val="both"/>
        <w:rPr>
          <w:sz w:val="24"/>
          <w:szCs w:val="24"/>
        </w:rPr>
      </w:pPr>
      <w:r w:rsidRPr="00EE1057">
        <w:rPr>
          <w:sz w:val="24"/>
          <w:szCs w:val="24"/>
        </w:rPr>
        <w:t>Prilog 3: Zaključak od 05.10.2017. iz kojeg je vidljivo da je Dinaz d.o.o. položio kupovninu sukladno Rješenju o dosudi od 11.10.2016. godine.</w:t>
      </w:r>
    </w:p>
    <w:p w:rsidRDefault="00EE1057" w:rsidP="00EE1057" w:rsidR="00EE1057" w:rsidRPr="00EE1057">
      <w:pPr>
        <w:rPr>
          <w:sz w:val="24"/>
          <w:szCs w:val="24"/>
        </w:rPr>
      </w:pPr>
    </w:p>
    <w:p w:rsidRDefault="00EE1057" w:rsidP="00EE1057" w:rsidR="00EE1057" w:rsidRPr="00EE1057">
      <w:pPr>
        <w:jc w:val="both"/>
        <w:rPr>
          <w:b/>
          <w:sz w:val="24"/>
          <w:szCs w:val="24"/>
        </w:rPr>
      </w:pPr>
      <w:r w:rsidRPr="00EE1057">
        <w:rPr>
          <w:b/>
          <w:sz w:val="24"/>
          <w:szCs w:val="24"/>
        </w:rPr>
        <w:t>7.3. IMOVINA UKUPNO (procjena stečajnog upravitelja): 235.671,59 kn*</w:t>
      </w:r>
    </w:p>
    <w:p w:rsidRDefault="00EE1057" w:rsidP="00EE1057" w:rsidR="00EE1057" w:rsidRPr="00EE1057">
      <w:pPr>
        <w:jc w:val="both"/>
        <w:rPr>
          <w:b/>
          <w:sz w:val="24"/>
          <w:szCs w:val="24"/>
        </w:rPr>
      </w:pPr>
    </w:p>
    <w:p w:rsidRDefault="00EE1057" w:rsidP="00EE1057" w:rsidR="00EE1057">
      <w:pPr>
        <w:jc w:val="both"/>
        <w:rPr>
          <w:sz w:val="24"/>
          <w:szCs w:val="24"/>
        </w:rPr>
      </w:pPr>
      <w:r w:rsidRPr="00EE1057">
        <w:rPr>
          <w:sz w:val="24"/>
          <w:szCs w:val="24"/>
        </w:rPr>
        <w:t>*Napomena: Kamate i glavnica računate na dan 25.04.2019.</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8. SUDSKI POSTUPCI U TIJEKU:</w:t>
      </w:r>
    </w:p>
    <w:p w:rsidRDefault="00EE1057" w:rsidP="00EE1057" w:rsidR="00EE1057" w:rsidRPr="00EE1057">
      <w:pPr>
        <w:jc w:val="both"/>
        <w:rPr>
          <w:sz w:val="24"/>
          <w:szCs w:val="24"/>
        </w:rPr>
      </w:pPr>
    </w:p>
    <w:p w:rsidRDefault="00EE1057" w:rsidP="00EE1057" w:rsidR="00EE1057" w:rsidRPr="00EE1057">
      <w:pPr>
        <w:pStyle w:val="Odlomakpopisa"/>
        <w:numPr>
          <w:ilvl w:val="0"/>
          <w:numId w:val="21"/>
        </w:numPr>
        <w:suppressAutoHyphens/>
        <w:overflowPunct w:val="false"/>
        <w:spacing w:lineRule="auto" w:line="240" w:after="0"/>
        <w:rPr>
          <w:rFonts w:hAnsi="Times New Roman" w:ascii="Times New Roman"/>
          <w:sz w:val="24"/>
          <w:szCs w:val="24"/>
        </w:rPr>
      </w:pPr>
      <w:r w:rsidRPr="00EE1057">
        <w:rPr>
          <w:rFonts w:hAnsi="Times New Roman" w:ascii="Times New Roman"/>
          <w:sz w:val="24"/>
          <w:szCs w:val="24"/>
        </w:rPr>
        <w:t>Ovršni postupak Ovr -3431/2015 -157</w:t>
      </w:r>
      <w:r w:rsidRPr="00EE1057">
        <w:rPr>
          <w:rFonts w:hAnsi="Times New Roman" w:ascii="Times New Roman"/>
          <w:sz w:val="24"/>
          <w:szCs w:val="24"/>
        </w:rPr>
        <w:tab/>
        <w:t>(stari broj: Ovrj-2200/2011) u kojemu je stečajni dužnik ovrhovoditelj (protustranka: Mitigo d.o.o., Zagreb, Susedsko polje 33 d,  OIB: 66923396834)</w:t>
      </w:r>
    </w:p>
    <w:p w:rsidRDefault="00EE1057" w:rsidP="00EE1057" w:rsidR="00EE1057" w:rsidRPr="00EE1057">
      <w:pPr>
        <w:pStyle w:val="Odlomakpopisa"/>
        <w:jc w:val="both"/>
        <w:rPr>
          <w:rFonts w:hAnsi="Times New Roman" w:ascii="Times New Roman"/>
          <w:sz w:val="24"/>
          <w:szCs w:val="24"/>
        </w:rPr>
      </w:pPr>
    </w:p>
    <w:p w:rsidRDefault="00EE1057" w:rsidP="00EE1057" w:rsidR="00EE1057" w:rsidRPr="00EE1057">
      <w:pPr>
        <w:pStyle w:val="Odlomakpopisa"/>
        <w:jc w:val="both"/>
        <w:rPr>
          <w:rFonts w:hAnsi="Times New Roman" w:ascii="Times New Roman"/>
          <w:sz w:val="24"/>
          <w:szCs w:val="24"/>
        </w:rPr>
      </w:pPr>
      <w:r w:rsidRPr="00EE1057">
        <w:rPr>
          <w:rFonts w:hAnsi="Times New Roman" w:ascii="Times New Roman"/>
          <w:sz w:val="24"/>
          <w:szCs w:val="24"/>
        </w:rPr>
        <w:lastRenderedPageBreak/>
        <w:t xml:space="preserve">Poslan je dopis Općinskom Sudu u Novom Zagrebu kojim je stečajni upravitelj obavijestio Općinski sud u Novom Zagrebu obzirom da je postupak u predmetu Ovr -3431/2015 -157 prekinut zbog brisanja II. Ovrhovoditelja EUROVIL USLUGE d.o.o., Zagreb, Martićeva 62/II, OIB: 28264321042 Zidarska 39, OIB: 84139744364), da je rješenjem Trgovačkog suda u Zagrebu broj St-6547/2015  od dana 18. siječnja 2019. godine  određen nastavak postupka radi naknadne diobe, te da je u sudski registar upisana Stečajna masa iza EUROVIL USLUGE d.o.o. u stečaju, Zagreb, Zdenački zavoj 14, OIB: 55726406107 kao pravni slijednik II. ovrhovoditelja  te da preuzima ovršni postupak u ovršnom predmetu posl. broj Ovr -3431/2015 -157 (stari broj: Ovrj-2200/2011).  </w:t>
      </w:r>
    </w:p>
    <w:p w:rsidRDefault="00EE1057" w:rsidP="00EE1057" w:rsidR="00EE1057" w:rsidRPr="00EE1057">
      <w:pPr>
        <w:jc w:val="both"/>
        <w:rPr>
          <w:sz w:val="24"/>
          <w:szCs w:val="24"/>
        </w:rPr>
      </w:pPr>
      <w:r w:rsidRPr="00EE1057">
        <w:rPr>
          <w:sz w:val="24"/>
          <w:szCs w:val="24"/>
        </w:rPr>
        <w:t>9. MIŠLJENJE O MOGUĆNOSTI NASTAVKA POSLOVANJA: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Temeljem provedenih radnji u svrhu stjecanja uvida u gospodarsko stanje Stečajnog dužnika, utvrđeno je kako je isti brisan iz sudskoga registra, te nastavak poslovanja nije moguć. Potrebno je provesti stečajni postupak, te po unovčenju imovine pristupiti namirenju vjerovnika.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10. PREDRAČUN TROŠKOVA STEČAJNOG POSTUPKA: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Predvidivi troškovi u narednom periodu od 6 mjeseci:</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Knjigovodstvo (6x1.000,00kn+240kn+PDV)</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7.800,00 kn</w:t>
      </w:r>
    </w:p>
    <w:p w:rsidRDefault="00EE1057" w:rsidP="00EE1057" w:rsidR="00EE1057" w:rsidRPr="00EE1057">
      <w:pPr>
        <w:jc w:val="both"/>
        <w:rPr>
          <w:sz w:val="24"/>
          <w:szCs w:val="24"/>
        </w:rPr>
      </w:pPr>
      <w:r w:rsidRPr="00EE1057">
        <w:rPr>
          <w:sz w:val="24"/>
          <w:szCs w:val="24"/>
        </w:rPr>
        <w:t xml:space="preserve">Materijalni troškovi rada stečajnog upravitelja </w:t>
      </w:r>
    </w:p>
    <w:p w:rsidRDefault="00EE1057" w:rsidP="00EE1057" w:rsidR="00EE1057" w:rsidRPr="00EE1057">
      <w:pPr>
        <w:jc w:val="both"/>
        <w:rPr>
          <w:sz w:val="24"/>
          <w:szCs w:val="24"/>
        </w:rPr>
      </w:pPr>
      <w:r w:rsidRPr="00EE1057">
        <w:rPr>
          <w:sz w:val="24"/>
          <w:szCs w:val="24"/>
        </w:rPr>
        <w:t>(ured, telefon, Internet, uredski materijal,</w:t>
      </w:r>
    </w:p>
    <w:p w:rsidRDefault="00EE1057" w:rsidP="00EE1057" w:rsidR="00EE1057" w:rsidRPr="00EE1057">
      <w:pPr>
        <w:jc w:val="both"/>
        <w:rPr>
          <w:sz w:val="24"/>
          <w:szCs w:val="24"/>
        </w:rPr>
      </w:pPr>
      <w:r w:rsidRPr="00EE1057">
        <w:rPr>
          <w:sz w:val="24"/>
          <w:szCs w:val="24"/>
        </w:rPr>
        <w:t>poštanski troškovi)</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3.600,00 kn</w:t>
      </w:r>
    </w:p>
    <w:p w:rsidRDefault="00EE1057" w:rsidP="00EE1057" w:rsidR="00EE1057" w:rsidRPr="00EE1057">
      <w:pPr>
        <w:jc w:val="both"/>
        <w:rPr>
          <w:sz w:val="24"/>
          <w:szCs w:val="24"/>
        </w:rPr>
      </w:pPr>
      <w:r w:rsidRPr="00EE1057">
        <w:rPr>
          <w:sz w:val="24"/>
          <w:szCs w:val="24"/>
        </w:rPr>
        <w:t>Vođenje žiro računa i bankarske naknade</w:t>
      </w:r>
      <w:r w:rsidRPr="00EE1057">
        <w:rPr>
          <w:sz w:val="24"/>
          <w:szCs w:val="24"/>
        </w:rPr>
        <w:tab/>
        <w:t>(6x75kn+300)</w:t>
      </w:r>
      <w:r w:rsidRPr="00EE1057">
        <w:rPr>
          <w:sz w:val="24"/>
          <w:szCs w:val="24"/>
        </w:rPr>
        <w:tab/>
      </w:r>
      <w:r w:rsidRPr="00EE1057">
        <w:rPr>
          <w:sz w:val="24"/>
          <w:szCs w:val="24"/>
        </w:rPr>
        <w:tab/>
      </w:r>
      <w:r w:rsidRPr="00EE1057">
        <w:rPr>
          <w:sz w:val="24"/>
          <w:szCs w:val="24"/>
        </w:rPr>
        <w:tab/>
        <w:t xml:space="preserve"> 750,00 kn</w:t>
      </w:r>
    </w:p>
    <w:p w:rsidRDefault="00EE1057" w:rsidP="00EE1057" w:rsidR="00EE1057" w:rsidRPr="00EE1057">
      <w:pPr>
        <w:jc w:val="both"/>
        <w:rPr>
          <w:sz w:val="24"/>
          <w:szCs w:val="24"/>
        </w:rPr>
      </w:pPr>
      <w:r w:rsidRPr="00EE1057">
        <w:rPr>
          <w:sz w:val="24"/>
          <w:szCs w:val="24"/>
        </w:rPr>
        <w:t>Troškovi arhiviranja dokumentacije</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1.000,00 kn</w:t>
      </w:r>
    </w:p>
    <w:p w:rsidRDefault="00EE1057" w:rsidP="00EE1057" w:rsidR="00EE1057" w:rsidRPr="00EE1057">
      <w:pPr>
        <w:jc w:val="both"/>
        <w:rPr>
          <w:sz w:val="24"/>
          <w:szCs w:val="24"/>
        </w:rPr>
      </w:pPr>
      <w:r w:rsidRPr="00EE1057">
        <w:rPr>
          <w:sz w:val="24"/>
          <w:szCs w:val="24"/>
        </w:rPr>
        <w:t xml:space="preserve">Izrada žiga </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 xml:space="preserve">   120,00 kn</w:t>
      </w:r>
      <w:r w:rsidRPr="00EE1057">
        <w:rPr>
          <w:sz w:val="24"/>
          <w:szCs w:val="24"/>
        </w:rPr>
        <w:tab/>
      </w:r>
    </w:p>
    <w:p w:rsidRDefault="00EE1057" w:rsidP="00EE1057" w:rsidR="00EE1057" w:rsidRPr="00EE1057">
      <w:pPr>
        <w:jc w:val="both"/>
        <w:rPr>
          <w:sz w:val="24"/>
          <w:szCs w:val="24"/>
        </w:rPr>
      </w:pPr>
      <w:r w:rsidRPr="00EE1057">
        <w:rPr>
          <w:sz w:val="24"/>
          <w:szCs w:val="24"/>
        </w:rPr>
        <w:t>Odvjetnički troškovi (uvjetno)</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5.000,00 kn</w:t>
      </w:r>
    </w:p>
    <w:p w:rsidRDefault="00EE1057" w:rsidP="00EE1057" w:rsidR="00EE1057" w:rsidRPr="00EE1057">
      <w:pPr>
        <w:jc w:val="both"/>
        <w:rPr>
          <w:sz w:val="24"/>
          <w:szCs w:val="24"/>
        </w:rPr>
      </w:pPr>
      <w:r w:rsidRPr="00EE1057">
        <w:rPr>
          <w:sz w:val="24"/>
          <w:szCs w:val="24"/>
        </w:rPr>
        <w:t>Sudska pristojba (uvjetno)</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2.000,00 kn</w:t>
      </w:r>
    </w:p>
    <w:p w:rsidRDefault="00EE1057" w:rsidP="00EE1057" w:rsidR="00EE1057" w:rsidRPr="00EE1057">
      <w:pPr>
        <w:jc w:val="both"/>
        <w:rPr>
          <w:sz w:val="24"/>
          <w:szCs w:val="24"/>
        </w:rPr>
      </w:pPr>
      <w:r w:rsidRPr="00EE1057">
        <w:rPr>
          <w:sz w:val="24"/>
          <w:szCs w:val="24"/>
        </w:rPr>
        <w:t xml:space="preserve">Troš. steč.mase - trošak odvjetnka 6 mj.prije otvaranja st.postupka  </w:t>
      </w:r>
      <w:r w:rsidRPr="00EE1057">
        <w:rPr>
          <w:sz w:val="24"/>
          <w:szCs w:val="24"/>
        </w:rPr>
        <w:tab/>
        <w:t>27.500,00kn                    ____________________________________________________________________</w:t>
      </w:r>
    </w:p>
    <w:p w:rsidRDefault="00EE1057" w:rsidP="00EE1057" w:rsidR="00EE1057" w:rsidRPr="00EE1057">
      <w:pPr>
        <w:jc w:val="both"/>
        <w:rPr>
          <w:sz w:val="24"/>
          <w:szCs w:val="24"/>
        </w:rPr>
      </w:pPr>
      <w:r w:rsidRPr="00EE1057">
        <w:rPr>
          <w:sz w:val="24"/>
          <w:szCs w:val="24"/>
        </w:rPr>
        <w:t>UKUPNO:</w:t>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r>
      <w:r w:rsidRPr="00EE1057">
        <w:rPr>
          <w:sz w:val="24"/>
          <w:szCs w:val="24"/>
        </w:rPr>
        <w:tab/>
        <w:t>46.770,00 kn</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Uvećano za nagradu za rad stečajnog upravitelja prema Uredbi.</w:t>
      </w:r>
    </w:p>
    <w:p w:rsidRDefault="00430749" w:rsidP="00EE1057" w:rsidR="00430749" w:rsidRPr="00EE1057">
      <w:pPr>
        <w:jc w:val="both"/>
        <w:rPr>
          <w:sz w:val="24"/>
          <w:szCs w:val="24"/>
        </w:rPr>
      </w:pPr>
    </w:p>
    <w:p w:rsidRDefault="00EE1057" w:rsidP="00EE1057" w:rsidR="00EE1057" w:rsidRPr="00EE1057">
      <w:pPr>
        <w:jc w:val="both"/>
        <w:rPr>
          <w:sz w:val="24"/>
          <w:szCs w:val="24"/>
        </w:rPr>
      </w:pPr>
      <w:r w:rsidRPr="00EE1057">
        <w:rPr>
          <w:sz w:val="24"/>
          <w:szCs w:val="24"/>
        </w:rPr>
        <w:t>11. DOSADAŠNJI MATERIJALNI TROŠKOVI POSTUPKA</w:t>
      </w:r>
    </w:p>
    <w:p w:rsidRDefault="00EE1057" w:rsidP="00EE1057" w:rsidR="00EE1057" w:rsidRPr="00EE1057">
      <w:pPr>
        <w:jc w:val="both"/>
        <w:rPr>
          <w:sz w:val="24"/>
          <w:szCs w:val="24"/>
        </w:rPr>
      </w:pPr>
    </w:p>
    <w:p w:rsidRDefault="00EE1057" w:rsidP="00EE1057" w:rsidR="00EE1057" w:rsidRPr="00EE1057">
      <w:pPr>
        <w:jc w:val="both"/>
        <w:rPr>
          <w:sz w:val="24"/>
          <w:szCs w:val="24"/>
        </w:rPr>
      </w:pPr>
    </w:p>
    <w:tbl>
      <w:tblPr>
        <w:tblStyle w:val="Reetkatablice"/>
        <w:tblW w:type="dxa" w:w="10031"/>
        <w:tblLook w:val="04A0" w:noVBand="1" w:noHBand="0" w:lastColumn="0" w:firstColumn="1" w:lastRow="0" w:firstRow="1"/>
      </w:tblPr>
      <w:tblGrid>
        <w:gridCol w:w="1509"/>
        <w:gridCol w:w="1356"/>
        <w:gridCol w:w="3271"/>
        <w:gridCol w:w="2622"/>
        <w:gridCol w:w="1292"/>
      </w:tblGrid>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1.      </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30.01.2019.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Upit HZMO</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2.</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30.01.2019.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Upit DGU</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20kn biljezi +11,50kn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31,50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3.      </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30.01.2019.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Upit Centru za vozila Hrvatske</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Račun 17,94 kn + 11,5kn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29,44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4.</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30.01.2019.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Dopis upravi dužnika</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5.      </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30.01.2019.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 xml:space="preserve">Dopis Općinskom sudu u  </w:t>
            </w:r>
            <w:r w:rsidRPr="00EE1057">
              <w:rPr>
                <w:rFonts w:cs="Times New Roman" w:hAnsi="Times New Roman" w:ascii="Times New Roman"/>
                <w:sz w:val="24"/>
                <w:szCs w:val="24"/>
              </w:rPr>
              <w:lastRenderedPageBreak/>
              <w:t>Novom Zagrebu</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lastRenderedPageBreak/>
              <w:t>11,50kn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lastRenderedPageBreak/>
              <w:t>6.</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21.12.2018.</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Dopis Općinskom sudu u  Novom Zagrebu</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13,00kn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13,50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7.</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21.12.2018.</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Dopis Trgovačkom sudu u Zagrebu</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13,00kn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13,00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8.</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30.01.2019.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Dopis Općin. Građ- sudu u zagrebu, zk odjel</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11,50kn poštarina+20kn biljega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31,50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9.</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07.02.2019.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Dopis Općinskom sudu u  Novom Zagrebu, zk odjel</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11,50kn poštarina</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11,50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10.</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06.02.2019.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Upit FINA-i</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Potvrda o danima i stanju blokade</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75,00 kn</w:t>
            </w:r>
          </w:p>
        </w:tc>
      </w:tr>
      <w:tr w:rsidTr="008706A1" w:rsidR="00EE1057" w:rsidRPr="00EE1057">
        <w:trPr>
          <w:trHeight w:val="315"/>
        </w:trPr>
        <w:tc>
          <w:tcPr>
            <w:tcW w:type="dxa" w:w="1509"/>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11.</w:t>
            </w:r>
          </w:p>
        </w:tc>
        <w:tc>
          <w:tcPr>
            <w:tcW w:type="dxa" w:w="1337"/>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21.02.2019.</w:t>
            </w:r>
          </w:p>
        </w:tc>
        <w:tc>
          <w:tcPr>
            <w:tcW w:type="dxa" w:w="3271"/>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Izrada žiga</w:t>
            </w: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120,000 kn</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120,00 kn</w:t>
            </w:r>
          </w:p>
        </w:tc>
      </w:tr>
      <w:tr w:rsidTr="008706A1" w:rsidR="00EE1057" w:rsidRPr="00EE1057">
        <w:trPr>
          <w:trHeight w:val="300"/>
        </w:trPr>
        <w:tc>
          <w:tcPr>
            <w:tcW w:type="dxa" w:w="1509"/>
            <w:noWrap/>
            <w:hideMark/>
          </w:tcPr>
          <w:p w:rsidRDefault="00EE1057" w:rsidP="008706A1" w:rsidR="00EE1057" w:rsidRPr="00EE1057">
            <w:pPr>
              <w:jc w:val="both"/>
              <w:rPr>
                <w:rFonts w:cs="Times New Roman" w:hAnsi="Times New Roman" w:ascii="Times New Roman"/>
                <w:sz w:val="24"/>
                <w:szCs w:val="24"/>
              </w:rPr>
            </w:pPr>
          </w:p>
        </w:tc>
        <w:tc>
          <w:tcPr>
            <w:tcW w:type="dxa" w:w="1337"/>
            <w:noWrap/>
            <w:hideMark/>
          </w:tcPr>
          <w:p w:rsidRDefault="00EE1057" w:rsidP="008706A1" w:rsidR="00EE1057" w:rsidRPr="00EE1057">
            <w:pPr>
              <w:jc w:val="both"/>
              <w:rPr>
                <w:rFonts w:cs="Times New Roman" w:hAnsi="Times New Roman" w:ascii="Times New Roman"/>
                <w:sz w:val="24"/>
                <w:szCs w:val="24"/>
              </w:rPr>
            </w:pPr>
          </w:p>
        </w:tc>
        <w:tc>
          <w:tcPr>
            <w:tcW w:type="dxa" w:w="3271"/>
            <w:noWrap/>
            <w:hideMark/>
          </w:tcPr>
          <w:p w:rsidRDefault="00EE1057" w:rsidP="008706A1" w:rsidR="00EE1057" w:rsidRPr="00EE1057">
            <w:pPr>
              <w:jc w:val="both"/>
              <w:rPr>
                <w:rFonts w:cs="Times New Roman" w:hAnsi="Times New Roman" w:ascii="Times New Roman"/>
                <w:sz w:val="24"/>
                <w:szCs w:val="24"/>
              </w:rPr>
            </w:pPr>
          </w:p>
        </w:tc>
        <w:tc>
          <w:tcPr>
            <w:tcW w:type="dxa" w:w="262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UKUPNO:</w:t>
            </w:r>
          </w:p>
        </w:tc>
        <w:tc>
          <w:tcPr>
            <w:tcW w:type="dxa" w:w="1292"/>
            <w:noWrap/>
            <w:hideMark/>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359,94 kn</w:t>
            </w:r>
          </w:p>
        </w:tc>
      </w:tr>
    </w:tbl>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12. USPOREDNI PRIKAZ IMOVINE I OBVEZA</w:t>
      </w:r>
    </w:p>
    <w:p w:rsidRDefault="00EE1057" w:rsidP="00EE1057" w:rsidR="00EE1057" w:rsidRPr="00EE1057">
      <w:pPr>
        <w:jc w:val="both"/>
        <w:rPr>
          <w:sz w:val="24"/>
          <w:szCs w:val="24"/>
        </w:rPr>
      </w:pPr>
    </w:p>
    <w:tbl>
      <w:tblPr>
        <w:tblStyle w:val="Reetkatablice"/>
        <w:tblW w:type="dxa" w:w="9464"/>
        <w:tblLook w:val="04A0" w:noVBand="1" w:noHBand="0" w:lastColumn="0" w:firstColumn="1" w:lastRow="0" w:firstRow="1"/>
      </w:tblPr>
      <w:tblGrid>
        <w:gridCol w:w="1922"/>
        <w:gridCol w:w="2326"/>
        <w:gridCol w:w="3118"/>
        <w:gridCol w:w="2098"/>
      </w:tblGrid>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Imovina</w:t>
            </w:r>
          </w:p>
        </w:tc>
        <w:tc>
          <w:tcPr>
            <w:tcW w:type="dxa" w:w="2326"/>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Vrijednost (procjena)</w:t>
            </w:r>
          </w:p>
        </w:tc>
        <w:tc>
          <w:tcPr>
            <w:tcW w:type="dxa" w:w="311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Obveze (prijavljene tražbine)</w:t>
            </w:r>
          </w:p>
        </w:tc>
        <w:tc>
          <w:tcPr>
            <w:tcW w:type="dxa" w:w="209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Iznos</w:t>
            </w:r>
          </w:p>
        </w:tc>
      </w:tr>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Tražbina stečajnog dužnika</w:t>
            </w:r>
          </w:p>
        </w:tc>
        <w:tc>
          <w:tcPr>
            <w:tcW w:type="dxa" w:w="2326"/>
          </w:tcPr>
          <w:p w:rsidRDefault="00EE1057" w:rsidP="008706A1" w:rsidR="00EE1057" w:rsidRPr="00EE1057">
            <w:pPr>
              <w:rPr>
                <w:rFonts w:cs="Times New Roman" w:hAnsi="Times New Roman" w:ascii="Times New Roman"/>
                <w:sz w:val="24"/>
                <w:szCs w:val="24"/>
              </w:rPr>
            </w:pPr>
            <w:r w:rsidRPr="00EE1057">
              <w:rPr>
                <w:rFonts w:cs="Times New Roman" w:hAnsi="Times New Roman" w:ascii="Times New Roman"/>
                <w:sz w:val="24"/>
                <w:szCs w:val="24"/>
              </w:rPr>
              <w:t xml:space="preserve"> 235.671,59 kn*</w:t>
            </w:r>
          </w:p>
        </w:tc>
        <w:tc>
          <w:tcPr>
            <w:tcW w:type="dxa" w:w="311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1. tražbine 1. viši isplatni red</w:t>
            </w:r>
          </w:p>
        </w:tc>
        <w:tc>
          <w:tcPr>
            <w:tcW w:type="dxa" w:w="209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 xml:space="preserve"> 107.189,68 kn</w:t>
            </w:r>
          </w:p>
        </w:tc>
      </w:tr>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p>
        </w:tc>
        <w:tc>
          <w:tcPr>
            <w:tcW w:type="dxa" w:w="2326"/>
          </w:tcPr>
          <w:p w:rsidRDefault="00EE1057" w:rsidP="008706A1" w:rsidR="00EE1057" w:rsidRPr="00EE1057">
            <w:pPr>
              <w:jc w:val="both"/>
              <w:rPr>
                <w:rFonts w:cs="Times New Roman" w:hAnsi="Times New Roman" w:ascii="Times New Roman"/>
                <w:sz w:val="24"/>
                <w:szCs w:val="24"/>
              </w:rPr>
            </w:pPr>
          </w:p>
        </w:tc>
        <w:tc>
          <w:tcPr>
            <w:tcW w:type="dxa" w:w="3118"/>
          </w:tcPr>
          <w:p w:rsidRDefault="00EE1057" w:rsidP="008706A1" w:rsidR="00EE1057" w:rsidRPr="00EE1057">
            <w:pPr>
              <w:rPr>
                <w:rFonts w:cs="Times New Roman" w:hAnsi="Times New Roman" w:ascii="Times New Roman"/>
                <w:sz w:val="24"/>
                <w:szCs w:val="24"/>
              </w:rPr>
            </w:pPr>
            <w:r w:rsidRPr="00EE1057">
              <w:rPr>
                <w:rFonts w:cs="Times New Roman" w:hAnsi="Times New Roman" w:ascii="Times New Roman"/>
                <w:sz w:val="24"/>
                <w:szCs w:val="24"/>
              </w:rPr>
              <w:t>2. tražbine 2. Viši isplatni red</w:t>
            </w:r>
          </w:p>
        </w:tc>
        <w:tc>
          <w:tcPr>
            <w:tcW w:type="dxa" w:w="2098"/>
          </w:tcPr>
          <w:p w:rsidRDefault="00EE1057" w:rsidP="008706A1" w:rsidR="00EE1057" w:rsidRPr="00EE1057">
            <w:pPr>
              <w:overflowPunct/>
              <w:jc w:val="both"/>
              <w:rPr>
                <w:rFonts w:cs="Times New Roman" w:hAnsi="Times New Roman" w:ascii="Times New Roman"/>
                <w:bCs/>
                <w:color w:val="000000"/>
                <w:sz w:val="24"/>
                <w:szCs w:val="24"/>
              </w:rPr>
            </w:pPr>
            <w:r w:rsidRPr="00EE1057">
              <w:rPr>
                <w:rFonts w:cs="Times New Roman" w:hAnsi="Times New Roman" w:ascii="Times New Roman"/>
                <w:bCs/>
                <w:color w:val="000000"/>
                <w:sz w:val="24"/>
                <w:szCs w:val="24"/>
              </w:rPr>
              <w:t xml:space="preserve"> 271.735,09 kn</w:t>
            </w:r>
          </w:p>
          <w:p w:rsidRDefault="00EE1057" w:rsidP="008706A1" w:rsidR="00EE1057" w:rsidRPr="00EE1057">
            <w:pPr>
              <w:jc w:val="both"/>
              <w:rPr>
                <w:rFonts w:cs="Times New Roman" w:hAnsi="Times New Roman" w:ascii="Times New Roman"/>
                <w:sz w:val="24"/>
                <w:szCs w:val="24"/>
              </w:rPr>
            </w:pPr>
          </w:p>
        </w:tc>
      </w:tr>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p>
        </w:tc>
        <w:tc>
          <w:tcPr>
            <w:tcW w:type="dxa" w:w="2326"/>
          </w:tcPr>
          <w:p w:rsidRDefault="00EE1057" w:rsidP="008706A1" w:rsidR="00EE1057" w:rsidRPr="00EE1057">
            <w:pPr>
              <w:jc w:val="both"/>
              <w:rPr>
                <w:rFonts w:cs="Times New Roman" w:hAnsi="Times New Roman" w:ascii="Times New Roman"/>
                <w:sz w:val="24"/>
                <w:szCs w:val="24"/>
              </w:rPr>
            </w:pPr>
          </w:p>
        </w:tc>
        <w:tc>
          <w:tcPr>
            <w:tcW w:type="dxa" w:w="3118"/>
          </w:tcPr>
          <w:p w:rsidRDefault="00EE1057" w:rsidP="008706A1" w:rsidR="00EE1057" w:rsidRPr="00EE1057">
            <w:pPr>
              <w:rPr>
                <w:rFonts w:cs="Times New Roman" w:hAnsi="Times New Roman" w:ascii="Times New Roman"/>
                <w:sz w:val="24"/>
                <w:szCs w:val="24"/>
              </w:rPr>
            </w:pPr>
            <w:r w:rsidRPr="00EE1057">
              <w:rPr>
                <w:rFonts w:cs="Times New Roman" w:hAnsi="Times New Roman" w:ascii="Times New Roman"/>
                <w:sz w:val="24"/>
                <w:szCs w:val="24"/>
              </w:rPr>
              <w:t>3. troškovi stečajnog postupka (minimalno)</w:t>
            </w:r>
          </w:p>
        </w:tc>
        <w:tc>
          <w:tcPr>
            <w:tcW w:type="dxa" w:w="209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 xml:space="preserve">    46.770,00k n</w:t>
            </w:r>
          </w:p>
        </w:tc>
      </w:tr>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p>
        </w:tc>
        <w:tc>
          <w:tcPr>
            <w:tcW w:type="dxa" w:w="2326"/>
          </w:tcPr>
          <w:p w:rsidRDefault="00EE1057" w:rsidP="008706A1" w:rsidR="00EE1057" w:rsidRPr="00EE1057">
            <w:pPr>
              <w:jc w:val="both"/>
              <w:rPr>
                <w:rFonts w:cs="Times New Roman" w:hAnsi="Times New Roman" w:ascii="Times New Roman"/>
                <w:sz w:val="24"/>
                <w:szCs w:val="24"/>
              </w:rPr>
            </w:pPr>
          </w:p>
        </w:tc>
        <w:tc>
          <w:tcPr>
            <w:tcW w:type="dxa" w:w="3118"/>
          </w:tcPr>
          <w:p w:rsidRDefault="00EE1057" w:rsidP="008706A1" w:rsidR="00EE1057" w:rsidRPr="00EE1057">
            <w:pPr>
              <w:rPr>
                <w:rFonts w:cs="Times New Roman" w:hAnsi="Times New Roman" w:ascii="Times New Roman"/>
                <w:sz w:val="24"/>
                <w:szCs w:val="24"/>
              </w:rPr>
            </w:pPr>
            <w:r w:rsidRPr="00EE1057">
              <w:rPr>
                <w:rFonts w:cs="Times New Roman" w:hAnsi="Times New Roman" w:ascii="Times New Roman"/>
                <w:sz w:val="24"/>
                <w:szCs w:val="24"/>
              </w:rPr>
              <w:t>4. Razlučna prava (uvjetno, ovisno o ukupnom iznosu i namirenju)</w:t>
            </w:r>
          </w:p>
        </w:tc>
        <w:tc>
          <w:tcPr>
            <w:tcW w:type="dxa" w:w="209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w:t>
            </w:r>
          </w:p>
        </w:tc>
      </w:tr>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p>
        </w:tc>
        <w:tc>
          <w:tcPr>
            <w:tcW w:type="dxa" w:w="2326"/>
          </w:tcPr>
          <w:p w:rsidRDefault="00EE1057" w:rsidP="008706A1" w:rsidR="00EE1057" w:rsidRPr="00EE1057">
            <w:pPr>
              <w:jc w:val="both"/>
              <w:rPr>
                <w:rFonts w:cs="Times New Roman" w:hAnsi="Times New Roman" w:ascii="Times New Roman"/>
                <w:sz w:val="24"/>
                <w:szCs w:val="24"/>
              </w:rPr>
            </w:pPr>
          </w:p>
        </w:tc>
        <w:tc>
          <w:tcPr>
            <w:tcW w:type="dxa" w:w="3118"/>
          </w:tcPr>
          <w:p w:rsidRDefault="00EE1057" w:rsidP="008706A1" w:rsidR="00EE1057" w:rsidRPr="00EE1057">
            <w:pPr>
              <w:rPr>
                <w:rFonts w:cs="Times New Roman" w:hAnsi="Times New Roman" w:ascii="Times New Roman"/>
                <w:sz w:val="24"/>
                <w:szCs w:val="24"/>
              </w:rPr>
            </w:pPr>
            <w:r w:rsidRPr="00EE1057">
              <w:rPr>
                <w:rFonts w:cs="Times New Roman" w:hAnsi="Times New Roman" w:ascii="Times New Roman"/>
                <w:sz w:val="24"/>
                <w:szCs w:val="24"/>
              </w:rPr>
              <w:t>5. Nagrada za rad stečajnog upravitelja prema Uredbi</w:t>
            </w:r>
          </w:p>
        </w:tc>
        <w:tc>
          <w:tcPr>
            <w:tcW w:type="dxa" w:w="209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w:t>
            </w:r>
          </w:p>
        </w:tc>
      </w:tr>
      <w:tr w:rsidTr="008706A1" w:rsidR="00EE1057" w:rsidRPr="00EE1057">
        <w:tc>
          <w:tcPr>
            <w:tcW w:type="dxa" w:w="1922"/>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Ukupno:</w:t>
            </w:r>
          </w:p>
        </w:tc>
        <w:tc>
          <w:tcPr>
            <w:tcW w:type="dxa" w:w="2326"/>
          </w:tcPr>
          <w:p w:rsidRDefault="00EE1057" w:rsidP="008706A1" w:rsidR="00EE1057" w:rsidRPr="00EE1057">
            <w:pPr>
              <w:rPr>
                <w:rFonts w:cs="Times New Roman" w:hAnsi="Times New Roman" w:ascii="Times New Roman"/>
                <w:sz w:val="24"/>
                <w:szCs w:val="24"/>
              </w:rPr>
            </w:pPr>
            <w:r w:rsidRPr="00EE1057">
              <w:rPr>
                <w:rFonts w:cs="Times New Roman" w:hAnsi="Times New Roman" w:ascii="Times New Roman"/>
                <w:sz w:val="24"/>
                <w:szCs w:val="24"/>
              </w:rPr>
              <w:t xml:space="preserve">235.671,59 kn* </w:t>
            </w:r>
          </w:p>
        </w:tc>
        <w:tc>
          <w:tcPr>
            <w:tcW w:type="dxa" w:w="311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Ukupno:</w:t>
            </w:r>
          </w:p>
        </w:tc>
        <w:tc>
          <w:tcPr>
            <w:tcW w:type="dxa" w:w="2098"/>
          </w:tcPr>
          <w:p w:rsidRDefault="00EE1057" w:rsidP="008706A1" w:rsidR="00EE1057" w:rsidRPr="00EE1057">
            <w:pPr>
              <w:jc w:val="both"/>
              <w:rPr>
                <w:rFonts w:cs="Times New Roman" w:hAnsi="Times New Roman" w:ascii="Times New Roman"/>
                <w:sz w:val="24"/>
                <w:szCs w:val="24"/>
              </w:rPr>
            </w:pPr>
            <w:r w:rsidRPr="00EE1057">
              <w:rPr>
                <w:rFonts w:cs="Times New Roman" w:hAnsi="Times New Roman" w:ascii="Times New Roman"/>
                <w:sz w:val="24"/>
                <w:szCs w:val="24"/>
              </w:rPr>
              <w:t xml:space="preserve">  425.694,77 kn</w:t>
            </w:r>
          </w:p>
        </w:tc>
      </w:tr>
    </w:tbl>
    <w:p w:rsidRDefault="00EE1057" w:rsidP="00EE1057" w:rsidR="00EE1057" w:rsidRPr="00EE1057">
      <w:pPr>
        <w:jc w:val="both"/>
        <w:rPr>
          <w:sz w:val="24"/>
          <w:szCs w:val="24"/>
        </w:rPr>
      </w:pPr>
    </w:p>
    <w:p w:rsidRDefault="00EE1057" w:rsidP="00EE1057" w:rsidR="00EE1057" w:rsidRPr="00EE1057">
      <w:pPr>
        <w:rPr>
          <w:sz w:val="24"/>
          <w:szCs w:val="24"/>
        </w:rPr>
      </w:pPr>
      <w:bookmarkStart w:name="_Hlk516844251" w:id="10"/>
      <w:r w:rsidRPr="00EE1057">
        <w:rPr>
          <w:sz w:val="24"/>
          <w:szCs w:val="24"/>
        </w:rPr>
        <w:t>*Napomena:  Kamate i glavnica na tražbinu stečajnog dužnika računate na dan 25.04.2019.</w:t>
      </w:r>
    </w:p>
    <w:p w:rsidRDefault="00EE1057" w:rsidP="00EE1057" w:rsidR="00EE1057" w:rsidRPr="00EE1057">
      <w:pPr>
        <w:jc w:val="both"/>
        <w:rPr>
          <w:sz w:val="24"/>
          <w:szCs w:val="24"/>
        </w:rPr>
      </w:pPr>
    </w:p>
    <w:bookmarkEnd w:id="10"/>
    <w:p w:rsidRDefault="00EE1057" w:rsidP="00EE1057" w:rsidR="00EE1057" w:rsidRPr="00EE1057">
      <w:pPr>
        <w:jc w:val="both"/>
        <w:rPr>
          <w:sz w:val="24"/>
          <w:szCs w:val="24"/>
        </w:rPr>
      </w:pPr>
      <w:r w:rsidRPr="00EE1057">
        <w:rPr>
          <w:sz w:val="24"/>
          <w:szCs w:val="24"/>
        </w:rPr>
        <w:t>*Napomena: Nagrada za rad stečajnog upravitelja nije računata u ukupne obveze</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13. PRIJEDLOG ODLUKA: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Stečajni upravitelj predlaže donošenje slijedećih odluka:</w:t>
      </w:r>
    </w:p>
    <w:p w:rsidRDefault="00EE1057" w:rsidP="00EE1057" w:rsidR="00EE1057" w:rsidRPr="00EE1057">
      <w:pPr>
        <w:jc w:val="both"/>
        <w:rPr>
          <w:sz w:val="24"/>
          <w:szCs w:val="24"/>
        </w:rPr>
      </w:pPr>
    </w:p>
    <w:p w:rsidRDefault="00EE1057" w:rsidP="00EE1057" w:rsidR="00EE1057" w:rsidRPr="00EE1057">
      <w:pPr>
        <w:jc w:val="both"/>
        <w:rPr>
          <w:sz w:val="24"/>
          <w:szCs w:val="24"/>
        </w:rPr>
      </w:pPr>
      <w:r w:rsidRPr="00EE1057">
        <w:rPr>
          <w:sz w:val="24"/>
          <w:szCs w:val="24"/>
        </w:rPr>
        <w:t>1. Prihvaća se izvješće stečajnog upravitelja u cijelosti</w:t>
      </w:r>
    </w:p>
    <w:p w:rsidRDefault="00EE1057" w:rsidP="00EE1057" w:rsidR="00EE1057" w:rsidRPr="00EE1057">
      <w:pPr>
        <w:jc w:val="both"/>
        <w:rPr>
          <w:sz w:val="24"/>
          <w:szCs w:val="24"/>
        </w:rPr>
      </w:pPr>
      <w:r w:rsidRPr="00EE1057">
        <w:rPr>
          <w:sz w:val="24"/>
          <w:szCs w:val="24"/>
        </w:rPr>
        <w:t>2. Poslovanje stečajnog dužnika neće se nastavljati</w:t>
      </w:r>
    </w:p>
    <w:p w:rsidRDefault="00EE1057" w:rsidP="00EE1057" w:rsidR="00EE1057" w:rsidRPr="00EE1057">
      <w:pPr>
        <w:jc w:val="both"/>
        <w:rPr>
          <w:sz w:val="24"/>
          <w:szCs w:val="24"/>
        </w:rPr>
      </w:pPr>
      <w:r w:rsidRPr="00EE1057">
        <w:rPr>
          <w:sz w:val="24"/>
          <w:szCs w:val="24"/>
        </w:rPr>
        <w:t>3. Prihvaća se obračun do sada učinjenih troškova</w:t>
      </w:r>
    </w:p>
    <w:p w:rsidRDefault="00EE1057" w:rsidP="00EE1057" w:rsidR="00EE1057" w:rsidRPr="00EE1057">
      <w:pPr>
        <w:jc w:val="both"/>
        <w:rPr>
          <w:sz w:val="24"/>
          <w:szCs w:val="24"/>
        </w:rPr>
      </w:pPr>
      <w:r w:rsidRPr="00EE1057">
        <w:rPr>
          <w:sz w:val="24"/>
          <w:szCs w:val="24"/>
        </w:rPr>
        <w:t>4. Prihvaća se predračun troškova za naredno razdoblje od 6 mjeseci</w:t>
      </w:r>
    </w:p>
    <w:p w:rsidRDefault="00E8650B" w:rsidP="00E8650B" w:rsidR="00E8650B">
      <w:pPr>
        <w:pStyle w:val="Odlomakpopisa"/>
        <w:spacing w:lineRule="auto" w:line="240" w:after="120"/>
        <w:jc w:val="both"/>
        <w:rPr>
          <w:rFonts w:hAnsi="Times New Roman" w:ascii="Times New Roman"/>
          <w:color w:themeColor="text1" w:val="000000"/>
        </w:rPr>
      </w:pPr>
      <w:r w:rsidRPr="003007B4">
        <w:rPr>
          <w:rFonts w:hAnsi="Times New Roman" w:ascii="Times New Roman"/>
          <w:color w:themeColor="text1" w:val="000000"/>
        </w:rPr>
        <w:t xml:space="preserve">                     </w:t>
      </w:r>
    </w:p>
    <w:p w:rsidRDefault="00AB22B9" w:rsidP="003E6D10" w:rsidR="00AB22B9" w:rsidRPr="003E6D10">
      <w:pPr>
        <w:spacing w:after="120"/>
        <w:ind w:firstLine="720"/>
        <w:jc w:val="both"/>
        <w:rPr>
          <w:sz w:val="24"/>
          <w:szCs w:val="24"/>
        </w:rPr>
      </w:pPr>
      <w:r w:rsidRPr="003E6D10">
        <w:rPr>
          <w:color w:themeColor="text1" w:val="000000"/>
          <w:sz w:val="24"/>
          <w:szCs w:val="24"/>
        </w:rPr>
        <w:lastRenderedPageBreak/>
        <w:t>Utvrđuje se da spisu prileži podnesak odvjetnika Albina Hotića s izvješćem o stanju predmeta koji se vode u ovršnom postupku, a odnosili su se na nekretninu koja je prodana prije otvaranje stečajnog postupka, a bila je u vlasništvu trećih osoba, a stečajni dužnik je imao tražbinu prema tim osobama, a svi ti predmeti vode s epod brojem Ovr-3431/15 kod OS Novi Zagreb i u fazi je diobe kupovnine</w:t>
      </w:r>
      <w:r w:rsidR="003E6D10" w:rsidRPr="003E6D10">
        <w:rPr>
          <w:color w:themeColor="text1" w:val="000000"/>
          <w:sz w:val="24"/>
          <w:szCs w:val="24"/>
        </w:rPr>
        <w:t>.</w:t>
      </w: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EE1057" w:rsidP="00EE1057" w:rsidR="00EE1057" w:rsidRPr="00EE1057">
      <w:pPr>
        <w:jc w:val="both"/>
        <w:rPr>
          <w:sz w:val="24"/>
          <w:szCs w:val="24"/>
        </w:rPr>
      </w:pPr>
      <w:r w:rsidRPr="00EE1057">
        <w:rPr>
          <w:sz w:val="24"/>
          <w:szCs w:val="24"/>
        </w:rPr>
        <w:t>1. Prihvaća se izvješće stečajnog upravitelja u cijelosti</w:t>
      </w:r>
    </w:p>
    <w:p w:rsidRDefault="00EE1057" w:rsidP="00EE1057" w:rsidR="00EE1057" w:rsidRPr="00EE1057">
      <w:pPr>
        <w:jc w:val="both"/>
        <w:rPr>
          <w:sz w:val="24"/>
          <w:szCs w:val="24"/>
        </w:rPr>
      </w:pPr>
      <w:r w:rsidRPr="00EE1057">
        <w:rPr>
          <w:sz w:val="24"/>
          <w:szCs w:val="24"/>
        </w:rPr>
        <w:t>2. Poslovanje stečajnog dužnika neće se nastavljati</w:t>
      </w:r>
    </w:p>
    <w:p w:rsidRDefault="002C1E6A" w:rsidP="00EE1057" w:rsidR="009F356A" w:rsidRPr="00EE1057">
      <w:pPr>
        <w:jc w:val="both"/>
        <w:rPr>
          <w:sz w:val="24"/>
          <w:szCs w:val="24"/>
        </w:rPr>
      </w:pPr>
      <w:r>
        <w:rPr>
          <w:sz w:val="24"/>
          <w:szCs w:val="24"/>
        </w:rPr>
        <w:t xml:space="preserve">3. </w:t>
      </w:r>
      <w:r w:rsidR="009F356A">
        <w:rPr>
          <w:sz w:val="24"/>
          <w:szCs w:val="24"/>
        </w:rPr>
        <w:t xml:space="preserve"> Nalaže se stečajnom upravitelju da izvijesti </w:t>
      </w:r>
      <w:r w:rsidR="008863D2">
        <w:rPr>
          <w:sz w:val="24"/>
          <w:szCs w:val="24"/>
        </w:rPr>
        <w:t>Skupštinu i sud o točnoj visini iznosa koji će biti naplaćen u ovršnom postupku broj Ovr-3431/15 vezano za namirenje jedinog stečajnog vjerovnika.</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3D06D8">
        <w:rPr>
          <w:bCs/>
          <w:sz w:val="24"/>
          <w:szCs w:val="24"/>
        </w:rPr>
        <w:t xml:space="preserve"> </w:t>
      </w:r>
      <w:r w:rsidR="00CB07B9">
        <w:rPr>
          <w:bCs/>
          <w:sz w:val="24"/>
          <w:szCs w:val="24"/>
        </w:rPr>
        <w:t xml:space="preserve">10,45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586C">
      <w:rPr>
        <w:rStyle w:val="Brojstranice"/>
        <w:noProof/>
      </w:rPr>
      <w:t>9</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32246B">
      <w:rPr>
        <w:bCs/>
        <w:sz w:val="22"/>
        <w:szCs w:val="22"/>
      </w:rPr>
      <w:t>526/19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8">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6">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7">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18">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9">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3">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4">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25">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6">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0"/>
  </w:num>
  <w:num w:numId="2">
    <w:abstractNumId w:val="12"/>
  </w:num>
  <w:num w:numId="3">
    <w:abstractNumId w:val="9"/>
  </w:num>
  <w:num w:numId="4">
    <w:abstractNumId w:val="26"/>
  </w:num>
  <w:num w:numId="5">
    <w:abstractNumId w:val="14"/>
  </w:num>
  <w:num w:numId="6">
    <w:abstractNumId w:val="2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8"/>
  </w:num>
  <w:num w:numId="10">
    <w:abstractNumId w:val="25"/>
  </w:num>
  <w:num w:numId="11">
    <w:abstractNumId w:val="16"/>
  </w:num>
  <w:num w:numId="12">
    <w:abstractNumId w:val="11"/>
  </w:num>
  <w:num w:numId="13">
    <w:abstractNumId w:val="19"/>
  </w:num>
  <w:num w:numId="14">
    <w:abstractNumId w:val="15"/>
  </w:num>
  <w:num w:numId="15">
    <w:abstractNumId w:val="7"/>
  </w:num>
  <w:num w:numId="16">
    <w:abstractNumId w:val="17"/>
  </w:num>
  <w:num w:numId="17">
    <w:abstractNumId w:val="21"/>
  </w:num>
  <w:num w:numId="18">
    <w:abstractNumId w:val="24"/>
  </w:num>
  <w:num w:numId="19">
    <w:abstractNumId w:val="22"/>
  </w:num>
  <w:num w:numId="20">
    <w:abstractNumId w:val="18"/>
  </w:num>
  <w:num w:numId="21">
    <w:abstractNumId w:val="10"/>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0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270EA"/>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9586C"/>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0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5. lipnja 2019.</izvorni_sadrzaj>
    <derivirana_varijabla naziv="DomainObject.StvarniPocetakDatum_1">5. lipnja 2019.</derivirana_varijabla>
  </DomainObject.StvarniPocetakDatum>
  <DomainObject.StvarniZavrsetakDatum>
    <izvorni_sadrzaj>5. lipnja 2019.</izvorni_sadrzaj>
    <derivirana_varijabla naziv="DomainObject.StvarniZavrsetakDatum_1">5. lipnja 2019.</derivirana_varijabla>
  </DomainObject.StvarniZavrsetakDatum>
  <DomainObject.PlaniraniZavrsetakDatum>
    <izvorni_sadrzaj>5. lipnja 2019.</izvorni_sadrzaj>
    <derivirana_varijabla naziv="DomainObject.PlaniraniZavrsetakDatum_1">5. lipnja 2019.</derivirana_varijabla>
  </DomainObject.PlaniraniZavrsetakDatum>
  <DomainObject.PlaniraniPocetakDatum>
    <izvorni_sadrzaj>5. lipnja 2019.</izvorni_sadrzaj>
    <derivirana_varijabla naziv="DomainObject.PlaniraniPocetakDatum_1">5. lipnja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2019.</izvorni_sadrzaj>
    <derivirana_varijabla naziv="DomainObject.Zapisnik.DatumKreiranja_1">6. lipnja 2019.</derivirana_varijabla>
  </DomainObject.Zapisnik.DatumKreiranja>
  <DomainObject.Zapisnik.ImovinskaKorist>
    <izvorni_sadrzaj/>
    <derivirana_varijabla naziv="DomainObject.Zapisnik.ImovinskaKorist_1"/>
  </DomainObject.Zapisnik.ImovinskaKorist>
  <DomainObject.Zapisnik.Oznaka>
    <izvorni_sadrzaj>St-526/2019-18</izvorni_sadrzaj>
    <derivirana_varijabla naziv="DomainObject.Zapisnik.Oznaka_1">St-526/2019-18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stečajnog postupka</izvorni_sadrzaj>
    <derivirana_varijabla naziv="DomainObject.Predmet.Opis_1">nastavak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St-526/2019</izvorni_sadrzaj>
    <derivirana_varijabla naziv="DomainObject.Predmet.OznakaBroj_1">St-526/2019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EUROVIL USLUGE društvo s ograničenom odgovornošću za usluge i graditeljstvo u stečaju</izvorni_sadrzaj>
    <derivirana_varijabla naziv="DomainObject.Predmet.ProtustrankaFormated_1">  Stečajna masa iza EUROVIL USLUGE društvo s ograničenom odgovornošću za usluge i graditeljstvo u stečaju</derivirana_varijabla>
  </DomainObject.Predmet.ProtustrankaFormated>
  <DomainObject.Predmet.ProtustrankaFormatedOIB>
    <izvorni_sadrzaj>  Stečajna masa iza EUROVIL USLUGE društvo s ograničenom odgovornošću za usluge i graditeljstvo u stečaju, OIB 55726406107</izvorni_sadrzaj>
    <derivirana_varijabla naziv="DomainObject.Predmet.ProtustrankaFormatedOIB_1">  Stečajna masa iza EUROVIL USLUGE društvo s ograničenom odgovornošću za usluge i graditeljstvo u stečaju, OIB 55726406107</derivirana_varijabla>
  </DomainObject.Predmet.ProtustrankaFormatedOIB>
  <DomainObject.Predmet.ProtustrankaFormatedWithAdress>
    <izvorni_sadrzaj> Stečajna masa iza EUROVIL USLUGE društvo s ograničenom odgovornošću za usluge i graditeljstvo u stečaju, Zdenački zavoj 14, 10000 Zagreb</izvorni_sadrzaj>
    <derivirana_varijabla naziv="DomainObject.Predmet.ProtustrankaFormatedWithAdress_1"> Stečajna masa iza EUROVIL USLUGE društvo s ograničenom odgovornošću za usluge i graditeljstvo u stečaju, Zdenački zavoj 14, 10000 Zagreb</derivirana_varijabla>
  </DomainObject.Predmet.ProtustrankaFormatedWithAdress>
  <DomainObject.Predmet.ProtustrankaFormatedWithAdressOIB>
    <izvorni_sadrzaj> Stečajna masa iza EUROVIL USLUGE društvo s ograničenom odgovornošću za usluge i graditeljstvo u stečaju, OIB 55726406107, Zdenački zavoj 14, 10000 Zagreb</izvorni_sadrzaj>
    <derivirana_varijabla naziv="DomainObject.Predmet.ProtustrankaFormatedWithAdressOIB_1"> Stečajna masa iza EUROVIL USLUGE društvo s ograničenom odgovornošću za usluge i graditeljstvo u stečaju, OIB 55726406107, Zdenački zavoj 14, 10000 Zagreb</derivirana_varijabla>
  </DomainObject.Predmet.ProtustrankaFormatedWithAdressOIB>
  <DomainObject.Predmet.ProtustrankaWithAdress>
    <izvorni_sadrzaj>Stečajna masa iza EUROVIL USLUGE društvo s ograničenom odgovornošću za usluge i graditeljstvo u stečaju Zdenački zavoj 14, 10000 Zagreb</izvorni_sadrzaj>
    <derivirana_varijabla naziv="DomainObject.Predmet.ProtustrankaWithAdress_1">Stečajna masa iza EUROVIL USLUGE društvo s ograničenom odgovornošću za usluge i graditeljstvo u stečaju Zdenački zavoj 14, 10000 Zagreb</derivirana_varijabla>
  </DomainObject.Predmet.ProtustrankaWithAdress>
  <DomainObject.Predmet.ProtustrankaWithAdressOIB>
    <izvorni_sadrzaj>Stečajna masa iza EUROVIL USLUGE društvo s ograničenom odgovornošću za usluge i graditeljstvo u stečaju, OIB 55726406107, Zdenački zavoj 14, 10000 Zagreb</izvorni_sadrzaj>
    <derivirana_varijabla naziv="DomainObject.Predmet.ProtustrankaWithAdressOIB_1">Stečajna masa iza EUROVIL USLUGE društvo s ograničenom odgovornošću za usluge i graditeljstvo u stečaju, OIB 55726406107, Zdenački zavoj 14, 10000 Zagreb</derivirana_varijabla>
  </DomainObject.Predmet.ProtustrankaWithAdressOIB>
  <DomainObject.Predmet.ProtustrankaNazivFormated>
    <izvorni_sadrzaj>Stečajna masa iza EUROVIL USLUGE društvo s ograničenom odgovornošću za usluge i graditeljstvo u stečaju</izvorni_sadrzaj>
    <derivirana_varijabla naziv="DomainObject.Predmet.ProtustrankaNazivFormated_1">Stečajna masa iza EUROVIL USLUGE društvo s ograničenom odgovornošću za usluge i graditeljstvo u stečaju</derivirana_varijabla>
  </DomainObject.Predmet.ProtustrankaNazivFormated>
  <DomainObject.Predmet.ProtustrankaNazivFormatedOIB>
    <izvorni_sadrzaj>Stečajna masa iza EUROVIL USLUGE društvo s ograničenom odgovornošću za usluge i graditeljstvo u stečaju, OIB 55726406107</izvorni_sadrzaj>
    <derivirana_varijabla naziv="DomainObject.Predmet.ProtustrankaNazivFormatedOIB_1">Stečajna masa iza EUROVIL USLUGE društvo s ograničenom odgovornošću za usluge i graditeljstvo u stečaju, OIB 55726406107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Renato Sabljić</izvorni_sadrzaj>
    <derivirana_varijabla naziv="DomainObject.Predmet.StrankaFormated_1">  Renato Sabljić</derivirana_varijabla>
  </DomainObject.Predmet.StrankaFormated>
  <DomainObject.Predmet.StrankaFormatedOIB>
    <izvorni_sadrzaj>  Renato Sabljić, OIB 74644810692</izvorni_sadrzaj>
    <derivirana_varijabla naziv="DomainObject.Predmet.StrankaFormatedOIB_1">  Renato Sabljić, OIB 74644810692</derivirana_varijabla>
  </DomainObject.Predmet.StrankaFormatedOIB>
  <DomainObject.Predmet.StrankaFormatedWithAdress>
    <izvorni_sadrzaj> Renato Sabljić, Zdenački Zavoj 14, 10000 Zagreb</izvorni_sadrzaj>
    <derivirana_varijabla naziv="DomainObject.Predmet.StrankaFormatedWithAdress_1"> Renato Sabljić, Zdenački Zavoj 14, 10000 Zagreb</derivirana_varijabla>
  </DomainObject.Predmet.StrankaFormatedWithAdress>
  <DomainObject.Predmet.StrankaFormatedWithAdressOIB>
    <izvorni_sadrzaj> Renato Sabljić, OIB 74644810692, Zdenački Zavoj 14, 10000 Zagreb</izvorni_sadrzaj>
    <derivirana_varijabla naziv="DomainObject.Predmet.StrankaFormatedWithAdressOIB_1"> Renato Sabljić, OIB 74644810692, Zdenački Zavoj 14, 10000 Zagreb</derivirana_varijabla>
  </DomainObject.Predmet.StrankaFormatedWithAdressOIB>
  <DomainObject.Predmet.StrankaWithAdress>
    <izvorni_sadrzaj>Renato Sabljić Zdenački Zavoj 14,10000 Zagreb</izvorni_sadrzaj>
    <derivirana_varijabla naziv="DomainObject.Predmet.StrankaWithAdress_1">Renato Sabljić Zdenački Zavoj 14,10000 Zagreb</derivirana_varijabla>
  </DomainObject.Predmet.StrankaWithAdress>
  <DomainObject.Predmet.StrankaWithAdressOIB>
    <izvorni_sadrzaj>Renato Sabljić, OIB 74644810692, Zdenački Zavoj 14,10000 Zagreb</izvorni_sadrzaj>
    <derivirana_varijabla naziv="DomainObject.Predmet.StrankaWithAdressOIB_1">Renato Sabljić, OIB 74644810692, Zdenački Zavoj 14,10000 Zagreb</derivirana_varijabla>
  </DomainObject.Predmet.StrankaWithAdressOIB>
  <DomainObject.Predmet.StrankaNazivFormated>
    <izvorni_sadrzaj>Renato Sabljić</izvorni_sadrzaj>
    <derivirana_varijabla naziv="DomainObject.Predmet.StrankaNazivFormated_1">Renato Sabljić</derivirana_varijabla>
  </DomainObject.Predmet.StrankaNazivFormated>
  <DomainObject.Predmet.StrankaNazivFormatedOIB>
    <izvorni_sadrzaj>Renato Sabljić, OIB 74644810692</izvorni_sadrzaj>
    <derivirana_varijabla naziv="DomainObject.Predmet.StrankaNazivFormatedOIB_1">Renato Sabljić, OIB 74644810692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Renato Sabljić</item>
    </izvorni_sadrzaj>
    <derivirana_varijabla naziv="DomainObject.Predmet.StrankaListFormated_1">
      <item>Renato Sabljić</item>
    </derivirana_varijabla>
  </DomainObject.Predmet.StrankaListFormated>
  <DomainObject.Predmet.StrankaListFormatedOIB>
    <izvorni_sadrzaj>
      <item>Renato Sabljić, OIB 74644810692</item>
    </izvorni_sadrzaj>
    <derivirana_varijabla naziv="DomainObject.Predmet.StrankaListFormatedOIB_1">
      <item>Renato Sabljić, OIB 74644810692</item>
    </derivirana_varijabla>
  </DomainObject.Predmet.StrankaListFormatedOIB>
  <DomainObject.Predmet.StrankaListFormatedWithAdress>
    <izvorni_sadrzaj>
      <item>Renato Sabljić, Zdenački Zavoj 14, 10000 Zagreb</item>
    </izvorni_sadrzaj>
    <derivirana_varijabla naziv="DomainObject.Predmet.StrankaListFormatedWithAdress_1">
      <item>Renato Sabljić, Zdenački Zavoj 14, 10000 Zagreb</item>
    </derivirana_varijabla>
  </DomainObject.Predmet.StrankaListFormatedWithAdress>
  <DomainObject.Predmet.StrankaListFormatedWithAdressOIB>
    <izvorni_sadrzaj>
      <item>Renato Sabljić, OIB 74644810692, Zdenački Zavoj 14, 10000 Zagreb</item>
    </izvorni_sadrzaj>
    <derivirana_varijabla naziv="DomainObject.Predmet.StrankaListFormatedWithAdressOIB_1">
      <item>Renato Sabljić, OIB 74644810692, Zdenački Zavoj 14, 10000 Zagreb</item>
    </derivirana_varijabla>
  </DomainObject.Predmet.StrankaListFormatedWithAdressOIB>
  <DomainObject.Predmet.StrankaListNazivFormated>
    <izvorni_sadrzaj>
      <item>Renato Sabljić</item>
    </izvorni_sadrzaj>
    <derivirana_varijabla naziv="DomainObject.Predmet.StrankaListNazivFormated_1">
      <item>Renato Sabljić</item>
    </derivirana_varijabla>
  </DomainObject.Predmet.StrankaListNazivFormated>
  <DomainObject.Predmet.StrankaListNazivFormatedOIB>
    <izvorni_sadrzaj>
      <item>Renato Sabljić, OIB 74644810692</item>
    </izvorni_sadrzaj>
    <derivirana_varijabla naziv="DomainObject.Predmet.StrankaListNazivFormatedOIB_1">
      <item>Renato Sabljić, OIB 74644810692</item>
    </derivirana_varijabla>
  </DomainObject.Predmet.StrankaListNazivFormatedOIB>
  <DomainObject.Predmet.ProtuStrankaListFormated>
    <izvorni_sadrzaj>
      <item>Stečajna masa iza EUROVIL USLUGE društvo s ograničenom odgovornošću za usluge i graditeljstvo u stečaju</item>
    </izvorni_sadrzaj>
    <derivirana_varijabla naziv="DomainObject.Predmet.ProtuStrankaListFormated_1">
      <item>Stečajna masa iza EUROVIL USLUGE društvo s ograničenom odgovornošću za usluge i graditeljstvo u stečaju</item>
    </derivirana_varijabla>
  </DomainObject.Predmet.ProtuStrankaListFormated>
  <DomainObject.Predmet.ProtuStrankaListFormatedOIB>
    <izvorni_sadrzaj>
      <item>Stečajna masa iza EUROVIL USLUGE društvo s ograničenom odgovornošću za usluge i graditeljstvo u stečaju, OIB 55726406107</item>
    </izvorni_sadrzaj>
    <derivirana_varijabla naziv="DomainObject.Predmet.ProtuStrankaListFormatedOIB_1">
      <item>Stečajna masa iza EUROVIL USLUGE društvo s ograničenom odgovornošću za usluge i graditeljstvo u stečaju, OIB 55726406107</item>
    </derivirana_varijabla>
  </DomainObject.Predmet.ProtuStrankaListFormatedOIB>
  <DomainObject.Predmet.ProtuStrankaListFormatedWithAdress>
    <izvorni_sadrzaj>
      <item>Stečajna masa iza EUROVIL USLUGE društvo s ograničenom odgovornošću za usluge i graditeljstvo u stečaju, Zdenački zavoj 14, 10000 Zagreb</item>
    </izvorni_sadrzaj>
    <derivirana_varijabla naziv="DomainObject.Predmet.ProtuStrankaListFormatedWithAdress_1">
      <item>Stečajna masa iza EUROVIL USLUGE društvo s ograničenom odgovornošću za usluge i graditeljstvo u stečaju, Zdenački zavoj 14, 10000 Zagreb</item>
    </derivirana_varijabla>
  </DomainObject.Predmet.ProtuStrankaListFormatedWithAdress>
  <DomainObject.Predmet.ProtuStrankaListFormatedWithAdressOIB>
    <izvorni_sadrzaj>
      <item>Stečajna masa iza EUROVIL USLUGE društvo s ograničenom odgovornošću za usluge i graditeljstvo u stečaju, OIB 55726406107, Zdenački zavoj 14, 10000 Zagreb</item>
    </izvorni_sadrzaj>
    <derivirana_varijabla naziv="DomainObject.Predmet.ProtuStrankaListFormatedWithAdressOIB_1">
      <item>Stečajna masa iza EUROVIL USLUGE društvo s ograničenom odgovornošću za usluge i graditeljstvo u stečaju, OIB 55726406107, Zdenački zavoj 14, 10000 Zagreb</item>
    </derivirana_varijabla>
  </DomainObject.Predmet.ProtuStrankaListFormatedWithAdressOIB>
  <DomainObject.Predmet.ProtuStrankaListNazivFormated>
    <izvorni_sadrzaj>
      <item>Stečajna masa iza EUROVIL USLUGE društvo s ograničenom odgovornošću za usluge i graditeljstvo u stečaju</item>
    </izvorni_sadrzaj>
    <derivirana_varijabla naziv="DomainObject.Predmet.ProtuStrankaListNazivFormated_1">
      <item>Stečajna masa iza EUROVIL USLUGE društvo s ograničenom odgovornošću za usluge i graditeljstvo u stečaju</item>
    </derivirana_varijabla>
  </DomainObject.Predmet.ProtuStrankaListNazivFormated>
  <DomainObject.Predmet.ProtuStrankaListNazivFormatedOIB>
    <izvorni_sadrzaj>
      <item>Stečajna masa iza EUROVIL USLUGE društvo s ograničenom odgovornošću za usluge i graditeljstvo u stečaju, OIB 55726406107</item>
    </izvorni_sadrzaj>
    <derivirana_varijabla naziv="DomainObject.Predmet.ProtuStrankaListNazivFormatedOIB_1">
      <item>Stečajna masa iza EUROVIL USLUGE društvo s ograničenom odgovornošću za usluge i graditeljstvo u stečaju, OIB 55726406107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St-526/2019-18</izvorni_sadrzaj>
    <derivirana_varijabla naziv="DomainObject.PoslovniBrojDokumenta_1">St-526/2019-18</derivirana_varijabla>
  </DomainObject.PoslovniBrojDokumenta>
  <DomainObject.Predmet.StrankaIDrugi>
    <izvorni_sadrzaj>Renato Sabljić</izvorni_sadrzaj>
    <derivirana_varijabla naziv="DomainObject.Predmet.StrankaIDrugi_1">Renato Sabljić</derivirana_varijabla>
  </DomainObject.Predmet.StrankaIDrugi>
  <DomainObject.Predmet.ProtustrankaIDrugi>
    <izvorni_sadrzaj>Stečajna masa iza EUROVIL USLUGE društvo s ograničenom odgovornošću za usluge i graditeljstvo u stečaju</izvorni_sadrzaj>
    <derivirana_varijabla naziv="DomainObject.Predmet.ProtustrankaIDrugi_1">Stečajna masa iza EUROVIL USLUGE društvo s ograničenom odgovornošću za usluge i graditeljstvo u stečaju</derivirana_varijabla>
  </DomainObject.Predmet.ProtustrankaIDrugi>
  <DomainObject.Predmet.StrankaIDrugiAdressOIB>
    <izvorni_sadrzaj>Renato Sabljić, OIB 74644810692, Zdenački Zavoj 14, 10000 Zagreb</izvorni_sadrzaj>
    <derivirana_varijabla naziv="DomainObject.Predmet.StrankaIDrugiAdressOIB_1">Renato Sabljić, OIB 74644810692, Zdenački Zavoj 14, 10000 Zagreb</derivirana_varijabla>
  </DomainObject.Predmet.StrankaIDrugiAdressOIB>
  <DomainObject.Predmet.ProtustrankaIDrugiAdressOIB>
    <izvorni_sadrzaj>Stečajna masa iza EUROVIL USLUGE društvo s ograničenom odgovornošću za usluge i graditeljstvo u stečaju, OIB 55726406107, Zdenački zavoj 14, 10000 Zagreb</izvorni_sadrzaj>
    <derivirana_varijabla naziv="DomainObject.Predmet.ProtustrankaIDrugiAdressOIB_1">Stečajna masa iza EUROVIL USLUGE društvo s ograničenom odgovornošću za usluge i graditeljstvo u stečaju, OIB 55726406107, Zdenački zavoj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Renato Sabljić</item>
      <item>Stečajna masa iza EUROVIL USLUGE društvo s ograničenom odgovornošću za usluge i graditeljstvo u stečaju</item>
    </izvorni_sadrzaj>
    <derivirana_varijabla naziv="DomainObject.Predmet.SudioniciListNaziv_1">
      <item>Renato Sabljić</item>
      <item>Stečajna masa iza EUROVIL USLUGE društvo s ograničenom odgovornošću za usluge i graditeljstvo u stečaju</item>
    </derivirana_varijabla>
  </DomainObject.Predmet.SudioniciListNaziv>
  <DomainObject.Predmet.SudioniciListAdressOIB>
    <izvorni_sadrzaj>
      <item>Renato Sabljić, OIB 74644810692, Zdenački Zavoj 14,10000 Zagreb</item>
      <item>Stečajna masa iza EUROVIL USLUGE društvo s ograničenom odgovornošću za usluge i graditeljstvo u stečaju, OIB 55726406107, Zdenački zavoj 14,10000 Zagreb</item>
    </izvorni_sadrzaj>
    <derivirana_varijabla naziv="DomainObject.Predmet.SudioniciListAdressOIB_1">
      <item>Renato Sabljić, OIB 74644810692, Zdenački Zavoj 14,10000 Zagreb</item>
      <item>Stečajna masa iza EUROVIL USLUGE društvo s ograničenom odgovornošću za usluge i graditeljstvo u stečaju, OIB 55726406107, Zdenački zavoj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74644810692</item>
      <item>, OIB 55726406107</item>
    </izvorni_sadrzaj>
    <derivirana_varijabla naziv="DomainObject.Predmet.SudioniciListNazivOIB_1">
      <item>, OIB 74644810692</item>
      <item>, OIB 55726406107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E5D33-981E-4857-8008-36221FD53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2564</properties:Words>
  <properties:Characters>15168</properties:Characters>
  <properties:Lines>600</properties:Lines>
  <properties:Paragraphs>246</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18024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2019-05-20T09:27:00Z</dcterms:created>
  <dc:creator>nmarkovic</dc:creator>
  <cp:lastModifiedBy>Vinka Mihalinčić</cp:lastModifiedBy>
  <cp:lastPrinted>2019-04-03T09:14:00Z</cp:lastPrinted>
  <dcterms:modified xmlns:xsi="http://www.w3.org/2001/XMLSchema-instance" xsi:type="dcterms:W3CDTF">2019-06-06T07:08:00Z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St-526/2019-18 / Zapisnik - Ispitno ročište (St-526-19-ispitno i izvještajno ročište.docx)</vt:lpwstr>
  </prop:property>
  <prop:property name="CC_coloring" pid="4" fmtid="{D5CDD505-2E9C-101B-9397-08002B2CF9AE}">
    <vt:bool>false</vt:bool>
  </prop:property>
  <prop:property name="BrojStranica" pid="5" fmtid="{D5CDD505-2E9C-101B-9397-08002B2CF9AE}">
    <vt:i4>9</vt:i4>
  </prop:property>
</prop:Properties>
</file>