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27d0" w14:paraId="4bb27d0" w:rsidRDefault="00E12739" w:rsidP="006E70B2" w:rsidR="006E70B2" w:rsidRPr="002A684E">
      <w:pPr>
        <w15:collapsed w:val="false"/>
        <w:rPr>
          <w:bCs/>
        </w:rPr>
      </w:pPr>
      <w:bookmarkStart w:name="_GoBack" w:id="0"/>
      <w:bookmarkEnd w:id="0"/>
      <w:r w:rsidRPr="002A684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84E">
        <w:rPr>
          <w:noProof/>
        </w:rPr>
        <w:t xml:space="preserve">       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TRGOVAČKI SUD U ZAGREBU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Zagreb, Amruševa 2/II</w:t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</w:p>
    <w:p w:rsidRDefault="006E70B2" w:rsidP="006E70B2" w:rsidR="006E70B2" w:rsidRPr="002A684E">
      <w:pPr>
        <w:rPr>
          <w:bCs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E P U B L I K A   H R V A T S K A </w:t>
      </w:r>
    </w:p>
    <w:p w:rsidRDefault="006E70B2" w:rsidP="006E70B2" w:rsidR="006E70B2" w:rsidRPr="002A684E">
      <w:pPr>
        <w:pStyle w:val="Naslov2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2A684E"/>
    <w:p w:rsidRDefault="00CC4C40" w:rsidP="00CC4C40" w:rsidR="00CC4C40" w:rsidRPr="002A684E">
      <w:pPr>
        <w:pStyle w:val="Bezproreda"/>
        <w:ind w:firstLine="708"/>
        <w:jc w:val="both"/>
        <w:rPr>
          <w:szCs w:val="24"/>
        </w:rPr>
      </w:pPr>
      <w:r w:rsidRPr="002A684E">
        <w:rPr>
          <w:szCs w:val="24"/>
        </w:rPr>
        <w:t>Trgovački sud u Zagrebu, po sucu toga suda Vesni Sremac Šoštar, u stečajnom postupku nad dužnikom NIVA INŽENJERING d.o.o. u stečaju iz Zagreba, Gradišćanska 34, OIB: 78742307417, MBS: 080017351,  dana 14. siječnja 2019. godine</w:t>
      </w:r>
    </w:p>
    <w:p w:rsidRDefault="00FD2955" w:rsidP="006E70B2" w:rsidR="00FD2955" w:rsidRPr="002A684E">
      <w:pPr>
        <w:jc w:val="center"/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i j e š i o   j e </w:t>
      </w:r>
    </w:p>
    <w:p w:rsidRDefault="006E70B2" w:rsidP="004E7B09" w:rsidR="006E70B2" w:rsidRPr="002A684E">
      <w:pPr>
        <w:jc w:val="both"/>
      </w:pPr>
    </w:p>
    <w:p w:rsidRDefault="006E70B2" w:rsidP="00260A16" w:rsidR="001D235E">
      <w:pPr>
        <w:pStyle w:val="Tijeloteksta"/>
        <w:numPr>
          <w:ilvl w:val="0"/>
          <w:numId w:val="4"/>
        </w:numPr>
        <w:ind w:left="720"/>
      </w:pPr>
      <w:r w:rsidRPr="002A684E">
        <w:t xml:space="preserve">Nalaže se </w:t>
      </w:r>
      <w:r w:rsidR="00DD350B" w:rsidRPr="002A684E">
        <w:t xml:space="preserve">Općinskom </w:t>
      </w:r>
      <w:r w:rsidR="00FD2955" w:rsidRPr="002A684E">
        <w:t xml:space="preserve">građanskom sudu u Zagrebu, zk. odjel. </w:t>
      </w:r>
      <w:r w:rsidR="00DD350B" w:rsidRPr="002A684E">
        <w:t xml:space="preserve">da izvrši upis </w:t>
      </w:r>
      <w:r w:rsidR="004E7B09" w:rsidRPr="002A684E">
        <w:t xml:space="preserve">brisanja </w:t>
      </w:r>
      <w:r w:rsidR="00DD350B" w:rsidRPr="002A684E">
        <w:t>zabilježbe otvaranja stečajnog postupka na nekretninama d</w:t>
      </w:r>
      <w:r w:rsidR="00BA4342" w:rsidRPr="002A684E">
        <w:t xml:space="preserve">užnika upisanu u </w:t>
      </w:r>
      <w:r w:rsidR="001D235E" w:rsidRPr="002A684E">
        <w:t>0,15/100 suvlasničkog dijela nekretnine oznake katastarska čestica 5231/44 k.o. Grad Zagreb upisane u zk. ul. 24905 k.o. Grad Zagreb koju u naravi čini stambeno poslovna zgrada br. 17, 19 i 15 u Bleiweisovoj i Grahorovoj ulici površine 1510 m</w:t>
      </w:r>
      <w:r w:rsidR="001D235E" w:rsidRPr="002A684E">
        <w:rPr>
          <w:vertAlign w:val="superscript"/>
        </w:rPr>
        <w:t>2</w:t>
      </w:r>
      <w:r w:rsidR="001D235E" w:rsidRPr="002A684E">
        <w:t>, čhv 419,8, a koji suvlasnički dio je neodvojivo povezan s posebnim dijelom nekretnine upisanim u zk. ul. 24905 poduložak 65 k.o. Grad Zagreb (65. etaža), a koja u naravi čini parkirno mjesto oznake 65 u podrumu zgrade, površine 12,62 čm.</w:t>
      </w:r>
    </w:p>
    <w:p w:rsidRDefault="002A684E" w:rsidP="00260A16" w:rsidR="002A684E" w:rsidRPr="002A684E">
      <w:pPr>
        <w:pStyle w:val="Tijeloteksta"/>
        <w:numPr>
          <w:ilvl w:val="0"/>
          <w:numId w:val="4"/>
        </w:numPr>
        <w:ind w:left="720"/>
      </w:pPr>
      <w:r w:rsidRPr="002A684E">
        <w:t>Nalaže se Općinskom građanskom sudu u Zagrebu, zk. odjel. da izvrši upis brisanja zabilježbe otvaranja stečajnog postupka na nekretninama dužnika upisanu u zk. ul. 24822, zk.č.br. 5230/2, ZGRADA BROJ 11 I 13 I DVORIŠTE U GRAHOROVOJ ULICI površine 352 čhv, 1266 m2, i to: 14. Suvlasnički dio: 0,29/100 ETAŽNO VLASNIŠTVO (E-14), 1. garaža broj 85 u podrumu površine 12,90 čm, ulaz broj 11 u Grahorovoj ulici</w:t>
      </w:r>
      <w:r>
        <w:t>.</w:t>
      </w:r>
      <w:r w:rsidRPr="002A684E">
        <w:t xml:space="preserve"> </w:t>
      </w:r>
    </w:p>
    <w:p w:rsidRDefault="002A684E" w:rsidP="00260A16" w:rsidR="002A684E" w:rsidRPr="002A684E">
      <w:pPr>
        <w:pStyle w:val="Tijeloteksta"/>
        <w:numPr>
          <w:ilvl w:val="0"/>
          <w:numId w:val="4"/>
        </w:numPr>
        <w:ind w:left="720"/>
      </w:pPr>
      <w:r w:rsidRPr="002A684E">
        <w:t xml:space="preserve">Nalaže se Općinskom građanskom sudu u Zagrebu, zk. odjel. da izvrši upis brisanja zabilježbe otvaranja stečajnog postupka na nekretninama dužnika upisanu u zk. ul. 24822, zk.č.br. 5230/2, ZGRADA BROJ 11 I 13 I DVORIŠTE U GRAHOROVOJ ULICI površine 352 čhv, 1266 m2, i to: 38. Suvlasnički dio: 0,32/100 ETAŽNO VLASNIŠTVO (E-38), 1. garaža broj 98 u podrumu površine 14,00 čm, </w:t>
      </w:r>
      <w:r>
        <w:t>ulaz broj 13 u Grahorovoj ulici.</w:t>
      </w:r>
    </w:p>
    <w:p w:rsidRDefault="002A684E" w:rsidP="00260A16" w:rsidR="002A684E" w:rsidRPr="002A684E">
      <w:pPr>
        <w:pStyle w:val="Tijeloteksta"/>
        <w:numPr>
          <w:ilvl w:val="0"/>
          <w:numId w:val="4"/>
        </w:numPr>
        <w:ind w:left="720"/>
      </w:pPr>
      <w:r w:rsidRPr="002A684E">
        <w:t>Nalaže se Općinskom građanskom sudu u Zagrebu, zk. odjel. da izvrši upis brisanja zabilježbe otvaranja stečajnog postupka na nekretninama dužnika upisanu u zk. ul. 30128, zk.č.br. 2495/2, k.o. Grad Zagreb, STAMBENO POSLOVNA ZGRADA BR. 2/A I DVORIŠTE, PETRETIĆEV TRG površine 498,8 čhv, 1794 m2, i to: 194. Suvlasnički dio: 10/1000 ETAŽNO VLASNIŠTVO (E-194), 1. parkirno mjesto oznake 54 u prizemlju, u nacrtu označeno svijetloplavom bojom</w:t>
      </w:r>
      <w:r>
        <w:t>.</w:t>
      </w:r>
    </w:p>
    <w:p w:rsidRDefault="001D235E" w:rsidP="00260A16" w:rsidR="001D235E" w:rsidRPr="002A684E">
      <w:pPr>
        <w:pStyle w:val="Tijeloteksta"/>
        <w:numPr>
          <w:ilvl w:val="0"/>
          <w:numId w:val="4"/>
        </w:numPr>
        <w:ind w:left="720"/>
      </w:pPr>
      <w:r w:rsidRPr="002A684E">
        <w:t>Nalaže se Općinskom sudu u Novom Zagrebu, zk. odjel Zaprešić da izvrši upis brisanja zabilježbe otvaranja stečajnog postupka na nekretninama dužnika upisanu u zk. ul. 3219, zk.č.br. 4313/5, ZGRADA MJEŠOVITE UPOTREBE BR. 14, 16, 18, 20, 22 I 24, ULICA MIHOVILA KRUŠLINA, PODZEMNA GARAŽA I DVORIŠTE površine 7138 m2, i to: 112. Suvlasnički dio: 6/10000 ETAŽNO VLASNIŠTVO (E-</w:t>
      </w:r>
      <w:r w:rsidRPr="002A684E">
        <w:lastRenderedPageBreak/>
        <w:t>112), 1. parkirno garažno mjesto PMG. 81. u podrumu -1 zgrade M. Krušlina 14-24, neto korisne površine 7,78 m2, u nacrtu označeno plavom bojom</w:t>
      </w:r>
      <w:r w:rsidR="002A684E">
        <w:t>.</w:t>
      </w:r>
    </w:p>
    <w:p w:rsidRDefault="001D235E" w:rsidP="00260A16" w:rsidR="00067770" w:rsidRPr="002A684E">
      <w:pPr>
        <w:pStyle w:val="Tijeloteksta"/>
        <w:numPr>
          <w:ilvl w:val="0"/>
          <w:numId w:val="4"/>
        </w:numPr>
        <w:ind w:left="720"/>
      </w:pPr>
      <w:r w:rsidRPr="002A684E">
        <w:t>Nalaže se Općinskom sudu u Novom Zagrebu, zk. odjel Zaprešić da izvrši upis brisanja zabilježbe otvaranja stečajnog postupka na nekretninama dužnika upisanu u</w:t>
      </w:r>
      <w:r w:rsidR="00067770" w:rsidRPr="002A684E">
        <w:t xml:space="preserve"> zk. ul. 3219, zk.č.br. 4313/5, ZGRADA MJEŠOVITE UPOTREBE BR. 14, 16, 18, 20, 22 I 24, ULICA MIHOVILA KRUŠLINA, PODZEMNA GARAŽA I DVORIŠTE površine 7138 m2, i to: 73. Suvlasnički dio: 8/10000 ETAŽNO VLASNIŠTVO (E-73), 1. parkirno garažno mjesto PMG. 42. u podrumu -1 zgrade M. Krušlina 14-24, neto korisne površine 10,82 m2, u nacrtu označeno plavom bojom</w:t>
      </w:r>
      <w:r w:rsidR="002A684E">
        <w:t>.</w:t>
      </w:r>
    </w:p>
    <w:p w:rsidRDefault="00067770" w:rsidP="00260A16" w:rsidR="00067770" w:rsidRPr="002A684E">
      <w:pPr>
        <w:pStyle w:val="Tijeloteksta"/>
        <w:numPr>
          <w:ilvl w:val="0"/>
          <w:numId w:val="4"/>
        </w:numPr>
        <w:ind w:left="720"/>
      </w:pPr>
      <w:r w:rsidRPr="002A684E">
        <w:t>Nalaže se Općinskom sudu u Novom Zagrebu, zk. odjel Zaprešić da izvrši upis brisanja zabilježbe otvaranja stečajnog postupka na nekretninama dužnika upisanu u zk. ul. 3219, zk.č.br. 4313/5, ZGRADA MJEŠOVITE UPOTREBE BR. 14, 16, 18, 20, 22 I 24, ULICA MIHOVILA KRUŠLINA, PODZEMNA GARAŽA I DVORIŠTE površine 7138 m2, i to: 20. Suvlasnički dio: 5/10000 ETAŽNO VLASNIŠTVO (E-20), 1. parkirno garažno mjesto PMG. 133. u podrumu -2 zgrade M. Krušlina 14-24, neto korisne površine 7,44 m2, u nacrtu označeno plavom bojom</w:t>
      </w:r>
      <w:r w:rsidR="002A684E">
        <w:t>.</w:t>
      </w:r>
    </w:p>
    <w:p w:rsidRDefault="00067770" w:rsidP="00260A16" w:rsidR="00067770">
      <w:pPr>
        <w:pStyle w:val="Tijeloteksta"/>
        <w:numPr>
          <w:ilvl w:val="0"/>
          <w:numId w:val="4"/>
        </w:numPr>
        <w:ind w:left="720"/>
      </w:pPr>
      <w:r w:rsidRPr="002A684E">
        <w:t>Nalaže se Općinskom sudu u Novom Zagrebu, zk. odjel Zaprešić da izvrši upis brisanja zabilježbe otvaranja stečajnog postupka na nekretninama dužnika upisanu u zk. ul. 3219, zk.č.br. 4313/5, ZGRADA MJEŠOVITE UPOTREBE BR. 14, 16, 18, 20, 22 I 24, ULICA MIHOVILA KRUŠLINA, PODZEMNA GARAŽA I DVORIŠTE površine 7138 m2, i to: 21. Suvlasnički dio: 5/10000 ETAŽNO VLASNIŠTVO (E-21), 1. parkirno garažno mjesto PMG. 134. u podrumu -2 zgrade M. Krušlina 14-24, neto korisne površine 7,44 m2, u nacrtu označeno plavom bojom</w:t>
      </w:r>
      <w:r w:rsidR="002A684E">
        <w:t>.</w:t>
      </w:r>
    </w:p>
    <w:p w:rsidRDefault="002A684E" w:rsidP="002A684E" w:rsidR="002A684E" w:rsidRPr="002A684E">
      <w:pPr>
        <w:pStyle w:val="Tijeloteksta"/>
        <w:ind w:left="1428"/>
      </w:pPr>
    </w:p>
    <w:p w:rsidRDefault="006E70B2" w:rsidP="006E70B2" w:rsidR="006E70B2" w:rsidRPr="002A684E">
      <w:pPr>
        <w:jc w:val="center"/>
      </w:pPr>
      <w:r w:rsidRPr="002A684E">
        <w:t>Obrazloženje</w:t>
      </w:r>
    </w:p>
    <w:p w:rsidRDefault="006E70B2" w:rsidP="006E70B2" w:rsidR="006E70B2" w:rsidRPr="002A684E"/>
    <w:p w:rsidRDefault="006E70B2" w:rsidP="00736C9D" w:rsidR="00736C9D" w:rsidRPr="002A684E">
      <w:pPr>
        <w:jc w:val="both"/>
      </w:pPr>
      <w:r w:rsidRPr="002A684E">
        <w:tab/>
      </w:r>
      <w:r w:rsidR="00736C9D" w:rsidRPr="002A684E">
        <w:t>Prijedlog za otvaranje stečajnog postupka nad dužnikom podnijeli su vjerovnici H-ABDUCO d.o.o. iz Zagreba, Slavons</w:t>
      </w:r>
      <w:r w:rsidR="002A684E">
        <w:t>ka avenija 6a, OIB: 13667298928</w:t>
      </w:r>
      <w:r w:rsidR="00736C9D" w:rsidRPr="002A684E">
        <w:t>, PRIMA ULAGANJA d.o.o.  iz Zagreba, Oporovečki Majdaki 17, OIB: 31859434353 i HUP-ZAGREB d.d, Trg Krešimira Ćosića 9, OIB: 66859264899, jer dužnik ima imovine dovoljne za namirenje vjerovnika.</w:t>
      </w:r>
    </w:p>
    <w:p w:rsidRDefault="006E70B2" w:rsidP="008D1427" w:rsidR="007A29D5" w:rsidRPr="002A684E">
      <w:pPr>
        <w:jc w:val="both"/>
      </w:pPr>
      <w:r w:rsidRPr="002A684E">
        <w:tab/>
        <w:t xml:space="preserve">Rješenjem ovog suda, broj gornji </w:t>
      </w:r>
      <w:r w:rsidR="00736C9D" w:rsidRPr="002A684E">
        <w:t>od 23. svibnja 2017</w:t>
      </w:r>
      <w:r w:rsidRPr="002A684E">
        <w:t>.</w:t>
      </w:r>
      <w:r w:rsidR="00736C9D" w:rsidRPr="002A684E">
        <w:t>,</w:t>
      </w:r>
      <w:r w:rsidRPr="002A684E">
        <w:t xml:space="preserve"> </w:t>
      </w:r>
      <w:r w:rsidR="004E7B09" w:rsidRPr="002A684E">
        <w:t>otvoren je stečajni postupak</w:t>
      </w:r>
      <w:r w:rsidR="007A29D5" w:rsidRPr="002A684E">
        <w:t xml:space="preserve"> nad </w:t>
      </w:r>
      <w:r w:rsidR="00736C9D" w:rsidRPr="002A684E">
        <w:t>navedenim dužnikom i pod toč. 15</w:t>
      </w:r>
      <w:r w:rsidR="007A29D5" w:rsidRPr="002A684E">
        <w:t xml:space="preserve">. citiranog rješenja određeno je da se izvrši upis zabilježbe otvaranja stečajnog postupka na nekretninama dužnika pobliže opisanim u izreci ovog rješenja. </w:t>
      </w:r>
    </w:p>
    <w:p w:rsidRDefault="00BA4342" w:rsidP="00BA4342" w:rsidR="00BA4342" w:rsidRPr="002A684E">
      <w:pPr>
        <w:pStyle w:val="Tijeloteksta"/>
        <w:ind w:firstLine="708"/>
      </w:pPr>
      <w:r w:rsidRPr="002A684E">
        <w:t>Stečajni</w:t>
      </w:r>
      <w:r w:rsidR="00067770" w:rsidRPr="002A684E">
        <w:t xml:space="preserve"> upravitelj je prodao nekretnine pobliže opisane</w:t>
      </w:r>
      <w:r w:rsidRPr="002A684E">
        <w:t xml:space="preserve"> u izreci ovog rješenja</w:t>
      </w:r>
      <w:r w:rsidR="00A601E8">
        <w:t>, za koje nekretnine je isplaćena kupovnina</w:t>
      </w:r>
      <w:r w:rsidRPr="002A684E">
        <w:t>.</w:t>
      </w:r>
    </w:p>
    <w:p w:rsidRDefault="007A29D5" w:rsidP="007A29D5" w:rsidR="004E7B09" w:rsidRPr="002A684E">
      <w:pPr>
        <w:ind w:firstLine="708"/>
        <w:jc w:val="both"/>
      </w:pPr>
      <w:r w:rsidRPr="002A684E">
        <w:t>S obzirom da više ne postoji zakonski  razlog za upis zabilježbe otvaranja stečajnog postupka, valjalo je riješit</w:t>
      </w:r>
      <w:r w:rsidR="00EE620E" w:rsidRPr="002A684E">
        <w:t>i kao u izreci.</w:t>
      </w:r>
    </w:p>
    <w:p w:rsidRDefault="006E70B2" w:rsidP="00A601E8" w:rsidR="006E70B2" w:rsidRPr="002A684E">
      <w:pPr>
        <w:jc w:val="both"/>
      </w:pPr>
    </w:p>
    <w:p w:rsidRDefault="006E70B2" w:rsidP="00736C9D" w:rsidR="006E70B2" w:rsidRPr="002A684E">
      <w:pPr>
        <w:jc w:val="center"/>
      </w:pPr>
      <w:r w:rsidRPr="002A684E">
        <w:t xml:space="preserve">U Zagrebu, </w:t>
      </w:r>
      <w:r w:rsidR="002A684E" w:rsidRPr="002A684E">
        <w:t>14. siječnja 2019</w:t>
      </w:r>
      <w:r w:rsidR="00EE620E" w:rsidRPr="002A684E">
        <w:t>. godine</w:t>
      </w:r>
      <w:r w:rsidRPr="002A684E">
        <w:t xml:space="preserve">    </w:t>
      </w:r>
    </w:p>
    <w:p w:rsidRDefault="006E70B2" w:rsidP="006E70B2" w:rsidR="006E70B2" w:rsidRPr="002A684E">
      <w:pPr>
        <w:jc w:val="center"/>
      </w:pPr>
    </w:p>
    <w:p w:rsidRDefault="006E70B2" w:rsidP="006E70B2" w:rsidR="006E70B2" w:rsidRPr="002A684E">
      <w:pPr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SUDAC:</w:t>
      </w:r>
    </w:p>
    <w:p w:rsidRDefault="006E70B2" w:rsidP="00E53D3D" w:rsidR="00431BA2">
      <w:pPr>
        <w:pStyle w:val="Uvuenotijeloteksta"/>
        <w:ind w:firstLine="141" w:left="1983"/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Vesna Sremac Šoštar</w:t>
      </w:r>
      <w:r w:rsidR="00431BA2">
        <w:t>,v.r.</w:t>
      </w:r>
    </w:p>
    <w:p w:rsidRDefault="00431BA2" w:rsidP="00D338FD" w:rsidR="00431BA2">
      <w:pPr>
        <w:pStyle w:val="Uvuenotijeloteksta"/>
        <w:ind w:firstLine="141" w:left="1983"/>
        <w:jc w:val="right"/>
      </w:pPr>
      <w:r>
        <w:t>Za točnost otpravka</w:t>
      </w:r>
    </w:p>
    <w:p w:rsidRDefault="00431BA2" w:rsidP="005B7E0B" w:rsidR="006E70B2" w:rsidRPr="002A684E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2A684E">
      <w:pPr>
        <w:jc w:val="right"/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2A684E">
      <w:r w:rsidRPr="002A684E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ind w:left="360"/>
        <w:jc w:val="right"/>
      </w:pPr>
    </w:p>
    <w:p w:rsidRDefault="00676C72" w:rsidR="00676C72" w:rsidRPr="002A684E"/>
    <w:sectPr w:rsidSect="00E12739" w:rsidR="00676C72" w:rsidRPr="002A68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736C9D">
          <w:t>6578/16</w:t>
        </w:r>
        <w:r w:rsidR="000838C9">
          <w:t>-495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BA2">
          <w:rPr>
            <w:noProof/>
          </w:rPr>
          <w:t>3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FD2955">
      <w:t>6578/16</w:t>
    </w:r>
    <w:r w:rsidR="00CC4C40">
      <w:t>-</w:t>
    </w:r>
    <w:r w:rsidR="000838C9">
      <w:t>495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72096C"/>
    <w:multiLevelType w:val="hybridMultilevel"/>
    <w:tmpl w:val="33B4D2A2"/>
    <w:lvl w:tplc="59BE6236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67770"/>
    <w:rsid w:val="000838C9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D235E"/>
    <w:rsid w:val="001F087F"/>
    <w:rsid w:val="00203C44"/>
    <w:rsid w:val="00222B22"/>
    <w:rsid w:val="00260A16"/>
    <w:rsid w:val="002660D4"/>
    <w:rsid w:val="002A684E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431BA2"/>
    <w:rsid w:val="00454F3E"/>
    <w:rsid w:val="004641E2"/>
    <w:rsid w:val="00494BC2"/>
    <w:rsid w:val="004B4A70"/>
    <w:rsid w:val="004D20AD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550CF"/>
    <w:rsid w:val="008A0BC7"/>
    <w:rsid w:val="008D1427"/>
    <w:rsid w:val="008D428B"/>
    <w:rsid w:val="008F1282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601E8"/>
    <w:rsid w:val="00AB5C5F"/>
    <w:rsid w:val="00AB79EF"/>
    <w:rsid w:val="00B3201A"/>
    <w:rsid w:val="00B32B22"/>
    <w:rsid w:val="00B80FAD"/>
    <w:rsid w:val="00BA4342"/>
    <w:rsid w:val="00BB1078"/>
    <w:rsid w:val="00BB44A0"/>
    <w:rsid w:val="00BF0A67"/>
    <w:rsid w:val="00C03FF0"/>
    <w:rsid w:val="00C51477"/>
    <w:rsid w:val="00C75E0E"/>
    <w:rsid w:val="00C9485A"/>
    <w:rsid w:val="00CA1A46"/>
    <w:rsid w:val="00CB32C1"/>
    <w:rsid w:val="00CB4950"/>
    <w:rsid w:val="00CC4C40"/>
    <w:rsid w:val="00CF0CE1"/>
    <w:rsid w:val="00D108B9"/>
    <w:rsid w:val="00D22462"/>
    <w:rsid w:val="00D35737"/>
    <w:rsid w:val="00DB0EB0"/>
    <w:rsid w:val="00DC3E0C"/>
    <w:rsid w:val="00DD350B"/>
    <w:rsid w:val="00DE5049"/>
    <w:rsid w:val="00DF4FE7"/>
    <w:rsid w:val="00E12739"/>
    <w:rsid w:val="00E33DDA"/>
    <w:rsid w:val="00ED2011"/>
    <w:rsid w:val="00EE620E"/>
    <w:rsid w:val="00EF352C"/>
    <w:rsid w:val="00F15017"/>
    <w:rsid w:val="00F206FD"/>
    <w:rsid w:val="00F26245"/>
    <w:rsid w:val="00F454F5"/>
    <w:rsid w:val="00F64967"/>
    <w:rsid w:val="00F65230"/>
    <w:rsid w:val="00F87DAE"/>
    <w:rsid w:val="00FA152A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B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B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B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B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B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B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B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B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St-6578/2016-486</izvorni_sadrzaj>
    <derivirana_varijabla naziv="DomainObject.PredzadnjaOdlukaIzPredmeta.Oznaka_1">St-6578/2016-486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4699</properties:Characters>
  <properties:Lines>113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2019-01-14T09:19:00Z</dcterms:created>
  <dc:creator>Matea Bizjak</dc:creator>
  <cp:lastModifiedBy>Matea Bizjak</cp:lastModifiedBy>
  <cp:lastPrinted>2019-01-14T12:40:00Z</cp:lastPrinted>
  <dcterms:modified xmlns:xsi="http://www.w3.org/2001/XMLSchema-instance" xsi:type="dcterms:W3CDTF">2019-01-14T12:40:00Z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 rješenje - brisanje zabilježbe - 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