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bfce" w14:paraId="bf6bfce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proofErr w:type="spellStart"/>
      <w:r w:rsidR="00D76FF6" w:rsidRPr="00DB133F">
        <w:rPr>
          <w:b/>
          <w:sz w:val="22"/>
          <w:szCs w:val="22"/>
        </w:rPr>
        <w:t>Posl</w:t>
      </w:r>
      <w:proofErr w:type="spellEnd"/>
      <w:r w:rsidR="00D76FF6" w:rsidRPr="00DB133F">
        <w:rPr>
          <w:b/>
          <w:sz w:val="22"/>
          <w:szCs w:val="22"/>
        </w:rPr>
        <w:t>. br. 6-St.</w:t>
      </w:r>
      <w:r w:rsidR="007E7EC1">
        <w:rPr>
          <w:b/>
          <w:sz w:val="22"/>
          <w:szCs w:val="22"/>
        </w:rPr>
        <w:t>1298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B557D0">
        <w:rPr>
          <w:b/>
          <w:sz w:val="22"/>
          <w:szCs w:val="22"/>
        </w:rPr>
        <w:t>5</w:t>
      </w:r>
      <w:r w:rsidR="00AF477D">
        <w:rPr>
          <w:b/>
          <w:sz w:val="22"/>
          <w:szCs w:val="22"/>
        </w:rPr>
        <w:t>2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1D6751" w:rsidRPr="001D6751">
        <w:rPr>
          <w:bCs/>
          <w:sz w:val="22"/>
          <w:szCs w:val="22"/>
          <w:lang w:val="en-AU"/>
        </w:rPr>
        <w:t xml:space="preserve">BUNKER d.o.o. </w:t>
      </w:r>
      <w:proofErr w:type="gramStart"/>
      <w:r w:rsidR="001D6751" w:rsidRPr="001D6751">
        <w:rPr>
          <w:bCs/>
          <w:sz w:val="22"/>
          <w:szCs w:val="22"/>
          <w:lang w:val="en-AU"/>
        </w:rPr>
        <w:t>za</w:t>
      </w:r>
      <w:proofErr w:type="gramEnd"/>
      <w:r w:rsidR="001D6751" w:rsidRPr="001D6751">
        <w:rPr>
          <w:bCs/>
          <w:sz w:val="22"/>
          <w:szCs w:val="22"/>
          <w:lang w:val="en-AU"/>
        </w:rPr>
        <w:t xml:space="preserve"> </w:t>
      </w:r>
      <w:proofErr w:type="spellStart"/>
      <w:r w:rsidR="001D6751" w:rsidRPr="001D6751">
        <w:rPr>
          <w:bCs/>
          <w:sz w:val="22"/>
          <w:szCs w:val="22"/>
          <w:lang w:val="en-AU"/>
        </w:rPr>
        <w:t>usluge</w:t>
      </w:r>
      <w:proofErr w:type="spellEnd"/>
      <w:r w:rsidR="001D6751" w:rsidRPr="001D6751">
        <w:rPr>
          <w:bCs/>
          <w:sz w:val="22"/>
          <w:szCs w:val="22"/>
          <w:lang w:val="en-AU"/>
        </w:rPr>
        <w:t xml:space="preserve"> "u stečaju", Split, </w:t>
      </w:r>
      <w:proofErr w:type="spellStart"/>
      <w:r w:rsidR="001D6751" w:rsidRPr="001D6751">
        <w:rPr>
          <w:bCs/>
          <w:sz w:val="22"/>
          <w:szCs w:val="22"/>
          <w:lang w:val="en-AU"/>
        </w:rPr>
        <w:t>Kopilica</w:t>
      </w:r>
      <w:proofErr w:type="spellEnd"/>
      <w:r w:rsidR="001D6751" w:rsidRPr="001D6751">
        <w:rPr>
          <w:bCs/>
          <w:sz w:val="22"/>
          <w:szCs w:val="22"/>
          <w:lang w:val="en-AU"/>
        </w:rPr>
        <w:t xml:space="preserve"> 47 B, MBS: 060279857, OIB: 79036540777, </w:t>
      </w:r>
      <w:r w:rsidR="001D6751" w:rsidRPr="001D6751">
        <w:rPr>
          <w:bCs/>
          <w:sz w:val="22"/>
          <w:szCs w:val="22"/>
        </w:rPr>
        <w:t>zastupano po stečajnom upravitelju Marku Lonac iz Dubrovnika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B557D0">
        <w:rPr>
          <w:bCs/>
          <w:sz w:val="22"/>
          <w:szCs w:val="22"/>
        </w:rPr>
        <w:t>3</w:t>
      </w:r>
      <w:r w:rsidR="003F0AD5" w:rsidRPr="003F0AD5">
        <w:rPr>
          <w:bCs/>
          <w:sz w:val="22"/>
          <w:szCs w:val="22"/>
        </w:rPr>
        <w:t xml:space="preserve">. </w:t>
      </w:r>
      <w:r w:rsidR="00B557D0">
        <w:rPr>
          <w:bCs/>
          <w:sz w:val="22"/>
          <w:szCs w:val="22"/>
        </w:rPr>
        <w:t>svibnja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3F0AD5">
        <w:rPr>
          <w:bCs/>
          <w:sz w:val="22"/>
          <w:szCs w:val="22"/>
        </w:rPr>
        <w:t xml:space="preserve">Marku Lonac iz Dubrovnika,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C739F7">
        <w:rPr>
          <w:sz w:val="22"/>
          <w:szCs w:val="22"/>
        </w:rPr>
        <w:t>628</w:t>
      </w:r>
      <w:r w:rsidR="00FC7F45">
        <w:rPr>
          <w:sz w:val="22"/>
          <w:szCs w:val="22"/>
        </w:rPr>
        <w:t>,0</w:t>
      </w:r>
      <w:r w:rsidR="00F336D8">
        <w:rPr>
          <w:sz w:val="22"/>
          <w:szCs w:val="22"/>
        </w:rPr>
        <w:t>0 kuna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1D6751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Nalaže se računovodstvu ovog suda nak</w:t>
      </w:r>
      <w:r w:rsidR="005167CD" w:rsidRPr="005167CD">
        <w:rPr>
          <w:sz w:val="22"/>
          <w:szCs w:val="22"/>
        </w:rPr>
        <w:t>on pravomoćnosti ovog rješenja</w:t>
      </w:r>
      <w:r w:rsidR="005A6A30">
        <w:rPr>
          <w:sz w:val="22"/>
          <w:szCs w:val="22"/>
        </w:rPr>
        <w:t xml:space="preserve"> iz </w:t>
      </w:r>
      <w:r w:rsidR="005A6A30" w:rsidRPr="003019DB">
        <w:rPr>
          <w:sz w:val="22"/>
          <w:szCs w:val="22"/>
        </w:rPr>
        <w:t>sredstava Fonda za pokriće troškova stečajnog postupka koji se ne mogu namiriti iz i</w:t>
      </w:r>
      <w:r w:rsidR="005A6A30">
        <w:rPr>
          <w:sz w:val="22"/>
          <w:szCs w:val="22"/>
        </w:rPr>
        <w:t>movine dužnika (zbirne kartice) isplatiti stečajnom upravitelju iznos iz točke I</w:t>
      </w:r>
      <w:r w:rsidR="005A6A30" w:rsidRPr="002B30C2">
        <w:rPr>
          <w:sz w:val="22"/>
          <w:szCs w:val="22"/>
        </w:rPr>
        <w:t>.</w:t>
      </w:r>
      <w:r w:rsidR="005A6A30">
        <w:rPr>
          <w:sz w:val="22"/>
          <w:szCs w:val="22"/>
        </w:rPr>
        <w:t xml:space="preserve"> izreke ovog rješenja</w:t>
      </w:r>
      <w:r w:rsidR="005167CD" w:rsidRPr="005167CD">
        <w:rPr>
          <w:sz w:val="22"/>
          <w:szCs w:val="22"/>
        </w:rPr>
        <w:t>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FC7F45">
        <w:rPr>
          <w:sz w:val="22"/>
          <w:szCs w:val="22"/>
        </w:rPr>
        <w:t>S</w:t>
      </w:r>
      <w:r w:rsidRPr="005167CD">
        <w:rPr>
          <w:sz w:val="22"/>
          <w:szCs w:val="22"/>
        </w:rPr>
        <w:t xml:space="preserve">tečajni upravitelj </w:t>
      </w:r>
      <w:r w:rsidR="00591572">
        <w:rPr>
          <w:sz w:val="22"/>
          <w:szCs w:val="22"/>
        </w:rPr>
        <w:t>Marko Lonac</w:t>
      </w:r>
      <w:r w:rsidR="001E1822">
        <w:rPr>
          <w:sz w:val="22"/>
          <w:szCs w:val="22"/>
        </w:rPr>
        <w:t xml:space="preserve"> podni</w:t>
      </w:r>
      <w:r w:rsidR="00FC7F45">
        <w:rPr>
          <w:sz w:val="22"/>
          <w:szCs w:val="22"/>
        </w:rPr>
        <w:t>o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C739F7">
        <w:rPr>
          <w:sz w:val="22"/>
          <w:szCs w:val="22"/>
        </w:rPr>
        <w:t>2. svibnja</w:t>
      </w:r>
      <w:r w:rsidR="00FC7F45">
        <w:rPr>
          <w:sz w:val="22"/>
          <w:szCs w:val="22"/>
        </w:rPr>
        <w:t xml:space="preserve"> 2018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F779A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Na temelju dostavljenog </w:t>
      </w:r>
      <w:r w:rsidR="00C739F7">
        <w:rPr>
          <w:sz w:val="22"/>
          <w:szCs w:val="22"/>
        </w:rPr>
        <w:t>zahtjeva</w:t>
      </w:r>
      <w:r>
        <w:rPr>
          <w:sz w:val="22"/>
          <w:szCs w:val="22"/>
        </w:rPr>
        <w:t xml:space="preserve"> i priloženih isprava sud je odobrio troškove stečajnog upravitelja za</w:t>
      </w:r>
      <w:r w:rsidR="00E276B3">
        <w:rPr>
          <w:sz w:val="22"/>
          <w:szCs w:val="22"/>
        </w:rPr>
        <w:t xml:space="preserve"> troškove </w:t>
      </w:r>
      <w:r w:rsidR="00FC7F45">
        <w:rPr>
          <w:sz w:val="22"/>
          <w:szCs w:val="22"/>
        </w:rPr>
        <w:t xml:space="preserve">putovanja na </w:t>
      </w:r>
      <w:r w:rsidR="00C739F7">
        <w:rPr>
          <w:sz w:val="22"/>
          <w:szCs w:val="22"/>
        </w:rPr>
        <w:t>skupštinu vjerovnika održanu 26</w:t>
      </w:r>
      <w:r w:rsidR="00FC7F45">
        <w:rPr>
          <w:sz w:val="22"/>
          <w:szCs w:val="22"/>
        </w:rPr>
        <w:t xml:space="preserve">. </w:t>
      </w:r>
      <w:r w:rsidR="00C739F7">
        <w:rPr>
          <w:sz w:val="22"/>
          <w:szCs w:val="22"/>
        </w:rPr>
        <w:t>travnja</w:t>
      </w:r>
      <w:r w:rsidR="00FC7F45">
        <w:rPr>
          <w:sz w:val="22"/>
          <w:szCs w:val="22"/>
        </w:rPr>
        <w:t xml:space="preserve"> 2018. godine </w:t>
      </w:r>
      <w:r w:rsidR="00C34CB6">
        <w:rPr>
          <w:sz w:val="22"/>
          <w:szCs w:val="22"/>
        </w:rPr>
        <w:t>i to za uporabu osobnog automobila u privatnom vlasništvu na relaciji Dubrovnik – Split – Dubrovnik 4</w:t>
      </w:r>
      <w:r w:rsidR="00C739F7">
        <w:rPr>
          <w:sz w:val="22"/>
          <w:szCs w:val="22"/>
        </w:rPr>
        <w:t>83</w:t>
      </w:r>
      <w:r w:rsidR="00C34CB6">
        <w:rPr>
          <w:sz w:val="22"/>
          <w:szCs w:val="22"/>
        </w:rPr>
        <w:t xml:space="preserve"> kilometara po 2,00 kuna po kilometru, cestarinu </w:t>
      </w:r>
      <w:r w:rsidR="00C739F7">
        <w:rPr>
          <w:sz w:val="22"/>
          <w:szCs w:val="22"/>
        </w:rPr>
        <w:t>10</w:t>
      </w:r>
      <w:r w:rsidR="00322AD7">
        <w:rPr>
          <w:sz w:val="22"/>
          <w:szCs w:val="22"/>
        </w:rPr>
        <w:t>0</w:t>
      </w:r>
      <w:r w:rsidR="00C34CB6">
        <w:rPr>
          <w:sz w:val="22"/>
          <w:szCs w:val="22"/>
        </w:rPr>
        <w:t>,00 kuna</w:t>
      </w:r>
      <w:r w:rsidR="00F779A5">
        <w:rPr>
          <w:sz w:val="22"/>
          <w:szCs w:val="22"/>
        </w:rPr>
        <w:t xml:space="preserve">, </w:t>
      </w:r>
      <w:r w:rsidR="00C34CB6">
        <w:rPr>
          <w:sz w:val="22"/>
          <w:szCs w:val="22"/>
        </w:rPr>
        <w:t>iznos jedne dn</w:t>
      </w:r>
      <w:r w:rsidR="00322AD7">
        <w:rPr>
          <w:sz w:val="22"/>
          <w:szCs w:val="22"/>
        </w:rPr>
        <w:t>evnice 170,00 kuna</w:t>
      </w:r>
      <w:r w:rsidR="00C739F7">
        <w:rPr>
          <w:sz w:val="22"/>
          <w:szCs w:val="22"/>
        </w:rPr>
        <w:t>, te iznos parkinga 20,00 kuna, što sveukupno iznosi 1.256,00 kuna</w:t>
      </w:r>
      <w:r w:rsidR="00F779A5">
        <w:rPr>
          <w:sz w:val="22"/>
          <w:szCs w:val="22"/>
        </w:rPr>
        <w:t>.</w:t>
      </w:r>
      <w:r w:rsidR="00C739F7">
        <w:rPr>
          <w:sz w:val="22"/>
          <w:szCs w:val="22"/>
        </w:rPr>
        <w:t xml:space="preserve"> Obzirom da je isti stečajni upravitelj istog dana putovao na skupštinu vjerovnika u drugom stečajnom</w:t>
      </w:r>
      <w:r w:rsidR="00B16D08">
        <w:rPr>
          <w:sz w:val="22"/>
          <w:szCs w:val="22"/>
        </w:rPr>
        <w:t xml:space="preserve"> </w:t>
      </w:r>
      <w:r w:rsidR="00C739F7">
        <w:rPr>
          <w:sz w:val="22"/>
          <w:szCs w:val="22"/>
        </w:rPr>
        <w:t>predmetu (LUMI</w:t>
      </w:r>
      <w:r w:rsidR="00B16D08">
        <w:rPr>
          <w:sz w:val="22"/>
          <w:szCs w:val="22"/>
        </w:rPr>
        <w:t>CO IMPEX d.o.o. "u stečaju" posl.br. St. 284/2016), sud je podijelio troškove putovanja i u ovom predmetu dodijelio jednu polovicu stvarnih troškova (50%) u iznosu od 628,00 kuna.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B16D08">
        <w:rPr>
          <w:b/>
          <w:sz w:val="22"/>
          <w:szCs w:val="22"/>
        </w:rPr>
        <w:t>3</w:t>
      </w:r>
      <w:r w:rsidR="00DF13B7">
        <w:rPr>
          <w:b/>
          <w:sz w:val="22"/>
          <w:szCs w:val="22"/>
        </w:rPr>
        <w:t xml:space="preserve">. </w:t>
      </w:r>
      <w:r w:rsidR="00B16D08">
        <w:rPr>
          <w:b/>
          <w:sz w:val="22"/>
          <w:szCs w:val="22"/>
        </w:rPr>
        <w:t>svibnja</w:t>
      </w:r>
      <w:r w:rsidRPr="00DB133F">
        <w:rPr>
          <w:b/>
          <w:sz w:val="22"/>
          <w:szCs w:val="22"/>
        </w:rPr>
        <w:t xml:space="preserve"> 201</w:t>
      </w:r>
      <w:r w:rsidR="00F779A5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</w:t>
      </w:r>
      <w:r w:rsidRPr="001E1283">
        <w:rPr>
          <w:sz w:val="22"/>
          <w:szCs w:val="22"/>
        </w:rPr>
        <w:lastRenderedPageBreak/>
        <w:t>Stečajnog zakona istekom osmog dana od dana objave na e-Oglasnoj ploči Žalba ne odgađa provedbu rješenja (čl. 19. st. 3. SZ).</w:t>
      </w:r>
    </w:p>
    <w:p w:rsidRDefault="001C6B5E" w:rsidP="00B00903" w:rsidR="001C6B5E" w:rsidRPr="00F779A5">
      <w:pPr>
        <w:jc w:val="both"/>
        <w:rPr>
          <w:b/>
          <w:sz w:val="16"/>
          <w:szCs w:val="16"/>
        </w:rPr>
      </w:pP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</w:p>
    <w:p w:rsidRDefault="001C6B5E" w:rsidP="001C6B5E" w:rsidR="001C6B5E" w:rsidRPr="00F779A5">
      <w:pPr>
        <w:jc w:val="both"/>
        <w:rPr>
          <w:b/>
          <w:sz w:val="18"/>
          <w:szCs w:val="18"/>
        </w:rPr>
      </w:pPr>
      <w:r w:rsidRPr="00F779A5">
        <w:rPr>
          <w:b/>
          <w:sz w:val="18"/>
          <w:szCs w:val="18"/>
        </w:rPr>
        <w:t xml:space="preserve">DN-a </w:t>
      </w:r>
      <w:r w:rsidRPr="00F779A5">
        <w:rPr>
          <w:sz w:val="18"/>
          <w:szCs w:val="18"/>
        </w:rPr>
        <w:t>(</w:t>
      </w:r>
      <w:r w:rsidR="00B16D08">
        <w:rPr>
          <w:sz w:val="18"/>
          <w:szCs w:val="18"/>
        </w:rPr>
        <w:t>03</w:t>
      </w:r>
      <w:r w:rsidR="0024137E" w:rsidRPr="00F779A5">
        <w:rPr>
          <w:sz w:val="18"/>
          <w:szCs w:val="18"/>
        </w:rPr>
        <w:t>.</w:t>
      </w:r>
      <w:r w:rsidR="00F779A5" w:rsidRPr="00F779A5">
        <w:rPr>
          <w:sz w:val="18"/>
          <w:szCs w:val="18"/>
        </w:rPr>
        <w:t>0</w:t>
      </w:r>
      <w:r w:rsidR="00B16D08">
        <w:rPr>
          <w:sz w:val="18"/>
          <w:szCs w:val="18"/>
        </w:rPr>
        <w:t>5</w:t>
      </w:r>
      <w:r w:rsidRPr="00F779A5">
        <w:rPr>
          <w:sz w:val="18"/>
          <w:szCs w:val="18"/>
        </w:rPr>
        <w:t>.201</w:t>
      </w:r>
      <w:r w:rsidR="00F779A5" w:rsidRPr="00F779A5">
        <w:rPr>
          <w:sz w:val="18"/>
          <w:szCs w:val="18"/>
        </w:rPr>
        <w:t>8</w:t>
      </w:r>
      <w:r w:rsidRPr="00F779A5">
        <w:rPr>
          <w:sz w:val="18"/>
          <w:szCs w:val="18"/>
        </w:rPr>
        <w:t>.g.)</w:t>
      </w:r>
      <w:r w:rsidRPr="00F779A5">
        <w:rPr>
          <w:b/>
          <w:sz w:val="18"/>
          <w:szCs w:val="18"/>
        </w:rPr>
        <w:t>:</w:t>
      </w:r>
    </w:p>
    <w:p w:rsidRDefault="001C6B5E" w:rsidP="001C6B5E" w:rsidR="001C6B5E">
      <w:pPr>
        <w:jc w:val="both"/>
        <w:rPr>
          <w:sz w:val="18"/>
          <w:szCs w:val="18"/>
        </w:rPr>
      </w:pPr>
      <w:bookmarkStart w:name="_Hlt408271069" w:id="0"/>
      <w:bookmarkEnd w:id="0"/>
      <w:r w:rsidRPr="00F779A5">
        <w:rPr>
          <w:sz w:val="18"/>
          <w:szCs w:val="18"/>
        </w:rPr>
        <w:t>- stečajni upravitelj,</w:t>
      </w:r>
      <w:r w:rsidR="00577E72" w:rsidRPr="00F779A5">
        <w:rPr>
          <w:sz w:val="18"/>
          <w:szCs w:val="18"/>
        </w:rPr>
        <w:t xml:space="preserve"> putem e oglasne ploče,</w:t>
      </w:r>
    </w:p>
    <w:p w:rsidRDefault="00322AD7" w:rsidP="001C6B5E" w:rsidR="00322AD7" w:rsidRPr="00F779A5">
      <w:pPr>
        <w:jc w:val="both"/>
        <w:rPr>
          <w:sz w:val="18"/>
          <w:szCs w:val="18"/>
        </w:rPr>
      </w:pPr>
      <w:r>
        <w:rPr>
          <w:sz w:val="18"/>
          <w:szCs w:val="18"/>
        </w:rPr>
        <w:t>- nakon pravomoćnosti računovodstvu,</w:t>
      </w:r>
    </w:p>
    <w:p w:rsidRDefault="00EA16FB" w:rsidP="00F779A5" w:rsidR="007C74C5" w:rsidRPr="00F779A5">
      <w:pPr>
        <w:jc w:val="both"/>
        <w:rPr>
          <w:sz w:val="18"/>
          <w:szCs w:val="18"/>
        </w:rPr>
      </w:pPr>
      <w:r w:rsidRPr="00F779A5">
        <w:rPr>
          <w:sz w:val="18"/>
          <w:szCs w:val="18"/>
        </w:rPr>
        <w:t xml:space="preserve">- </w:t>
      </w:r>
      <w:r w:rsidR="007C74C5" w:rsidRPr="00F779A5">
        <w:rPr>
          <w:sz w:val="18"/>
          <w:szCs w:val="18"/>
        </w:rPr>
        <w:t xml:space="preserve">e </w:t>
      </w:r>
      <w:r w:rsidR="00964464" w:rsidRPr="00F779A5">
        <w:rPr>
          <w:sz w:val="18"/>
          <w:szCs w:val="18"/>
        </w:rPr>
        <w:t>oglasna ploča suda.</w:t>
      </w:r>
    </w:p>
    <w:sectPr w:rsidSect="00322AD7" w:rsidR="007C74C5" w:rsidRPr="00F779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797" w:bottom="426" w:right="1106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7D" w:rsidR="00AF47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7D" w:rsidR="00AF477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7D" w:rsidR="00AF4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AF477D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 w:rsidRPr="001E1283">
    <w:pPr>
      <w:jc w:val="right"/>
      <w:rPr>
        <w:b/>
        <w:sz w:val="22"/>
        <w:szCs w:val="22"/>
      </w:rPr>
    </w:pPr>
    <w:proofErr w:type="spellStart"/>
    <w:r w:rsidRPr="001E1283">
      <w:rPr>
        <w:b/>
        <w:sz w:val="22"/>
        <w:szCs w:val="22"/>
      </w:rPr>
      <w:t>Posl</w:t>
    </w:r>
    <w:proofErr w:type="spellEnd"/>
    <w:r w:rsidRPr="001E1283">
      <w:rPr>
        <w:b/>
        <w:sz w:val="22"/>
        <w:szCs w:val="22"/>
      </w:rPr>
      <w:t>. br. 6-St.</w:t>
    </w:r>
    <w:r w:rsidR="00D95170">
      <w:rPr>
        <w:b/>
        <w:sz w:val="22"/>
        <w:szCs w:val="22"/>
      </w:rPr>
      <w:t>1298</w:t>
    </w:r>
    <w:r w:rsidRPr="001E1283">
      <w:rPr>
        <w:b/>
        <w:sz w:val="22"/>
        <w:szCs w:val="22"/>
      </w:rPr>
      <w:t>/2016-</w:t>
    </w:r>
    <w:r w:rsidR="00AF477D">
      <w:rPr>
        <w:b/>
        <w:sz w:val="22"/>
        <w:szCs w:val="22"/>
      </w:rPr>
      <w:t>52</w:t>
    </w:r>
    <w:bookmarkStart w:name="_GoBack" w:id="1"/>
    <w:bookmarkEnd w:id="1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77D" w:rsidR="00AF47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1F30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7E7EC1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477D"/>
    <w:rsid w:val="00AF51CE"/>
    <w:rsid w:val="00AF7075"/>
    <w:rsid w:val="00B00903"/>
    <w:rsid w:val="00B16D08"/>
    <w:rsid w:val="00B3302D"/>
    <w:rsid w:val="00B3737E"/>
    <w:rsid w:val="00B4286B"/>
    <w:rsid w:val="00B43DB0"/>
    <w:rsid w:val="00B50A1E"/>
    <w:rsid w:val="00B53DC6"/>
    <w:rsid w:val="00B53F18"/>
    <w:rsid w:val="00B557D0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4CB6"/>
    <w:rsid w:val="00C35ABF"/>
    <w:rsid w:val="00C452A3"/>
    <w:rsid w:val="00C67A88"/>
    <w:rsid w:val="00C72B09"/>
    <w:rsid w:val="00C739F7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F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1F3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F3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F3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F3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F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1F3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F3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F3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F3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St-1298/2016-52</izvorni_sadrzaj>
    <derivirana_varijabla naziv="DomainObject.Oznaka_1">St-1298/2016-52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110. st. 1. SZ
ŽALBA-ot. 28.03.2018.
original spis u suca od 02.05.18.</izvorni_sadrzaj>
    <derivirana_varijabla naziv="DomainObject.Predmet.PrimjedbaSuca_1">Čl. 110. st. 1. SZ
ŽALBA-ot. 28.03.2018.
original spis u suca od 02.05.18.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St-1298/2016-52</izvorni_sadrzaj>
    <derivirana_varijabla naziv="DomainObject.PoslovniBrojDokumenta_1">St-1298/2016-52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St-1298/2016-45</izvorni_sadrzaj>
    <derivirana_varijabla naziv="DomainObject.Predmet.OdlukaRjesenje.Oznaka_1">St-1298/2016-45</derivirana_varijabla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2352</properties:Characters>
  <properties:Lines>65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2018-05-03T11:55:00Z</dcterms:created>
  <dc:creator>Srđan Gavranić</dc:creator>
  <cp:lastModifiedBy>Srđan Gavranić</cp:lastModifiedBy>
  <cp:lastPrinted>2018-03-19T13:12:00Z</cp:lastPrinted>
  <dcterms:modified xmlns:xsi="http://www.w3.org/2001/XMLSchema-instance" xsi:type="dcterms:W3CDTF">2018-05-03T12:04:00Z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St-1298/2016-52 / Odluka - Rješenje o naknadi troškova stečajnom upravitelju (rješenje_-_NOVO_-_naknada_troškova_Lonac_-_polovica_-_Split_26-4-18.docx)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