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A31416" w:rsidR="00A31416" w:rsidRPr="00082A8F">
        <w:tc>
          <w:tcPr>
            <w:tcW w:type="dxa" w:w="2829"/>
            <w:hideMark/>
          </w:tcPr>
          <w:p w:rsidRDefault="00A31416" w:rsidR="00A31416" w:rsidRPr="00082A8F">
            <w:pPr>
              <w:spacing w:lineRule="auto" w:line="276"/>
              <w:jc w:val="center"/>
              <w:rPr>
                <w:rFonts w:cs="Times New Roman" w:hAnsi="Times New Roman" w:ascii="Times New Roman"/>
                <w:szCs w:val="24"/>
              </w:rPr>
            </w:pPr>
            <w:bookmarkStart w:name="_GoBack" w:id="0"/>
            <w:bookmarkEnd w:id="0"/>
            <w:r w:rsidRPr="00082A8F">
              <w:rPr>
                <w:rFonts w:cs="Times New Roman" w:hAnsi="Times New Roman" w:ascii="Times New Roman"/>
                <w:noProof/>
                <w:szCs w:val="24"/>
                <w:lang w:eastAsia="hr-HR"/>
              </w:rPr>
              <w:drawing>
                <wp:inline distR="0" distL="0" distB="0" distT="0">
                  <wp:extent cy="609600" cx="476250"/>
                  <wp:effectExtent b="0" r="0"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A31416" w:rsidR="00A31416" w:rsidRPr="00082A8F">
            <w:pPr>
              <w:spacing w:lineRule="auto" w:line="276" w:before="120"/>
              <w:jc w:val="center"/>
              <w:rPr>
                <w:rFonts w:cs="Times New Roman" w:hAnsi="Times New Roman" w:ascii="Times New Roman"/>
                <w:szCs w:val="24"/>
              </w:rPr>
            </w:pPr>
            <w:r w:rsidRPr="00082A8F">
              <w:rPr>
                <w:rFonts w:cs="Times New Roman" w:hAnsi="Times New Roman" w:ascii="Times New Roman"/>
                <w:szCs w:val="24"/>
              </w:rPr>
              <w:t>Republika Hrvatska</w:t>
            </w:r>
          </w:p>
          <w:p w:rsidRDefault="00A31416" w:rsidR="00A31416" w:rsidRPr="00082A8F">
            <w:pPr>
              <w:spacing w:lineRule="auto" w:line="276"/>
              <w:jc w:val="center"/>
              <w:rPr>
                <w:rFonts w:cs="Times New Roman" w:hAnsi="Times New Roman" w:ascii="Times New Roman"/>
                <w:szCs w:val="24"/>
              </w:rPr>
            </w:pPr>
            <w:r w:rsidRPr="00082A8F">
              <w:rPr>
                <w:rFonts w:cs="Times New Roman" w:hAnsi="Times New Roman" w:ascii="Times New Roman"/>
                <w:szCs w:val="24"/>
              </w:rPr>
              <w:t>Trgovački sud u Varaždinu</w:t>
            </w:r>
          </w:p>
          <w:p w:rsidRDefault="00A31416" w:rsidR="00A31416" w:rsidRPr="00082A8F">
            <w:pPr>
              <w:spacing w:lineRule="auto" w:line="276"/>
              <w:jc w:val="center"/>
              <w:rPr>
                <w:rFonts w:cs="Times New Roman" w:hAnsi="Times New Roman" w:ascii="Times New Roman"/>
                <w:szCs w:val="24"/>
              </w:rPr>
            </w:pPr>
            <w:r w:rsidRPr="00082A8F">
              <w:rPr>
                <w:rFonts w:cs="Times New Roman" w:hAnsi="Times New Roman" w:ascii="Times New Roman"/>
                <w:szCs w:val="24"/>
              </w:rPr>
              <w:t>Varaždin, Braće Radić 2</w:t>
            </w:r>
          </w:p>
        </w:tc>
      </w:tr>
    </w:tbl>
    <w:p w14:textId="e3af7f2" w14:paraId="e3af7f2" w:rsidRDefault="00A31416" w:rsidP="00A31416" w:rsidR="00A31416" w:rsidRPr="00082A8F">
      <w:pPr>
        <w:jc w:val="both"/>
        <w15:collapsed w:val="false"/>
        <w:rPr>
          <w:rFonts w:cs="Times New Roman" w:hAnsi="Times New Roman" w:ascii="Times New Roman"/>
          <w:szCs w:val="24"/>
        </w:rPr>
      </w:pPr>
    </w:p>
    <w:p w:rsidRDefault="00A31416" w:rsidP="00A31416" w:rsidR="00A31416">
      <w:pPr>
        <w:jc w:val="both"/>
        <w:rPr>
          <w:rFonts w:cs="Times New Roman" w:hAnsi="Times New Roman" w:ascii="Times New Roman"/>
          <w:szCs w:val="24"/>
        </w:rPr>
      </w:pPr>
    </w:p>
    <w:p w:rsidRDefault="00082A8F" w:rsidP="00A31416" w:rsidR="00082A8F" w:rsidRPr="00082A8F">
      <w:pPr>
        <w:jc w:val="both"/>
        <w:rPr>
          <w:rFonts w:cs="Times New Roman" w:hAnsi="Times New Roman" w:ascii="Times New Roman"/>
          <w:szCs w:val="24"/>
        </w:rPr>
      </w:pPr>
    </w:p>
    <w:p w:rsidRDefault="00A31416" w:rsidP="00A31416" w:rsidR="00A31416" w:rsidRPr="00082A8F">
      <w:pPr>
        <w:jc w:val="center"/>
        <w:rPr>
          <w:rFonts w:cs="Times New Roman" w:hAnsi="Times New Roman" w:ascii="Times New Roman"/>
          <w:szCs w:val="24"/>
        </w:rPr>
      </w:pPr>
      <w:r w:rsidRPr="00082A8F">
        <w:rPr>
          <w:rFonts w:cs="Times New Roman" w:hAnsi="Times New Roman" w:ascii="Times New Roman"/>
          <w:szCs w:val="24"/>
        </w:rPr>
        <w:t>R E P U B L I K A    H R V A T S K A</w:t>
      </w:r>
    </w:p>
    <w:p w:rsidRDefault="00082A8F" w:rsidP="00A31416" w:rsidR="00082A8F" w:rsidRPr="00082A8F">
      <w:pPr>
        <w:jc w:val="center"/>
        <w:rPr>
          <w:rFonts w:cs="Times New Roman" w:hAnsi="Times New Roman" w:ascii="Times New Roman"/>
          <w:szCs w:val="24"/>
        </w:rPr>
      </w:pPr>
    </w:p>
    <w:p w:rsidRDefault="00A31416" w:rsidP="00A31416" w:rsidR="00A31416" w:rsidRPr="00082A8F">
      <w:pPr>
        <w:jc w:val="both"/>
        <w:rPr>
          <w:rFonts w:cs="Times New Roman" w:hAnsi="Times New Roman" w:ascii="Times New Roman"/>
          <w:szCs w:val="24"/>
        </w:rPr>
      </w:pPr>
    </w:p>
    <w:p w:rsidRDefault="00A31416" w:rsidP="00A31416" w:rsidR="00A31416" w:rsidRPr="00082A8F">
      <w:pPr>
        <w:pStyle w:val="Naslov2"/>
        <w:rPr>
          <w:b w:val="false"/>
          <w:szCs w:val="24"/>
        </w:rPr>
      </w:pPr>
      <w:r w:rsidRPr="00082A8F">
        <w:rPr>
          <w:b w:val="false"/>
          <w:szCs w:val="24"/>
        </w:rPr>
        <w:t>R J E Š E NJ E</w:t>
      </w:r>
    </w:p>
    <w:p w:rsidRDefault="00A31416" w:rsidP="00A31416" w:rsidR="00A31416" w:rsidRPr="00082A8F">
      <w:pPr>
        <w:rPr>
          <w:rFonts w:cs="Times New Roman" w:hAnsi="Times New Roman" w:ascii="Times New Roman"/>
          <w:lang w:eastAsia="hr-HR"/>
        </w:rPr>
      </w:pPr>
    </w:p>
    <w:p w:rsidRDefault="00A31416" w:rsidP="00A31416" w:rsidR="00A31416" w:rsidRPr="00082A8F">
      <w:pPr>
        <w:ind w:firstLine="708"/>
        <w:jc w:val="both"/>
        <w:rPr>
          <w:rFonts w:cs="Times New Roman" w:hAnsi="Times New Roman" w:ascii="Times New Roman"/>
        </w:rPr>
      </w:pPr>
      <w:r w:rsidRPr="00082A8F">
        <w:rPr>
          <w:rFonts w:cs="Times New Roman" w:hAnsi="Times New Roman" w:ascii="Times New Roman"/>
        </w:rPr>
        <w:t xml:space="preserve">Trgovački sud u Varaždinu, po stečajnom sucu Iris Hatvalić Nemec, u stečajnom postupku nad dužnikom </w:t>
      </w:r>
      <w:r w:rsidR="00C63151" w:rsidRPr="00082A8F">
        <w:rPr>
          <w:rFonts w:cs="Times New Roman" w:hAnsi="Times New Roman" w:ascii="Times New Roman"/>
        </w:rPr>
        <w:t>GTT d.o.o. Strahoninec, Poljska 65, OIB: 27648046014</w:t>
      </w:r>
      <w:r w:rsidRPr="00082A8F">
        <w:rPr>
          <w:rFonts w:cs="Times New Roman" w:hAnsi="Times New Roman" w:ascii="Times New Roman"/>
        </w:rPr>
        <w:t xml:space="preserve">, zastupanog po stečajnom upravitelju </w:t>
      </w:r>
      <w:r w:rsidR="00C63151" w:rsidRPr="00082A8F">
        <w:rPr>
          <w:rFonts w:cs="Times New Roman" w:hAnsi="Times New Roman" w:ascii="Times New Roman"/>
        </w:rPr>
        <w:t>Lidiji Lesar iz Čakovca</w:t>
      </w:r>
      <w:r w:rsidRPr="00082A8F">
        <w:rPr>
          <w:rFonts w:cs="Times New Roman" w:hAnsi="Times New Roman" w:ascii="Times New Roman"/>
          <w:szCs w:val="24"/>
        </w:rPr>
        <w:t xml:space="preserve">, </w:t>
      </w:r>
      <w:r w:rsidR="00355A29">
        <w:rPr>
          <w:rFonts w:cs="Times New Roman" w:hAnsi="Times New Roman" w:ascii="Times New Roman"/>
        </w:rPr>
        <w:t>24. svibnja</w:t>
      </w:r>
      <w:r w:rsidRPr="00082A8F">
        <w:rPr>
          <w:rFonts w:cs="Times New Roman" w:hAnsi="Times New Roman" w:ascii="Times New Roman"/>
        </w:rPr>
        <w:t xml:space="preserve"> 2018.</w:t>
      </w:r>
    </w:p>
    <w:p w:rsidRDefault="00A31416" w:rsidP="00A31416" w:rsidR="00A31416" w:rsidRPr="00082A8F">
      <w:pPr>
        <w:ind w:right="567"/>
        <w:jc w:val="both"/>
        <w:rPr>
          <w:rFonts w:cs="Times New Roman" w:hAnsi="Times New Roman" w:ascii="Times New Roman"/>
          <w:szCs w:val="24"/>
        </w:rPr>
      </w:pPr>
    </w:p>
    <w:p w:rsidRDefault="00082A8F" w:rsidP="00A31416" w:rsidR="00082A8F" w:rsidRPr="00082A8F">
      <w:pPr>
        <w:ind w:right="567"/>
        <w:jc w:val="both"/>
        <w:rPr>
          <w:rFonts w:cs="Times New Roman" w:hAnsi="Times New Roman" w:ascii="Times New Roman"/>
          <w:szCs w:val="24"/>
        </w:rPr>
      </w:pPr>
    </w:p>
    <w:p w:rsidRDefault="00A31416" w:rsidP="00A31416" w:rsidR="00A31416" w:rsidRPr="00082A8F">
      <w:pPr>
        <w:ind w:right="567" w:left="737"/>
        <w:jc w:val="center"/>
        <w:rPr>
          <w:rFonts w:cs="Times New Roman" w:hAnsi="Times New Roman" w:ascii="Times New Roman"/>
          <w:szCs w:val="24"/>
        </w:rPr>
      </w:pPr>
      <w:r w:rsidRPr="00082A8F">
        <w:rPr>
          <w:rFonts w:cs="Times New Roman" w:hAnsi="Times New Roman" w:ascii="Times New Roman"/>
          <w:szCs w:val="24"/>
        </w:rPr>
        <w:t>r i j e š i o    j e</w:t>
      </w:r>
    </w:p>
    <w:p w:rsidRDefault="00082A8F" w:rsidP="00A31416" w:rsidR="00082A8F" w:rsidRPr="00082A8F">
      <w:pPr>
        <w:ind w:right="567" w:left="737"/>
        <w:jc w:val="center"/>
        <w:rPr>
          <w:rFonts w:cs="Times New Roman" w:hAnsi="Times New Roman" w:ascii="Times New Roman"/>
          <w:szCs w:val="24"/>
        </w:rPr>
      </w:pPr>
    </w:p>
    <w:p w:rsidRDefault="00A31416" w:rsidP="00A31416" w:rsidR="00A31416" w:rsidRPr="00082A8F">
      <w:pPr>
        <w:ind w:right="567" w:left="737"/>
        <w:jc w:val="center"/>
        <w:rPr>
          <w:rFonts w:cs="Times New Roman" w:hAnsi="Times New Roman" w:ascii="Times New Roman"/>
          <w:szCs w:val="24"/>
        </w:rPr>
      </w:pPr>
    </w:p>
    <w:p w:rsidRDefault="00A31416" w:rsidP="00A31416" w:rsidR="00A31416" w:rsidRPr="00082A8F">
      <w:pPr>
        <w:pStyle w:val="Odlomakpopisa"/>
        <w:numPr>
          <w:ilvl w:val="0"/>
          <w:numId w:val="11"/>
        </w:numPr>
        <w:ind w:right="567"/>
        <w:jc w:val="both"/>
        <w:rPr>
          <w:rFonts w:cs="Times New Roman" w:hAnsi="Times New Roman" w:ascii="Times New Roman"/>
          <w:b/>
          <w:szCs w:val="24"/>
        </w:rPr>
      </w:pPr>
      <w:r w:rsidRPr="00082A8F">
        <w:rPr>
          <w:rFonts w:cs="Times New Roman" w:hAnsi="Times New Roman" w:ascii="Times New Roman"/>
          <w:b/>
          <w:szCs w:val="24"/>
        </w:rPr>
        <w:t>Utvrđene tražbine viših isplatnih redova u kunama:</w:t>
      </w:r>
    </w:p>
    <w:p w:rsidRDefault="00A31416" w:rsidP="00A31416" w:rsidR="00A31416" w:rsidRPr="00082A8F">
      <w:pPr>
        <w:ind w:right="567"/>
        <w:jc w:val="both"/>
        <w:rPr>
          <w:rFonts w:cs="Times New Roman" w:hAnsi="Times New Roman" w:ascii="Times New Roman"/>
          <w:b/>
          <w:szCs w:val="24"/>
        </w:rPr>
      </w:pPr>
    </w:p>
    <w:p w:rsidRDefault="00A31416" w:rsidP="00A31416" w:rsidR="00A31416" w:rsidRPr="00082A8F">
      <w:pPr>
        <w:ind w:right="567" w:left="705"/>
        <w:rPr>
          <w:rFonts w:cs="Times New Roman" w:hAnsi="Times New Roman" w:ascii="Times New Roman"/>
          <w:szCs w:val="24"/>
          <w:u w:val="single"/>
        </w:rPr>
      </w:pPr>
      <w:r w:rsidRPr="00082A8F">
        <w:rPr>
          <w:rFonts w:cs="Times New Roman" w:hAnsi="Times New Roman" w:ascii="Times New Roman"/>
          <w:szCs w:val="24"/>
          <w:u w:val="single"/>
        </w:rPr>
        <w:t>Prvi viši isplatni red</w:t>
      </w:r>
    </w:p>
    <w:p w:rsidRDefault="00082A8F" w:rsidP="00A31416" w:rsidR="00082A8F" w:rsidRPr="00082A8F">
      <w:pPr>
        <w:ind w:right="567" w:left="705"/>
        <w:rPr>
          <w:rFonts w:cs="Times New Roman" w:hAnsi="Times New Roman" w:ascii="Times New Roman"/>
          <w:szCs w:val="24"/>
        </w:rPr>
      </w:pPr>
    </w:p>
    <w:p w:rsidRDefault="00A31416" w:rsidP="00A31416" w:rsidR="00A31416" w:rsidRPr="00082A8F">
      <w:pPr>
        <w:ind w:right="567"/>
        <w:jc w:val="both"/>
        <w:rPr>
          <w:rFonts w:cs="Times New Roman" w:hAnsi="Times New Roman" w:ascii="Times New Roman"/>
          <w:szCs w:val="24"/>
          <w:u w:val="single"/>
        </w:rPr>
      </w:pPr>
    </w:p>
    <w:tbl>
      <w:tblPr>
        <w:tblpPr w:tblpY="1" w:tblpXSpec="center"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45"/>
        <w:gridCol w:w="1813"/>
        <w:gridCol w:w="1238"/>
        <w:gridCol w:w="1530"/>
        <w:gridCol w:w="1236"/>
        <w:gridCol w:w="1813"/>
        <w:gridCol w:w="949"/>
        <w:gridCol w:w="1243"/>
      </w:tblGrid>
      <w:tr w:rsidTr="00B06039" w:rsidR="00082A8F" w:rsidRPr="00082A8F">
        <w:tc>
          <w:tcPr>
            <w:tcW w:type="pct" w:w="352"/>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Redni broj prijavljene tražbine</w:t>
            </w:r>
          </w:p>
        </w:tc>
        <w:tc>
          <w:tcPr>
            <w:tcW w:type="pct" w:w="858"/>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Ime i prezime/tvrtka  ili naziv vjerovnika, adresa/sjedište, OIB</w:t>
            </w:r>
          </w:p>
        </w:tc>
        <w:tc>
          <w:tcPr>
            <w:tcW w:type="pct" w:w="586"/>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Iznos prijavljene tražbine (kn)</w:t>
            </w:r>
          </w:p>
        </w:tc>
        <w:tc>
          <w:tcPr>
            <w:tcW w:type="pct" w:w="724"/>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Pravna osnova prijavljene tražbine</w:t>
            </w:r>
          </w:p>
        </w:tc>
        <w:tc>
          <w:tcPr>
            <w:tcW w:type="pct" w:w="585"/>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Iznos priznate tražbine (kn)</w:t>
            </w:r>
          </w:p>
        </w:tc>
        <w:tc>
          <w:tcPr>
            <w:tcW w:type="pct" w:w="858"/>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Pravna osnova priznate tražbine</w:t>
            </w:r>
          </w:p>
        </w:tc>
        <w:tc>
          <w:tcPr>
            <w:tcW w:type="pct" w:w="449"/>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Iznos osporene tražbine</w:t>
            </w:r>
          </w:p>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(kn)</w:t>
            </w:r>
          </w:p>
        </w:tc>
        <w:tc>
          <w:tcPr>
            <w:tcW w:type="pct" w:w="589"/>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Razlog osporavanja tražbine</w:t>
            </w:r>
          </w:p>
        </w:tc>
      </w:tr>
      <w:tr w:rsidTr="00B06039" w:rsidR="00082A8F" w:rsidRPr="00082A8F">
        <w:trPr>
          <w:trHeight w:val="2520"/>
        </w:trPr>
        <w:tc>
          <w:tcPr>
            <w:tcW w:type="pct" w:w="352"/>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1.</w:t>
            </w:r>
          </w:p>
        </w:tc>
        <w:tc>
          <w:tcPr>
            <w:tcW w:type="pct" w:w="858"/>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RH- Ministarstvo financija, Porezna uprava, zastupano po ŽDO u Varaždinu, ulica O. Keršovanija 11,  Čakovec, OIB: 18683136487</w:t>
            </w:r>
          </w:p>
        </w:tc>
        <w:tc>
          <w:tcPr>
            <w:tcW w:type="pct" w:w="586"/>
          </w:tcPr>
          <w:p w:rsidRDefault="00082A8F" w:rsidP="00B06039" w:rsidR="00082A8F" w:rsidRPr="00082A8F">
            <w:pPr>
              <w:pStyle w:val="Bezproreda"/>
              <w:jc w:val="right"/>
              <w:rPr>
                <w:rFonts w:hAnsi="Times New Roman" w:ascii="Times New Roman"/>
                <w:b/>
                <w:sz w:val="16"/>
                <w:szCs w:val="16"/>
              </w:rPr>
            </w:pPr>
            <w:r w:rsidRPr="00082A8F">
              <w:rPr>
                <w:rFonts w:hAnsi="Times New Roman" w:ascii="Times New Roman"/>
                <w:b/>
                <w:sz w:val="16"/>
                <w:szCs w:val="16"/>
              </w:rPr>
              <w:t>28.290,60</w:t>
            </w:r>
          </w:p>
        </w:tc>
        <w:tc>
          <w:tcPr>
            <w:tcW w:type="pct" w:w="724"/>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Izlist stanja dugovanja iz informacijskog sustava Porezne uprave, ovjeren od čelnika poreznog tijela-porezi i doprinosi iz i na plaće</w:t>
            </w:r>
          </w:p>
        </w:tc>
        <w:tc>
          <w:tcPr>
            <w:tcW w:type="pct" w:w="585"/>
          </w:tcPr>
          <w:p w:rsidRDefault="00082A8F" w:rsidP="00B06039" w:rsidR="00082A8F" w:rsidRPr="00082A8F">
            <w:pPr>
              <w:pStyle w:val="Bezproreda"/>
              <w:jc w:val="right"/>
              <w:rPr>
                <w:rFonts w:hAnsi="Times New Roman" w:ascii="Times New Roman"/>
                <w:b/>
                <w:sz w:val="16"/>
                <w:szCs w:val="16"/>
              </w:rPr>
            </w:pPr>
            <w:r w:rsidRPr="00082A8F">
              <w:rPr>
                <w:rFonts w:hAnsi="Times New Roman" w:ascii="Times New Roman"/>
                <w:b/>
                <w:sz w:val="16"/>
                <w:szCs w:val="16"/>
              </w:rPr>
              <w:t>28.290,60</w:t>
            </w:r>
          </w:p>
        </w:tc>
        <w:tc>
          <w:tcPr>
            <w:tcW w:type="pct" w:w="858"/>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Izvod iz poslovnih knjiga - izlist stanja dugovanja iz informacijskog sustava Porezne uprave ovjeren od čelnika poreznog tijela-porezi i doprinosi iz i na plaće. Založno pravo, Rješenje Općinskog suda u Čakovcu,      br. Ovr-801/13 i Ovr-1570/17 od 15.12.2017 godine</w:t>
            </w:r>
          </w:p>
        </w:tc>
        <w:tc>
          <w:tcPr>
            <w:tcW w:type="pct" w:w="449"/>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0,00</w:t>
            </w:r>
          </w:p>
          <w:p w:rsidRDefault="00082A8F" w:rsidP="00B06039" w:rsidR="00082A8F" w:rsidRPr="00082A8F">
            <w:pPr>
              <w:pStyle w:val="Bezproreda"/>
              <w:jc w:val="right"/>
              <w:rPr>
                <w:rFonts w:hAnsi="Times New Roman" w:ascii="Times New Roman"/>
                <w:sz w:val="16"/>
                <w:szCs w:val="16"/>
              </w:rPr>
            </w:pPr>
          </w:p>
        </w:tc>
        <w:tc>
          <w:tcPr>
            <w:tcW w:type="pct" w:w="589"/>
          </w:tcPr>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tc>
      </w:tr>
      <w:tr w:rsidTr="00B06039" w:rsidR="00082A8F" w:rsidRPr="00082A8F">
        <w:trPr>
          <w:trHeight w:val="567"/>
        </w:trPr>
        <w:tc>
          <w:tcPr>
            <w:tcW w:type="pct" w:w="352"/>
            <w:shd w:fill="auto" w:color="auto" w:val="clear"/>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2.</w:t>
            </w:r>
          </w:p>
        </w:tc>
        <w:tc>
          <w:tcPr>
            <w:tcW w:type="pct" w:w="858"/>
            <w:shd w:fill="auto" w:color="auto" w:val="clear"/>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Grozdana Kraljić, Poljska 65, Strahoninec,</w:t>
            </w:r>
          </w:p>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OIB:10216597792</w:t>
            </w:r>
          </w:p>
        </w:tc>
        <w:tc>
          <w:tcPr>
            <w:tcW w:type="pct" w:w="586"/>
            <w:shd w:fill="auto" w:color="auto" w:val="clear"/>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 xml:space="preserve">Neto= </w:t>
            </w:r>
            <w:r w:rsidRPr="00082A8F">
              <w:rPr>
                <w:rFonts w:hAnsi="Times New Roman" w:ascii="Times New Roman"/>
                <w:b/>
                <w:sz w:val="16"/>
                <w:szCs w:val="16"/>
              </w:rPr>
              <w:t>85.462,96</w:t>
            </w:r>
          </w:p>
          <w:p w:rsidRDefault="00082A8F" w:rsidP="00B06039" w:rsidR="00082A8F" w:rsidRPr="00082A8F">
            <w:pPr>
              <w:pStyle w:val="Bezproreda"/>
              <w:jc w:val="right"/>
              <w:rPr>
                <w:rFonts w:hAnsi="Times New Roman" w:ascii="Times New Roman"/>
                <w:b/>
                <w:sz w:val="16"/>
                <w:szCs w:val="16"/>
              </w:rPr>
            </w:pPr>
          </w:p>
        </w:tc>
        <w:tc>
          <w:tcPr>
            <w:tcW w:type="pct" w:w="724"/>
            <w:shd w:fill="auto" w:color="auto" w:val="clear"/>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 xml:space="preserve">Neisplaćene plaće </w:t>
            </w:r>
          </w:p>
        </w:tc>
        <w:tc>
          <w:tcPr>
            <w:tcW w:type="pct" w:w="585"/>
            <w:shd w:fill="auto" w:color="auto" w:val="clear"/>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b/>
                <w:sz w:val="16"/>
                <w:szCs w:val="16"/>
              </w:rPr>
              <w:t>85.462,96</w:t>
            </w:r>
          </w:p>
          <w:p w:rsidRDefault="00082A8F" w:rsidP="00B06039" w:rsidR="00082A8F" w:rsidRPr="00082A8F">
            <w:pPr>
              <w:pStyle w:val="Bezproreda"/>
              <w:jc w:val="right"/>
              <w:rPr>
                <w:rFonts w:hAnsi="Times New Roman" w:ascii="Times New Roman"/>
                <w:b/>
                <w:sz w:val="16"/>
                <w:szCs w:val="16"/>
              </w:rPr>
            </w:pPr>
          </w:p>
        </w:tc>
        <w:tc>
          <w:tcPr>
            <w:tcW w:type="pct" w:w="858"/>
            <w:shd w:fill="auto" w:color="auto" w:val="clear"/>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Potvrda o neisplaćenim plaćama</w:t>
            </w:r>
          </w:p>
        </w:tc>
        <w:tc>
          <w:tcPr>
            <w:tcW w:type="pct" w:w="449"/>
            <w:shd w:fill="auto" w:color="auto" w:val="clear"/>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0,00</w:t>
            </w:r>
          </w:p>
        </w:tc>
        <w:tc>
          <w:tcPr>
            <w:tcW w:type="pct" w:w="589"/>
            <w:shd w:fill="auto" w:color="auto" w:val="clear"/>
          </w:tcPr>
          <w:p w:rsidRDefault="00082A8F" w:rsidP="00B06039" w:rsidR="00082A8F" w:rsidRPr="00082A8F">
            <w:pPr>
              <w:pStyle w:val="Bezproreda"/>
              <w:rPr>
                <w:rFonts w:hAnsi="Times New Roman" w:ascii="Times New Roman"/>
                <w:sz w:val="16"/>
                <w:szCs w:val="16"/>
              </w:rPr>
            </w:pPr>
          </w:p>
        </w:tc>
      </w:tr>
      <w:tr w:rsidTr="00B06039" w:rsidR="00082A8F" w:rsidRPr="00082A8F">
        <w:trPr>
          <w:trHeight w:val="510"/>
        </w:trPr>
        <w:tc>
          <w:tcPr>
            <w:tcW w:type="pct" w:w="352"/>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3.</w:t>
            </w:r>
          </w:p>
        </w:tc>
        <w:tc>
          <w:tcPr>
            <w:tcW w:type="pct" w:w="858"/>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Ivan Kraljić, Poljska 65, Strahoninec,</w:t>
            </w:r>
          </w:p>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OIB:07877233728</w:t>
            </w:r>
          </w:p>
        </w:tc>
        <w:tc>
          <w:tcPr>
            <w:tcW w:type="pct" w:w="586"/>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 xml:space="preserve">Neto= </w:t>
            </w:r>
            <w:r w:rsidRPr="00082A8F">
              <w:rPr>
                <w:rFonts w:hAnsi="Times New Roman" w:ascii="Times New Roman"/>
                <w:b/>
                <w:sz w:val="16"/>
                <w:szCs w:val="16"/>
              </w:rPr>
              <w:t>57.630,62</w:t>
            </w:r>
          </w:p>
          <w:p w:rsidRDefault="00082A8F" w:rsidP="00B06039" w:rsidR="00082A8F" w:rsidRPr="00082A8F">
            <w:pPr>
              <w:pStyle w:val="Bezproreda"/>
              <w:jc w:val="right"/>
              <w:rPr>
                <w:rFonts w:hAnsi="Times New Roman" w:ascii="Times New Roman"/>
                <w:b/>
                <w:sz w:val="16"/>
                <w:szCs w:val="16"/>
              </w:rPr>
            </w:pPr>
          </w:p>
        </w:tc>
        <w:tc>
          <w:tcPr>
            <w:tcW w:type="pct" w:w="724"/>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 xml:space="preserve">Neisplaćene plaće </w:t>
            </w:r>
          </w:p>
        </w:tc>
        <w:tc>
          <w:tcPr>
            <w:tcW w:type="pct" w:w="585"/>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b/>
                <w:sz w:val="16"/>
                <w:szCs w:val="16"/>
              </w:rPr>
              <w:t>57.630,62</w:t>
            </w:r>
          </w:p>
          <w:p w:rsidRDefault="00082A8F" w:rsidP="00B06039" w:rsidR="00082A8F" w:rsidRPr="00082A8F">
            <w:pPr>
              <w:pStyle w:val="Bezproreda"/>
              <w:jc w:val="right"/>
              <w:rPr>
                <w:rFonts w:hAnsi="Times New Roman" w:ascii="Times New Roman"/>
                <w:b/>
                <w:sz w:val="16"/>
                <w:szCs w:val="16"/>
              </w:rPr>
            </w:pPr>
          </w:p>
        </w:tc>
        <w:tc>
          <w:tcPr>
            <w:tcW w:type="pct" w:w="858"/>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 xml:space="preserve">Potvrda o neisplaćenim plaćama </w:t>
            </w:r>
          </w:p>
        </w:tc>
        <w:tc>
          <w:tcPr>
            <w:tcW w:type="pct" w:w="449"/>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0,00</w:t>
            </w:r>
          </w:p>
        </w:tc>
        <w:tc>
          <w:tcPr>
            <w:tcW w:type="pct" w:w="589"/>
          </w:tcPr>
          <w:p w:rsidRDefault="00082A8F" w:rsidP="00B06039" w:rsidR="00082A8F" w:rsidRPr="00082A8F">
            <w:pPr>
              <w:pStyle w:val="Bezproreda"/>
              <w:rPr>
                <w:rFonts w:hAnsi="Times New Roman" w:ascii="Times New Roman"/>
                <w:sz w:val="16"/>
                <w:szCs w:val="16"/>
              </w:rPr>
            </w:pPr>
          </w:p>
        </w:tc>
      </w:tr>
      <w:tr w:rsidTr="00B06039" w:rsidR="00082A8F" w:rsidRPr="00082A8F">
        <w:trPr>
          <w:trHeight w:val="720"/>
        </w:trPr>
        <w:tc>
          <w:tcPr>
            <w:tcW w:type="pct" w:w="352"/>
            <w:shd w:themeFillShade="F2" w:themeFill="background1" w:fill="F2F2F2" w:color="auto" w:val="clear"/>
          </w:tcPr>
          <w:p w:rsidRDefault="00082A8F" w:rsidP="00B06039" w:rsidR="00082A8F" w:rsidRPr="00082A8F">
            <w:pPr>
              <w:pStyle w:val="Bezproreda"/>
              <w:rPr>
                <w:rFonts w:hAnsi="Times New Roman" w:ascii="Times New Roman"/>
                <w:b/>
                <w:color w:themeShade="F2" w:themeColor="background1" w:val="F2F2F2"/>
                <w:sz w:val="16"/>
                <w:szCs w:val="16"/>
              </w:rPr>
            </w:pPr>
          </w:p>
        </w:tc>
        <w:tc>
          <w:tcPr>
            <w:tcW w:type="pct" w:w="858"/>
            <w:shd w:themeFillShade="F2" w:themeFill="background1" w:fill="F2F2F2" w:color="auto" w:val="clear"/>
          </w:tcPr>
          <w:p w:rsidRDefault="00082A8F" w:rsidP="00B06039" w:rsidR="00082A8F" w:rsidRPr="00082A8F">
            <w:pPr>
              <w:pStyle w:val="Bezproreda"/>
              <w:rPr>
                <w:rFonts w:hAnsi="Times New Roman" w:ascii="Times New Roman"/>
                <w:b/>
                <w:sz w:val="16"/>
                <w:szCs w:val="16"/>
              </w:rPr>
            </w:pPr>
          </w:p>
          <w:p w:rsidRDefault="00082A8F" w:rsidP="00B06039" w:rsidR="00082A8F" w:rsidRPr="00082A8F">
            <w:pPr>
              <w:pStyle w:val="Bezproreda"/>
              <w:rPr>
                <w:rFonts w:hAnsi="Times New Roman" w:ascii="Times New Roman"/>
                <w:b/>
                <w:color w:themeShade="F2" w:themeColor="background1" w:val="F2F2F2"/>
                <w:sz w:val="16"/>
                <w:szCs w:val="16"/>
              </w:rPr>
            </w:pPr>
            <w:r w:rsidRPr="00082A8F">
              <w:rPr>
                <w:rFonts w:hAnsi="Times New Roman" w:ascii="Times New Roman"/>
                <w:b/>
                <w:sz w:val="16"/>
                <w:szCs w:val="16"/>
              </w:rPr>
              <w:t>UKUPNO</w:t>
            </w:r>
          </w:p>
        </w:tc>
        <w:tc>
          <w:tcPr>
            <w:tcW w:type="pct" w:w="586"/>
            <w:shd w:themeFillShade="F2" w:themeFill="background1" w:fill="F2F2F2" w:color="auto" w:val="clear"/>
          </w:tcPr>
          <w:p w:rsidRDefault="00082A8F" w:rsidP="00B06039" w:rsidR="00082A8F" w:rsidRPr="00082A8F">
            <w:pPr>
              <w:pStyle w:val="Bezproreda"/>
              <w:rPr>
                <w:rFonts w:hAnsi="Times New Roman" w:ascii="Times New Roman"/>
                <w:b/>
                <w:sz w:val="16"/>
                <w:szCs w:val="16"/>
              </w:rPr>
            </w:pPr>
          </w:p>
          <w:p w:rsidRDefault="00082A8F" w:rsidP="00B06039" w:rsidR="00082A8F" w:rsidRPr="00082A8F">
            <w:pPr>
              <w:pStyle w:val="Bezproreda"/>
              <w:jc w:val="center"/>
              <w:rPr>
                <w:rFonts w:hAnsi="Times New Roman" w:ascii="Times New Roman"/>
                <w:b/>
                <w:sz w:val="16"/>
                <w:szCs w:val="16"/>
              </w:rPr>
            </w:pPr>
            <w:r w:rsidRPr="00082A8F">
              <w:rPr>
                <w:rFonts w:hAnsi="Times New Roman" w:ascii="Times New Roman"/>
                <w:b/>
                <w:sz w:val="16"/>
                <w:szCs w:val="16"/>
              </w:rPr>
              <w:t xml:space="preserve">           171.384,18</w:t>
            </w:r>
          </w:p>
        </w:tc>
        <w:tc>
          <w:tcPr>
            <w:tcW w:type="pct" w:w="724"/>
            <w:shd w:themeFillShade="F2" w:themeFill="background1" w:fill="F2F2F2" w:color="auto" w:val="clear"/>
          </w:tcPr>
          <w:p w:rsidRDefault="00082A8F" w:rsidP="00B06039" w:rsidR="00082A8F" w:rsidRPr="00082A8F">
            <w:pPr>
              <w:pStyle w:val="Bezproreda"/>
              <w:rPr>
                <w:rFonts w:hAnsi="Times New Roman" w:ascii="Times New Roman"/>
                <w:b/>
                <w:color w:themeShade="F2" w:themeColor="background1" w:val="F2F2F2"/>
                <w:sz w:val="16"/>
                <w:szCs w:val="16"/>
              </w:rPr>
            </w:pPr>
          </w:p>
        </w:tc>
        <w:tc>
          <w:tcPr>
            <w:tcW w:type="pct" w:w="585"/>
            <w:shd w:themeFillShade="F2" w:themeFill="background1" w:fill="F2F2F2" w:color="auto" w:val="clear"/>
          </w:tcPr>
          <w:p w:rsidRDefault="00082A8F" w:rsidP="00B06039" w:rsidR="00082A8F" w:rsidRPr="00082A8F">
            <w:pPr>
              <w:pStyle w:val="Bezproreda"/>
              <w:jc w:val="right"/>
              <w:rPr>
                <w:rFonts w:hAnsi="Times New Roman" w:ascii="Times New Roman"/>
                <w:b/>
                <w:color w:themeShade="F2" w:themeColor="background1" w:val="F2F2F2"/>
                <w:sz w:val="16"/>
                <w:szCs w:val="16"/>
              </w:rPr>
            </w:pPr>
            <w:r w:rsidRPr="00082A8F">
              <w:rPr>
                <w:rFonts w:hAnsi="Times New Roman" w:ascii="Times New Roman"/>
                <w:b/>
                <w:color w:themeShade="F2" w:themeColor="background1" w:val="F2F2F2"/>
                <w:sz w:val="16"/>
                <w:szCs w:val="16"/>
              </w:rPr>
              <w:t>11.869.243,39</w:t>
            </w:r>
          </w:p>
          <w:p w:rsidRDefault="00082A8F" w:rsidP="00B06039" w:rsidR="00082A8F" w:rsidRPr="00082A8F">
            <w:pPr>
              <w:pStyle w:val="Bezproreda"/>
              <w:jc w:val="right"/>
              <w:rPr>
                <w:rFonts w:hAnsi="Times New Roman" w:ascii="Times New Roman"/>
                <w:b/>
                <w:sz w:val="16"/>
                <w:szCs w:val="16"/>
              </w:rPr>
            </w:pPr>
            <w:r w:rsidRPr="00082A8F">
              <w:rPr>
                <w:rFonts w:hAnsi="Times New Roman" w:ascii="Times New Roman"/>
                <w:b/>
                <w:sz w:val="16"/>
                <w:szCs w:val="16"/>
              </w:rPr>
              <w:t xml:space="preserve">           171.384,18</w:t>
            </w:r>
          </w:p>
        </w:tc>
        <w:tc>
          <w:tcPr>
            <w:tcW w:type="pct" w:w="858"/>
            <w:shd w:themeFillShade="F2" w:themeFill="background1" w:fill="F2F2F2" w:color="auto" w:val="clear"/>
          </w:tcPr>
          <w:p w:rsidRDefault="00082A8F" w:rsidP="00B06039" w:rsidR="00082A8F" w:rsidRPr="00082A8F">
            <w:pPr>
              <w:pStyle w:val="Bezproreda"/>
              <w:rPr>
                <w:rFonts w:hAnsi="Times New Roman" w:ascii="Times New Roman"/>
                <w:color w:themeShade="F2" w:themeColor="background1" w:val="F2F2F2"/>
                <w:sz w:val="16"/>
                <w:szCs w:val="16"/>
              </w:rPr>
            </w:pPr>
            <w:r w:rsidRPr="00082A8F">
              <w:rPr>
                <w:rFonts w:hAnsi="Times New Roman" w:ascii="Times New Roman"/>
                <w:color w:themeShade="F2" w:themeColor="background1" w:val="F2F2F2"/>
                <w:sz w:val="16"/>
                <w:szCs w:val="16"/>
              </w:rPr>
              <w:t>4444tetetettrtrtrtrtrtrtrrt</w:t>
            </w:r>
          </w:p>
        </w:tc>
        <w:tc>
          <w:tcPr>
            <w:tcW w:type="pct" w:w="449"/>
            <w:shd w:themeFillShade="F2" w:themeFill="background1" w:fill="F2F2F2" w:color="auto" w:val="clear"/>
          </w:tcPr>
          <w:p w:rsidRDefault="00082A8F" w:rsidP="00B06039" w:rsidR="00082A8F" w:rsidRPr="00082A8F">
            <w:pPr>
              <w:pStyle w:val="Bezproreda"/>
              <w:jc w:val="right"/>
              <w:rPr>
                <w:rFonts w:hAnsi="Times New Roman" w:ascii="Times New Roman"/>
                <w:b/>
                <w:color w:themeShade="F2" w:themeColor="background1" w:val="F2F2F2"/>
                <w:sz w:val="16"/>
                <w:szCs w:val="16"/>
              </w:rPr>
            </w:pPr>
          </w:p>
          <w:p w:rsidRDefault="00082A8F" w:rsidP="00B06039" w:rsidR="00082A8F" w:rsidRPr="00082A8F">
            <w:pPr>
              <w:pStyle w:val="Bezproreda"/>
              <w:jc w:val="right"/>
              <w:rPr>
                <w:rFonts w:hAnsi="Times New Roman" w:ascii="Times New Roman"/>
                <w:b/>
                <w:sz w:val="16"/>
                <w:szCs w:val="16"/>
              </w:rPr>
            </w:pPr>
            <w:r w:rsidRPr="00082A8F">
              <w:rPr>
                <w:rFonts w:hAnsi="Times New Roman" w:ascii="Times New Roman"/>
                <w:b/>
                <w:color w:themeShade="F2" w:themeColor="background1" w:val="F2F2F2"/>
                <w:sz w:val="16"/>
                <w:szCs w:val="16"/>
              </w:rPr>
              <w:t>00,0,</w:t>
            </w:r>
            <w:r w:rsidRPr="00082A8F">
              <w:rPr>
                <w:rFonts w:hAnsi="Times New Roman" w:ascii="Times New Roman"/>
                <w:b/>
                <w:sz w:val="16"/>
                <w:szCs w:val="16"/>
              </w:rPr>
              <w:t>0,00</w:t>
            </w:r>
          </w:p>
        </w:tc>
        <w:tc>
          <w:tcPr>
            <w:tcW w:type="pct" w:w="589"/>
            <w:shd w:themeFillShade="F2" w:themeFill="background1" w:fill="F2F2F2" w:color="auto" w:val="clear"/>
          </w:tcPr>
          <w:p w:rsidRDefault="00082A8F" w:rsidP="00B06039" w:rsidR="00082A8F" w:rsidRPr="00082A8F">
            <w:pPr>
              <w:pStyle w:val="Bezproreda"/>
              <w:rPr>
                <w:rFonts w:hAnsi="Times New Roman" w:ascii="Times New Roman"/>
                <w:b/>
                <w:color w:themeShade="F2" w:themeColor="background1" w:val="F2F2F2"/>
                <w:sz w:val="16"/>
                <w:szCs w:val="16"/>
              </w:rPr>
            </w:pPr>
          </w:p>
        </w:tc>
      </w:tr>
    </w:tbl>
    <w:p w:rsidRDefault="00A31416" w:rsidP="00A31416" w:rsidR="00A31416" w:rsidRPr="00082A8F">
      <w:pPr>
        <w:ind w:right="567" w:left="705"/>
        <w:rPr>
          <w:rFonts w:cs="Times New Roman" w:hAnsi="Times New Roman" w:ascii="Times New Roman"/>
          <w:szCs w:val="24"/>
          <w:u w:val="single"/>
        </w:rPr>
      </w:pPr>
    </w:p>
    <w:p w:rsidRDefault="00A31416" w:rsidP="00A31416" w:rsidR="00A31416" w:rsidRPr="00082A8F">
      <w:pPr>
        <w:ind w:right="567" w:left="705"/>
        <w:rPr>
          <w:rFonts w:cs="Times New Roman" w:hAnsi="Times New Roman" w:ascii="Times New Roman"/>
          <w:szCs w:val="24"/>
          <w:u w:val="single"/>
        </w:rPr>
      </w:pPr>
      <w:r w:rsidRPr="00082A8F">
        <w:rPr>
          <w:rFonts w:cs="Times New Roman" w:hAnsi="Times New Roman" w:ascii="Times New Roman"/>
          <w:szCs w:val="24"/>
          <w:u w:val="single"/>
        </w:rPr>
        <w:lastRenderedPageBreak/>
        <w:t>Drugi viši isplatni red</w:t>
      </w:r>
    </w:p>
    <w:p w:rsidRDefault="00082A8F" w:rsidP="00A31416" w:rsidR="00082A8F" w:rsidRPr="00082A8F">
      <w:pPr>
        <w:ind w:right="567" w:left="705"/>
        <w:rPr>
          <w:rFonts w:cs="Times New Roman" w:hAnsi="Times New Roman" w:ascii="Times New Roman"/>
          <w:szCs w:val="24"/>
          <w:u w:val="single"/>
        </w:rPr>
      </w:pPr>
    </w:p>
    <w:p w:rsidRDefault="00A31416" w:rsidP="00A31416" w:rsidR="00A31416" w:rsidRPr="00082A8F">
      <w:pPr>
        <w:ind w:right="567" w:left="705"/>
        <w:rPr>
          <w:rFonts w:cs="Times New Roman" w:hAnsi="Times New Roman" w:ascii="Times New Roman"/>
          <w:szCs w:val="24"/>
        </w:rPr>
      </w:pPr>
    </w:p>
    <w:tbl>
      <w:tblPr>
        <w:tblpPr w:tblpY="1" w:tblpXSpec="center"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47"/>
        <w:gridCol w:w="1811"/>
        <w:gridCol w:w="1050"/>
        <w:gridCol w:w="1621"/>
        <w:gridCol w:w="1120"/>
        <w:gridCol w:w="2029"/>
        <w:gridCol w:w="1088"/>
        <w:gridCol w:w="1101"/>
      </w:tblGrid>
      <w:tr w:rsidTr="00B06039" w:rsidR="00082A8F" w:rsidRPr="00082A8F">
        <w:tc>
          <w:tcPr>
            <w:tcW w:type="pct" w:w="353"/>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Redni broj prijavljene tražbine</w:t>
            </w:r>
          </w:p>
        </w:tc>
        <w:tc>
          <w:tcPr>
            <w:tcW w:type="pct" w:w="857"/>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Ime i prezime/tvrtka  ili naziv vjerovnika, adresa/sjedište, OIB</w:t>
            </w:r>
          </w:p>
        </w:tc>
        <w:tc>
          <w:tcPr>
            <w:tcW w:type="pct" w:w="497"/>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Iznos prijavljene tražbine (kn)</w:t>
            </w:r>
          </w:p>
        </w:tc>
        <w:tc>
          <w:tcPr>
            <w:tcW w:type="pct" w:w="767"/>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Pravna osnova prijavljene tražbine</w:t>
            </w:r>
          </w:p>
        </w:tc>
        <w:tc>
          <w:tcPr>
            <w:tcW w:type="pct" w:w="530"/>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Iznos priznate tražbine (kn)</w:t>
            </w:r>
          </w:p>
        </w:tc>
        <w:tc>
          <w:tcPr>
            <w:tcW w:type="pct" w:w="960"/>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Pravna osnova priznate tražbine</w:t>
            </w:r>
          </w:p>
        </w:tc>
        <w:tc>
          <w:tcPr>
            <w:tcW w:type="pct" w:w="515"/>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Iznos osporene tražbine</w:t>
            </w:r>
          </w:p>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(kn)</w:t>
            </w:r>
          </w:p>
        </w:tc>
        <w:tc>
          <w:tcPr>
            <w:tcW w:type="pct" w:w="522"/>
            <w:shd w:themeFillShade="F2" w:themeFill="background1" w:fill="F2F2F2" w:color="auto" w:val="clear"/>
            <w:vAlign w:val="center"/>
          </w:tcPr>
          <w:p w:rsidRDefault="00082A8F" w:rsidP="00B06039" w:rsidR="00082A8F" w:rsidRPr="00082A8F">
            <w:pPr>
              <w:pStyle w:val="Bezproreda"/>
              <w:jc w:val="center"/>
              <w:rPr>
                <w:rFonts w:hAnsi="Times New Roman" w:ascii="Times New Roman"/>
                <w:sz w:val="16"/>
                <w:szCs w:val="16"/>
              </w:rPr>
            </w:pPr>
            <w:r w:rsidRPr="00082A8F">
              <w:rPr>
                <w:rFonts w:hAnsi="Times New Roman" w:ascii="Times New Roman"/>
                <w:sz w:val="16"/>
                <w:szCs w:val="16"/>
              </w:rPr>
              <w:t>Razlog osporavanja tražbine</w:t>
            </w:r>
          </w:p>
        </w:tc>
      </w:tr>
      <w:tr w:rsidTr="00B06039" w:rsidR="00082A8F" w:rsidRPr="00082A8F">
        <w:trPr>
          <w:trHeight w:val="1961"/>
        </w:trPr>
        <w:tc>
          <w:tcPr>
            <w:tcW w:type="pct" w:w="353"/>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1.</w:t>
            </w:r>
          </w:p>
        </w:tc>
        <w:tc>
          <w:tcPr>
            <w:tcW w:type="pct" w:w="857"/>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RH- Ministarstvo financija, Porezna uprava, zastupano po ŽDO u Varaždinu, ulica O. Keršovanija 11,  Čakovec, OIB: 18683136487</w:t>
            </w:r>
          </w:p>
        </w:tc>
        <w:tc>
          <w:tcPr>
            <w:tcW w:type="pct" w:w="497"/>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104.886,78</w:t>
            </w:r>
          </w:p>
        </w:tc>
        <w:tc>
          <w:tcPr>
            <w:tcW w:type="pct" w:w="767"/>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Izlist stanja dugovanja iz informacijskog sustava Porezne uprave, ovjeren od čelnika poreznog tijela –PDV, porez na tvrtku, članarina HGK, kamate i dr.</w:t>
            </w:r>
          </w:p>
        </w:tc>
        <w:tc>
          <w:tcPr>
            <w:tcW w:type="pct" w:w="530"/>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104.886,78</w:t>
            </w:r>
          </w:p>
        </w:tc>
        <w:tc>
          <w:tcPr>
            <w:tcW w:type="pct" w:w="960"/>
          </w:tcPr>
          <w:p w:rsidRDefault="00082A8F" w:rsidP="00B06039" w:rsidR="00082A8F" w:rsidRPr="00082A8F">
            <w:pPr>
              <w:pStyle w:val="Bezproreda"/>
              <w:rPr>
                <w:rFonts w:hAnsi="Times New Roman" w:ascii="Times New Roman"/>
                <w:sz w:val="16"/>
                <w:szCs w:val="16"/>
              </w:rPr>
            </w:pPr>
            <w:r w:rsidRPr="00082A8F">
              <w:rPr>
                <w:rFonts w:hAnsi="Times New Roman" w:ascii="Times New Roman"/>
                <w:sz w:val="16"/>
                <w:szCs w:val="16"/>
              </w:rPr>
              <w:t>Izvod iz poslovnih knjiga - izlist stanja dugovanja iz informacijskog sustava Porezne uprave ovjeren od čelnika poreznog tijela. Založno pravo, Rješenje o Općinskog suda u Čakovcu, br. Ovr-801/13 i Ovr-1570/17 od 15.12.2017 godine.</w:t>
            </w:r>
          </w:p>
        </w:tc>
        <w:tc>
          <w:tcPr>
            <w:tcW w:type="pct" w:w="515"/>
          </w:tcPr>
          <w:p w:rsidRDefault="00082A8F" w:rsidP="00B06039" w:rsidR="00082A8F" w:rsidRPr="00082A8F">
            <w:pPr>
              <w:pStyle w:val="Bezproreda"/>
              <w:jc w:val="right"/>
              <w:rPr>
                <w:rFonts w:hAnsi="Times New Roman" w:ascii="Times New Roman"/>
                <w:sz w:val="16"/>
                <w:szCs w:val="16"/>
              </w:rPr>
            </w:pPr>
            <w:r w:rsidRPr="00082A8F">
              <w:rPr>
                <w:rFonts w:hAnsi="Times New Roman" w:ascii="Times New Roman"/>
                <w:sz w:val="16"/>
                <w:szCs w:val="16"/>
              </w:rPr>
              <w:t>0,00</w:t>
            </w:r>
          </w:p>
          <w:p w:rsidRDefault="00082A8F" w:rsidP="00B06039" w:rsidR="00082A8F" w:rsidRPr="00082A8F">
            <w:pPr>
              <w:pStyle w:val="Bezproreda"/>
              <w:jc w:val="right"/>
              <w:rPr>
                <w:rFonts w:hAnsi="Times New Roman" w:ascii="Times New Roman"/>
                <w:sz w:val="16"/>
                <w:szCs w:val="16"/>
              </w:rPr>
            </w:pPr>
          </w:p>
        </w:tc>
        <w:tc>
          <w:tcPr>
            <w:tcW w:type="pct" w:w="522"/>
          </w:tcPr>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p w:rsidRDefault="00082A8F" w:rsidP="00B06039" w:rsidR="00082A8F" w:rsidRPr="00082A8F">
            <w:pPr>
              <w:pStyle w:val="Bezproreda"/>
              <w:rPr>
                <w:rFonts w:hAnsi="Times New Roman" w:ascii="Times New Roman"/>
                <w:sz w:val="16"/>
                <w:szCs w:val="16"/>
              </w:rPr>
            </w:pPr>
          </w:p>
        </w:tc>
      </w:tr>
      <w:tr w:rsidTr="00B06039" w:rsidR="00082A8F" w:rsidRPr="00082A8F">
        <w:trPr>
          <w:trHeight w:val="630"/>
        </w:trPr>
        <w:tc>
          <w:tcPr>
            <w:tcW w:type="pct" w:w="353"/>
            <w:shd w:themeFillShade="F2" w:themeFill="background1" w:fill="F2F2F2" w:color="auto" w:val="clear"/>
          </w:tcPr>
          <w:p w:rsidRDefault="00082A8F" w:rsidP="00B06039" w:rsidR="00082A8F" w:rsidRPr="00082A8F">
            <w:pPr>
              <w:pStyle w:val="Bezproreda"/>
              <w:rPr>
                <w:rFonts w:hAnsi="Times New Roman" w:ascii="Times New Roman"/>
                <w:b/>
                <w:color w:themeShade="F2" w:themeColor="background1" w:val="F2F2F2"/>
                <w:sz w:val="16"/>
                <w:szCs w:val="16"/>
              </w:rPr>
            </w:pPr>
          </w:p>
        </w:tc>
        <w:tc>
          <w:tcPr>
            <w:tcW w:type="pct" w:w="857"/>
            <w:shd w:themeFillShade="F2" w:themeFill="background1" w:fill="F2F2F2" w:color="auto" w:val="clear"/>
          </w:tcPr>
          <w:p w:rsidRDefault="00082A8F" w:rsidP="00B06039" w:rsidR="00082A8F" w:rsidRPr="00082A8F">
            <w:pPr>
              <w:pStyle w:val="Bezproreda"/>
              <w:rPr>
                <w:rFonts w:hAnsi="Times New Roman" w:ascii="Times New Roman"/>
                <w:b/>
                <w:sz w:val="16"/>
                <w:szCs w:val="16"/>
              </w:rPr>
            </w:pPr>
          </w:p>
          <w:p w:rsidRDefault="00082A8F" w:rsidP="00B06039" w:rsidR="00082A8F" w:rsidRPr="00082A8F">
            <w:pPr>
              <w:pStyle w:val="Bezproreda"/>
              <w:rPr>
                <w:rFonts w:hAnsi="Times New Roman" w:ascii="Times New Roman"/>
                <w:b/>
                <w:color w:themeShade="F2" w:themeColor="background1" w:val="F2F2F2"/>
                <w:sz w:val="16"/>
                <w:szCs w:val="16"/>
              </w:rPr>
            </w:pPr>
            <w:r w:rsidRPr="00082A8F">
              <w:rPr>
                <w:rFonts w:hAnsi="Times New Roman" w:ascii="Times New Roman"/>
                <w:b/>
                <w:sz w:val="16"/>
                <w:szCs w:val="16"/>
              </w:rPr>
              <w:t>UKUPNO</w:t>
            </w:r>
          </w:p>
        </w:tc>
        <w:tc>
          <w:tcPr>
            <w:tcW w:type="pct" w:w="497"/>
            <w:shd w:themeFillShade="F2" w:themeFill="background1" w:fill="F2F2F2" w:color="auto" w:val="clear"/>
          </w:tcPr>
          <w:p w:rsidRDefault="00082A8F" w:rsidP="00B06039" w:rsidR="00082A8F" w:rsidRPr="00082A8F">
            <w:pPr>
              <w:pStyle w:val="Bezproreda"/>
              <w:rPr>
                <w:rFonts w:hAnsi="Times New Roman" w:ascii="Times New Roman"/>
                <w:b/>
                <w:sz w:val="16"/>
                <w:szCs w:val="16"/>
              </w:rPr>
            </w:pPr>
          </w:p>
          <w:p w:rsidRDefault="00082A8F" w:rsidP="00B06039" w:rsidR="00082A8F" w:rsidRPr="00082A8F">
            <w:pPr>
              <w:pStyle w:val="Bezproreda"/>
              <w:jc w:val="right"/>
              <w:rPr>
                <w:rFonts w:hAnsi="Times New Roman" w:ascii="Times New Roman"/>
                <w:b/>
                <w:sz w:val="16"/>
                <w:szCs w:val="16"/>
              </w:rPr>
            </w:pPr>
            <w:r w:rsidRPr="00082A8F">
              <w:rPr>
                <w:rFonts w:hAnsi="Times New Roman" w:ascii="Times New Roman"/>
                <w:b/>
                <w:sz w:val="16"/>
                <w:szCs w:val="16"/>
              </w:rPr>
              <w:t>104.886,78</w:t>
            </w:r>
          </w:p>
        </w:tc>
        <w:tc>
          <w:tcPr>
            <w:tcW w:type="pct" w:w="767"/>
            <w:shd w:themeFillShade="F2" w:themeFill="background1" w:fill="F2F2F2" w:color="auto" w:val="clear"/>
          </w:tcPr>
          <w:p w:rsidRDefault="00082A8F" w:rsidP="00B06039" w:rsidR="00082A8F" w:rsidRPr="00082A8F">
            <w:pPr>
              <w:pStyle w:val="Bezproreda"/>
              <w:rPr>
                <w:rFonts w:hAnsi="Times New Roman" w:ascii="Times New Roman"/>
                <w:b/>
                <w:color w:themeShade="F2" w:themeColor="background1" w:val="F2F2F2"/>
                <w:sz w:val="16"/>
                <w:szCs w:val="16"/>
              </w:rPr>
            </w:pPr>
          </w:p>
        </w:tc>
        <w:tc>
          <w:tcPr>
            <w:tcW w:type="pct" w:w="530"/>
            <w:shd w:themeFillShade="F2" w:themeFill="background1" w:fill="F2F2F2" w:color="auto" w:val="clear"/>
          </w:tcPr>
          <w:p w:rsidRDefault="00082A8F" w:rsidP="00B06039" w:rsidR="00082A8F" w:rsidRPr="00082A8F">
            <w:pPr>
              <w:pStyle w:val="Bezproreda"/>
              <w:jc w:val="right"/>
              <w:rPr>
                <w:rFonts w:hAnsi="Times New Roman" w:ascii="Times New Roman"/>
                <w:b/>
                <w:color w:themeShade="F2" w:themeColor="background1" w:val="F2F2F2"/>
                <w:sz w:val="16"/>
                <w:szCs w:val="16"/>
              </w:rPr>
            </w:pPr>
            <w:r w:rsidRPr="00082A8F">
              <w:rPr>
                <w:rFonts w:hAnsi="Times New Roman" w:ascii="Times New Roman"/>
                <w:b/>
                <w:color w:themeShade="F2" w:themeColor="background1" w:val="F2F2F2"/>
                <w:sz w:val="16"/>
                <w:szCs w:val="16"/>
              </w:rPr>
              <w:t>11.869.243,39</w:t>
            </w:r>
            <w:r w:rsidRPr="00082A8F">
              <w:rPr>
                <w:rFonts w:hAnsi="Times New Roman" w:ascii="Times New Roman"/>
                <w:b/>
                <w:sz w:val="16"/>
                <w:szCs w:val="16"/>
              </w:rPr>
              <w:t>104.886,78</w:t>
            </w:r>
          </w:p>
        </w:tc>
        <w:tc>
          <w:tcPr>
            <w:tcW w:type="pct" w:w="960"/>
            <w:shd w:themeFillShade="F2" w:themeFill="background1" w:fill="F2F2F2" w:color="auto" w:val="clear"/>
          </w:tcPr>
          <w:p w:rsidRDefault="00082A8F" w:rsidP="00B06039" w:rsidR="00082A8F" w:rsidRPr="00082A8F">
            <w:pPr>
              <w:pStyle w:val="Bezproreda"/>
              <w:rPr>
                <w:rFonts w:hAnsi="Times New Roman" w:ascii="Times New Roman"/>
                <w:color w:themeShade="F2" w:themeColor="background1" w:val="F2F2F2"/>
                <w:sz w:val="16"/>
                <w:szCs w:val="16"/>
              </w:rPr>
            </w:pPr>
            <w:r w:rsidRPr="00082A8F">
              <w:rPr>
                <w:rFonts w:hAnsi="Times New Roman" w:ascii="Times New Roman"/>
                <w:color w:themeShade="F2" w:themeColor="background1" w:val="F2F2F2"/>
                <w:sz w:val="16"/>
                <w:szCs w:val="16"/>
              </w:rPr>
              <w:t>4444tetetettrtrtrtrtrtrtrrt</w:t>
            </w:r>
          </w:p>
        </w:tc>
        <w:tc>
          <w:tcPr>
            <w:tcW w:type="pct" w:w="515"/>
            <w:shd w:themeFillShade="F2" w:themeFill="background1" w:fill="F2F2F2" w:color="auto" w:val="clear"/>
          </w:tcPr>
          <w:p w:rsidRDefault="00082A8F" w:rsidP="00B06039" w:rsidR="00082A8F" w:rsidRPr="00082A8F">
            <w:pPr>
              <w:pStyle w:val="Bezproreda"/>
              <w:jc w:val="right"/>
              <w:rPr>
                <w:rFonts w:hAnsi="Times New Roman" w:ascii="Times New Roman"/>
                <w:b/>
                <w:color w:themeShade="F2" w:themeColor="background1" w:val="F2F2F2"/>
                <w:sz w:val="16"/>
                <w:szCs w:val="16"/>
              </w:rPr>
            </w:pPr>
          </w:p>
          <w:p w:rsidRDefault="00082A8F" w:rsidP="00B06039" w:rsidR="00082A8F" w:rsidRPr="00082A8F">
            <w:pPr>
              <w:pStyle w:val="Bezproreda"/>
              <w:jc w:val="right"/>
              <w:rPr>
                <w:rFonts w:hAnsi="Times New Roman" w:ascii="Times New Roman"/>
                <w:b/>
                <w:sz w:val="16"/>
                <w:szCs w:val="16"/>
              </w:rPr>
            </w:pPr>
            <w:r w:rsidRPr="00082A8F">
              <w:rPr>
                <w:rFonts w:hAnsi="Times New Roman" w:ascii="Times New Roman"/>
                <w:b/>
                <w:color w:themeShade="F2" w:themeColor="background1" w:val="F2F2F2"/>
                <w:sz w:val="16"/>
                <w:szCs w:val="16"/>
              </w:rPr>
              <w:t>21.8750,</w:t>
            </w:r>
            <w:r w:rsidRPr="00082A8F">
              <w:rPr>
                <w:rFonts w:hAnsi="Times New Roman" w:ascii="Times New Roman"/>
                <w:b/>
                <w:sz w:val="16"/>
                <w:szCs w:val="16"/>
              </w:rPr>
              <w:t>0,00</w:t>
            </w:r>
          </w:p>
        </w:tc>
        <w:tc>
          <w:tcPr>
            <w:tcW w:type="pct" w:w="522"/>
            <w:shd w:themeFillShade="F2" w:themeFill="background1" w:fill="F2F2F2" w:color="auto" w:val="clear"/>
          </w:tcPr>
          <w:p w:rsidRDefault="00082A8F" w:rsidP="00B06039" w:rsidR="00082A8F" w:rsidRPr="00082A8F">
            <w:pPr>
              <w:pStyle w:val="Bezproreda"/>
              <w:rPr>
                <w:rFonts w:hAnsi="Times New Roman" w:ascii="Times New Roman"/>
                <w:b/>
                <w:color w:themeShade="F2" w:themeColor="background1" w:val="F2F2F2"/>
                <w:sz w:val="16"/>
                <w:szCs w:val="16"/>
              </w:rPr>
            </w:pPr>
          </w:p>
        </w:tc>
      </w:tr>
    </w:tbl>
    <w:p w:rsidRDefault="00A31416" w:rsidP="00A31416" w:rsidR="00A31416" w:rsidRPr="00082A8F">
      <w:pPr>
        <w:jc w:val="both"/>
        <w:rPr>
          <w:rFonts w:cs="Times New Roman" w:hAnsi="Times New Roman" w:ascii="Times New Roman"/>
          <w:sz w:val="20"/>
          <w:lang w:eastAsia="hr-HR"/>
        </w:rPr>
      </w:pPr>
    </w:p>
    <w:p w:rsidRDefault="00A31416" w:rsidP="00A31416" w:rsidR="00A31416">
      <w:pPr>
        <w:jc w:val="both"/>
        <w:rPr>
          <w:rFonts w:cs="Times New Roman" w:hAnsi="Times New Roman" w:ascii="Times New Roman"/>
          <w:sz w:val="20"/>
          <w:lang w:eastAsia="hr-HR"/>
        </w:rPr>
      </w:pPr>
    </w:p>
    <w:p w:rsidRDefault="00082A8F" w:rsidP="00A31416" w:rsidR="00082A8F" w:rsidRPr="00082A8F">
      <w:pPr>
        <w:jc w:val="both"/>
        <w:rPr>
          <w:rFonts w:cs="Times New Roman" w:hAnsi="Times New Roman" w:ascii="Times New Roman"/>
          <w:sz w:val="20"/>
          <w:lang w:eastAsia="hr-HR"/>
        </w:rPr>
      </w:pPr>
    </w:p>
    <w:p w:rsidRDefault="00A31416" w:rsidP="00A31416" w:rsidR="00A31416">
      <w:pPr>
        <w:jc w:val="center"/>
        <w:rPr>
          <w:rFonts w:cs="Times New Roman" w:hAnsi="Times New Roman" w:ascii="Times New Roman"/>
          <w:szCs w:val="24"/>
        </w:rPr>
      </w:pPr>
      <w:r w:rsidRPr="00082A8F">
        <w:rPr>
          <w:rFonts w:cs="Times New Roman" w:hAnsi="Times New Roman" w:ascii="Times New Roman"/>
          <w:szCs w:val="24"/>
        </w:rPr>
        <w:t>Obrazloženje</w:t>
      </w:r>
    </w:p>
    <w:p w:rsidRDefault="00082A8F" w:rsidP="00A31416" w:rsidR="00082A8F" w:rsidRPr="00082A8F">
      <w:pPr>
        <w:jc w:val="center"/>
        <w:rPr>
          <w:rFonts w:cs="Times New Roman" w:hAnsi="Times New Roman" w:ascii="Times New Roman"/>
          <w:szCs w:val="24"/>
        </w:rPr>
      </w:pPr>
    </w:p>
    <w:p w:rsidRDefault="00A31416" w:rsidP="00A31416" w:rsidR="00A31416" w:rsidRPr="00082A8F">
      <w:pPr>
        <w:jc w:val="both"/>
        <w:rPr>
          <w:rFonts w:cs="Times New Roman" w:hAnsi="Times New Roman" w:ascii="Times New Roman"/>
          <w:szCs w:val="24"/>
        </w:rPr>
      </w:pPr>
    </w:p>
    <w:p w:rsidRDefault="00A31416" w:rsidP="00A31416" w:rsidR="00A31416" w:rsidRPr="00082A8F">
      <w:pPr>
        <w:ind w:firstLine="708"/>
        <w:jc w:val="both"/>
        <w:rPr>
          <w:rFonts w:cs="Times New Roman" w:hAnsi="Times New Roman" w:ascii="Times New Roman"/>
          <w:szCs w:val="24"/>
        </w:rPr>
      </w:pPr>
      <w:r w:rsidRPr="00082A8F">
        <w:rPr>
          <w:rFonts w:cs="Times New Roman" w:hAnsi="Times New Roman" w:ascii="Times New Roman"/>
          <w:szCs w:val="24"/>
        </w:rPr>
        <w:t>Rješenjem ovoga suda poslovni broj 4 St-</w:t>
      </w:r>
      <w:r w:rsidR="00082A8F" w:rsidRPr="00082A8F">
        <w:rPr>
          <w:rFonts w:cs="Times New Roman" w:hAnsi="Times New Roman" w:ascii="Times New Roman"/>
          <w:szCs w:val="24"/>
        </w:rPr>
        <w:t>580/17-8</w:t>
      </w:r>
      <w:r w:rsidRPr="00082A8F">
        <w:rPr>
          <w:rFonts w:cs="Times New Roman" w:hAnsi="Times New Roman" w:ascii="Times New Roman"/>
          <w:szCs w:val="24"/>
        </w:rPr>
        <w:t xml:space="preserve"> od </w:t>
      </w:r>
      <w:r w:rsidR="00082A8F" w:rsidRPr="00082A8F">
        <w:rPr>
          <w:rFonts w:cs="Times New Roman" w:hAnsi="Times New Roman" w:ascii="Times New Roman"/>
          <w:szCs w:val="24"/>
        </w:rPr>
        <w:t>5. veljače 2018</w:t>
      </w:r>
      <w:r w:rsidRPr="00082A8F">
        <w:rPr>
          <w:rFonts w:cs="Times New Roman" w:hAnsi="Times New Roman" w:ascii="Times New Roman"/>
          <w:szCs w:val="24"/>
        </w:rPr>
        <w:t xml:space="preserve">. otvoren je stečajni postupak nad </w:t>
      </w:r>
      <w:r w:rsidRPr="00082A8F">
        <w:rPr>
          <w:rFonts w:cs="Times New Roman" w:hAnsi="Times New Roman" w:ascii="Times New Roman"/>
        </w:rPr>
        <w:t xml:space="preserve">dužnikom </w:t>
      </w:r>
      <w:r w:rsidR="00082A8F" w:rsidRPr="00082A8F">
        <w:rPr>
          <w:rFonts w:cs="Times New Roman" w:hAnsi="Times New Roman" w:ascii="Times New Roman"/>
          <w:szCs w:val="24"/>
        </w:rPr>
        <w:t>GTT d.o.o. Strahoninec, Poljska 65, OIB: 27648046014</w:t>
      </w:r>
      <w:r w:rsidRPr="00082A8F">
        <w:rPr>
          <w:rFonts w:cs="Times New Roman" w:hAnsi="Times New Roman" w:ascii="Times New Roman"/>
          <w:szCs w:val="24"/>
        </w:rPr>
        <w:t>.</w:t>
      </w:r>
    </w:p>
    <w:p w:rsidRDefault="00A31416" w:rsidP="00A31416" w:rsidR="00A31416" w:rsidRPr="00082A8F">
      <w:pPr>
        <w:jc w:val="both"/>
        <w:rPr>
          <w:rFonts w:cs="Times New Roman" w:hAnsi="Times New Roman" w:ascii="Times New Roman"/>
          <w:color w:val="FF0000"/>
          <w:szCs w:val="24"/>
        </w:rPr>
      </w:pPr>
    </w:p>
    <w:p w:rsidRDefault="00A31416" w:rsidP="00A31416" w:rsidR="00A31416" w:rsidRPr="00082A8F">
      <w:pPr>
        <w:jc w:val="both"/>
        <w:rPr>
          <w:rFonts w:cs="Times New Roman" w:hAnsi="Times New Roman" w:ascii="Times New Roman"/>
          <w:szCs w:val="24"/>
        </w:rPr>
      </w:pPr>
      <w:r w:rsidRPr="00082A8F">
        <w:rPr>
          <w:rFonts w:cs="Times New Roman" w:hAnsi="Times New Roman" w:ascii="Times New Roman"/>
          <w:szCs w:val="24"/>
        </w:rPr>
        <w:tab/>
        <w:t xml:space="preserve">Na ispitnom ročištu održanom </w:t>
      </w:r>
      <w:r w:rsidR="00082A8F" w:rsidRPr="00082A8F">
        <w:rPr>
          <w:rFonts w:cs="Times New Roman" w:hAnsi="Times New Roman" w:ascii="Times New Roman"/>
        </w:rPr>
        <w:t>8. svibnja</w:t>
      </w:r>
      <w:r w:rsidRPr="00082A8F">
        <w:rPr>
          <w:rFonts w:cs="Times New Roman" w:hAnsi="Times New Roman" w:ascii="Times New Roman"/>
        </w:rPr>
        <w:t xml:space="preserve"> 2018</w:t>
      </w:r>
      <w:r w:rsidRPr="00082A8F">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A31416" w:rsidP="00A31416" w:rsidR="00A31416" w:rsidRPr="00082A8F">
      <w:pPr>
        <w:jc w:val="both"/>
        <w:rPr>
          <w:rFonts w:cs="Times New Roman" w:hAnsi="Times New Roman" w:ascii="Times New Roman"/>
          <w:szCs w:val="24"/>
        </w:rPr>
      </w:pPr>
    </w:p>
    <w:p w:rsidRDefault="00A31416" w:rsidP="00A31416" w:rsidR="00A31416" w:rsidRPr="00082A8F">
      <w:pPr>
        <w:ind w:firstLine="708"/>
        <w:jc w:val="both"/>
        <w:rPr>
          <w:rFonts w:cs="Times New Roman" w:hAnsi="Times New Roman" w:ascii="Times New Roman"/>
          <w:szCs w:val="24"/>
        </w:rPr>
      </w:pPr>
      <w:r w:rsidRPr="00082A8F">
        <w:rPr>
          <w:rFonts w:cs="Times New Roman" w:hAnsi="Times New Roman" w:ascii="Times New Roman"/>
          <w:szCs w:val="24"/>
        </w:rPr>
        <w:t xml:space="preserve">U prvom višem isplatnom redu prijavljene su tražbine u iznosu od </w:t>
      </w:r>
      <w:r w:rsidR="00082A8F" w:rsidRPr="00082A8F">
        <w:rPr>
          <w:rFonts w:cs="Times New Roman" w:hAnsi="Times New Roman" w:ascii="Times New Roman"/>
          <w:szCs w:val="24"/>
        </w:rPr>
        <w:t xml:space="preserve">171.384,18 </w:t>
      </w:r>
      <w:r w:rsidRPr="00082A8F">
        <w:rPr>
          <w:rFonts w:cs="Times New Roman" w:hAnsi="Times New Roman" w:ascii="Times New Roman"/>
          <w:szCs w:val="24"/>
        </w:rPr>
        <w:t xml:space="preserve">kn, a koje su u cijelosti priznate. </w:t>
      </w:r>
    </w:p>
    <w:p w:rsidRDefault="00A31416" w:rsidP="00A31416" w:rsidR="00A31416" w:rsidRPr="00082A8F">
      <w:pPr>
        <w:jc w:val="both"/>
        <w:rPr>
          <w:rFonts w:cs="Times New Roman" w:hAnsi="Times New Roman" w:ascii="Times New Roman"/>
          <w:szCs w:val="24"/>
        </w:rPr>
      </w:pPr>
    </w:p>
    <w:p w:rsidRDefault="00A31416" w:rsidP="00A31416" w:rsidR="00A31416" w:rsidRPr="00082A8F">
      <w:pPr>
        <w:ind w:firstLine="708"/>
        <w:jc w:val="both"/>
        <w:rPr>
          <w:rFonts w:cs="Times New Roman" w:hAnsi="Times New Roman" w:ascii="Times New Roman"/>
          <w:szCs w:val="24"/>
        </w:rPr>
      </w:pPr>
      <w:r w:rsidRPr="00082A8F">
        <w:rPr>
          <w:rFonts w:cs="Times New Roman" w:hAnsi="Times New Roman" w:ascii="Times New Roman"/>
          <w:szCs w:val="24"/>
        </w:rPr>
        <w:t xml:space="preserve">U drugom višem isplatnom redu prijavljene su tražbine u iznosu od </w:t>
      </w:r>
      <w:r w:rsidR="00082A8F" w:rsidRPr="00082A8F">
        <w:rPr>
          <w:rFonts w:cs="Times New Roman" w:hAnsi="Times New Roman" w:ascii="Times New Roman"/>
          <w:szCs w:val="24"/>
        </w:rPr>
        <w:t xml:space="preserve">104.886,78 </w:t>
      </w:r>
      <w:r w:rsidRPr="00082A8F">
        <w:rPr>
          <w:rFonts w:cs="Times New Roman" w:hAnsi="Times New Roman" w:ascii="Times New Roman"/>
          <w:szCs w:val="24"/>
        </w:rPr>
        <w:t xml:space="preserve">kn, a koje su u cijelosti priznate. </w:t>
      </w:r>
    </w:p>
    <w:p w:rsidRDefault="00A31416" w:rsidP="00A31416" w:rsidR="00A31416" w:rsidRPr="00082A8F">
      <w:pPr>
        <w:ind w:firstLine="708"/>
        <w:jc w:val="both"/>
        <w:rPr>
          <w:rFonts w:cs="Times New Roman" w:hAnsi="Times New Roman" w:ascii="Times New Roman"/>
          <w:szCs w:val="24"/>
        </w:rPr>
      </w:pPr>
    </w:p>
    <w:p w:rsidRDefault="00A31416" w:rsidP="00A31416" w:rsidR="00A31416" w:rsidRPr="00082A8F">
      <w:pPr>
        <w:jc w:val="both"/>
        <w:rPr>
          <w:rFonts w:cs="Times New Roman" w:hAnsi="Times New Roman" w:ascii="Times New Roman"/>
          <w:szCs w:val="24"/>
        </w:rPr>
      </w:pPr>
      <w:r w:rsidRPr="00082A8F">
        <w:rPr>
          <w:rFonts w:cs="Times New Roman" w:hAnsi="Times New Roman" w:ascii="Times New Roman"/>
          <w:szCs w:val="24"/>
        </w:rPr>
        <w:tab/>
        <w:t>Stoga je na temelju odredbe čl. 265. SZ doneseno rješenje o utvrđenim i osporenim tražbinama i odlučeno kao u izreci toga rješenja.</w:t>
      </w:r>
    </w:p>
    <w:p w:rsidRDefault="00A31416" w:rsidP="00A31416" w:rsidR="00A31416" w:rsidRPr="00082A8F">
      <w:pPr>
        <w:jc w:val="both"/>
        <w:rPr>
          <w:rFonts w:cs="Times New Roman" w:hAnsi="Times New Roman" w:ascii="Times New Roman"/>
          <w:szCs w:val="24"/>
        </w:rPr>
      </w:pPr>
    </w:p>
    <w:p w:rsidRDefault="00A31416" w:rsidP="00A31416" w:rsidR="00A31416">
      <w:pPr>
        <w:jc w:val="center"/>
        <w:rPr>
          <w:rFonts w:cs="Times New Roman" w:hAnsi="Times New Roman" w:ascii="Times New Roman"/>
          <w:szCs w:val="24"/>
        </w:rPr>
      </w:pPr>
      <w:r w:rsidRPr="00082A8F">
        <w:rPr>
          <w:rFonts w:cs="Times New Roman" w:hAnsi="Times New Roman" w:ascii="Times New Roman"/>
          <w:szCs w:val="24"/>
        </w:rPr>
        <w:t>U Varaždi</w:t>
      </w:r>
      <w:r w:rsidR="00082A8F" w:rsidRPr="00082A8F">
        <w:rPr>
          <w:rFonts w:cs="Times New Roman" w:hAnsi="Times New Roman" w:ascii="Times New Roman"/>
          <w:szCs w:val="24"/>
        </w:rPr>
        <w:t xml:space="preserve">nu 24. svibnja </w:t>
      </w:r>
      <w:r w:rsidRPr="00082A8F">
        <w:rPr>
          <w:rFonts w:cs="Times New Roman" w:hAnsi="Times New Roman" w:ascii="Times New Roman"/>
          <w:szCs w:val="24"/>
        </w:rPr>
        <w:t>2018.</w:t>
      </w:r>
    </w:p>
    <w:p w:rsidRDefault="00082A8F" w:rsidP="00A31416" w:rsidR="00082A8F" w:rsidRPr="00082A8F">
      <w:pPr>
        <w:jc w:val="center"/>
        <w:rPr>
          <w:rFonts w:cs="Times New Roman" w:hAnsi="Times New Roman" w:ascii="Times New Roman"/>
          <w:szCs w:val="24"/>
        </w:rPr>
      </w:pPr>
    </w:p>
    <w:p w:rsidRDefault="00A31416" w:rsidP="00A31416" w:rsidR="00A31416" w:rsidRPr="00082A8F">
      <w:pPr>
        <w:rPr>
          <w:rFonts w:cs="Times New Roman" w:hAnsi="Times New Roman" w:ascii="Times New Roman"/>
          <w:szCs w:val="24"/>
        </w:rPr>
      </w:pPr>
      <w:r w:rsidRPr="00082A8F">
        <w:rPr>
          <w:rFonts w:cs="Times New Roman" w:hAnsi="Times New Roman" w:ascii="Times New Roman"/>
          <w:szCs w:val="24"/>
        </w:rPr>
        <w:tab/>
      </w:r>
    </w:p>
    <w:p w:rsidRDefault="00A31416" w:rsidP="00A31416" w:rsidR="00A31416" w:rsidRPr="00082A8F">
      <w:pPr>
        <w:jc w:val="both"/>
        <w:rPr>
          <w:rFonts w:cs="Times New Roman" w:hAnsi="Times New Roman" w:ascii="Times New Roman"/>
          <w:szCs w:val="24"/>
        </w:rPr>
      </w:pP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t xml:space="preserve">      Sudac: </w:t>
      </w:r>
    </w:p>
    <w:p w:rsidRDefault="00A31416" w:rsidP="00A31416" w:rsidR="00A31416" w:rsidRPr="00082A8F">
      <w:pPr>
        <w:jc w:val="both"/>
        <w:rPr>
          <w:rFonts w:cs="Times New Roman" w:hAnsi="Times New Roman" w:ascii="Times New Roman"/>
          <w:szCs w:val="24"/>
        </w:rPr>
      </w:pPr>
    </w:p>
    <w:p w:rsidRDefault="00A31416" w:rsidP="00A31416" w:rsidR="00A31416" w:rsidRPr="00082A8F">
      <w:pPr>
        <w:jc w:val="both"/>
        <w:rPr>
          <w:rFonts w:cs="Times New Roman" w:hAnsi="Times New Roman" w:ascii="Times New Roman"/>
          <w:szCs w:val="24"/>
        </w:rPr>
      </w:pP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t xml:space="preserve">       Iris Hatvalić Nemec </w:t>
      </w:r>
    </w:p>
    <w:p w:rsidRDefault="00A31416" w:rsidP="00A31416" w:rsidR="00A31416" w:rsidRPr="00082A8F">
      <w:pPr>
        <w:jc w:val="both"/>
        <w:rPr>
          <w:rFonts w:cs="Times New Roman" w:hAnsi="Times New Roman" w:ascii="Times New Roman"/>
          <w:szCs w:val="24"/>
        </w:rPr>
      </w:pPr>
    </w:p>
    <w:p w:rsidRDefault="00A31416" w:rsidP="00A31416" w:rsidR="00A31416">
      <w:pPr>
        <w:jc w:val="both"/>
        <w:rPr>
          <w:rFonts w:cs="Times New Roman" w:hAnsi="Times New Roman" w:ascii="Times New Roman"/>
          <w:szCs w:val="24"/>
        </w:rPr>
      </w:pPr>
    </w:p>
    <w:p w:rsidRDefault="00082A8F" w:rsidP="00A31416" w:rsidR="00082A8F">
      <w:pPr>
        <w:jc w:val="both"/>
        <w:rPr>
          <w:rFonts w:cs="Times New Roman" w:hAnsi="Times New Roman" w:ascii="Times New Roman"/>
          <w:szCs w:val="24"/>
        </w:rPr>
      </w:pPr>
    </w:p>
    <w:p w:rsidRDefault="00082A8F" w:rsidP="00A31416" w:rsidR="00082A8F">
      <w:pPr>
        <w:jc w:val="both"/>
        <w:rPr>
          <w:rFonts w:cs="Times New Roman" w:hAnsi="Times New Roman" w:ascii="Times New Roman"/>
          <w:szCs w:val="24"/>
        </w:rPr>
      </w:pPr>
    </w:p>
    <w:p w:rsidRDefault="00082A8F" w:rsidP="00A31416" w:rsidR="00082A8F" w:rsidRPr="00082A8F">
      <w:pPr>
        <w:jc w:val="both"/>
        <w:rPr>
          <w:rFonts w:cs="Times New Roman" w:hAnsi="Times New Roman" w:ascii="Times New Roman"/>
          <w:szCs w:val="24"/>
        </w:rPr>
      </w:pPr>
    </w:p>
    <w:p w:rsidRDefault="00082A8F" w:rsidP="00A31416" w:rsidR="00A31416" w:rsidRPr="00082A8F">
      <w:pPr>
        <w:ind w:firstLine="708"/>
        <w:jc w:val="both"/>
        <w:rPr>
          <w:rFonts w:cs="Times New Roman" w:hAnsi="Times New Roman" w:ascii="Times New Roman"/>
          <w:szCs w:val="24"/>
        </w:rPr>
      </w:pPr>
      <w:r w:rsidRPr="00082A8F">
        <w:rPr>
          <w:rFonts w:cs="Times New Roman" w:hAnsi="Times New Roman" w:ascii="Times New Roman"/>
          <w:szCs w:val="24"/>
        </w:rPr>
        <w:t>Uputa</w:t>
      </w:r>
      <w:r w:rsidR="00A31416" w:rsidRPr="00082A8F">
        <w:rPr>
          <w:rFonts w:cs="Times New Roman" w:hAnsi="Times New Roman" w:ascii="Times New Roman"/>
          <w:szCs w:val="24"/>
        </w:rPr>
        <w:t xml:space="preserve"> o pravnom lijeku:</w:t>
      </w:r>
    </w:p>
    <w:p w:rsidRDefault="00A31416" w:rsidP="00A31416" w:rsidR="00A31416" w:rsidRPr="00082A8F">
      <w:pPr>
        <w:ind w:firstLine="708"/>
        <w:jc w:val="both"/>
        <w:rPr>
          <w:rFonts w:cs="Times New Roman" w:hAnsi="Times New Roman" w:ascii="Times New Roman"/>
          <w:szCs w:val="24"/>
        </w:rPr>
      </w:pPr>
      <w:r w:rsidRPr="00082A8F">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31416" w:rsidP="00A31416" w:rsidR="00A31416" w:rsidRPr="00082A8F">
      <w:pPr>
        <w:ind w:firstLine="708"/>
        <w:jc w:val="both"/>
        <w:rPr>
          <w:rFonts w:cs="Times New Roman" w:hAnsi="Times New Roman" w:ascii="Times New Roman"/>
          <w:szCs w:val="24"/>
        </w:rPr>
      </w:pPr>
      <w:r w:rsidRPr="00082A8F">
        <w:rPr>
          <w:rFonts w:cs="Times New Roman" w:hAnsi="Times New Roman" w:ascii="Times New Roman"/>
          <w:szCs w:val="24"/>
        </w:rPr>
        <w:t>Žalba se podnosi preporučeno poštom, ili se predaje neposredno ovome sudu u 3 primjerka, a o žalbu odlučuje Visoki trgovački sud RH Zagreb.</w:t>
      </w:r>
    </w:p>
    <w:p w:rsidRDefault="00A31416" w:rsidP="00A31416" w:rsidR="00A31416" w:rsidRPr="00082A8F">
      <w:pPr>
        <w:tabs>
          <w:tab w:pos="840" w:val="left"/>
        </w:tabs>
        <w:ind w:left="708"/>
        <w:jc w:val="both"/>
        <w:rPr>
          <w:rFonts w:cs="Times New Roman" w:hAnsi="Times New Roman" w:ascii="Times New Roman"/>
          <w:szCs w:val="24"/>
        </w:rPr>
      </w:pPr>
      <w:r w:rsidRPr="00082A8F">
        <w:rPr>
          <w:rFonts w:cs="Times New Roman" w:hAnsi="Times New Roman" w:ascii="Times New Roman"/>
          <w:szCs w:val="24"/>
        </w:rPr>
        <w:tab/>
      </w:r>
      <w:r w:rsidRPr="00082A8F">
        <w:rPr>
          <w:rFonts w:cs="Times New Roman" w:hAnsi="Times New Roman" w:ascii="Times New Roman"/>
          <w:szCs w:val="24"/>
        </w:rPr>
        <w:tab/>
      </w:r>
      <w:r w:rsidRPr="00082A8F">
        <w:rPr>
          <w:rFonts w:cs="Times New Roman" w:hAnsi="Times New Roman" w:ascii="Times New Roman"/>
          <w:szCs w:val="24"/>
        </w:rPr>
        <w:tab/>
      </w:r>
    </w:p>
    <w:p w:rsidRDefault="00A31416" w:rsidP="00A31416" w:rsidR="00A31416" w:rsidRPr="00082A8F">
      <w:pPr>
        <w:ind w:left="708"/>
        <w:jc w:val="both"/>
        <w:rPr>
          <w:rFonts w:cs="Times New Roman" w:hAnsi="Times New Roman" w:ascii="Times New Roman"/>
          <w:szCs w:val="24"/>
        </w:rPr>
      </w:pPr>
      <w:r w:rsidRPr="00082A8F">
        <w:rPr>
          <w:rFonts w:cs="Times New Roman" w:hAnsi="Times New Roman" w:ascii="Times New Roman"/>
          <w:szCs w:val="24"/>
        </w:rPr>
        <w:t xml:space="preserve">DNA: </w:t>
      </w:r>
    </w:p>
    <w:p w:rsidRDefault="00A31416" w:rsidP="00A31416" w:rsidR="00A31416" w:rsidRPr="00082A8F">
      <w:pPr>
        <w:numPr>
          <w:ilvl w:val="0"/>
          <w:numId w:val="5"/>
        </w:numPr>
        <w:tabs>
          <w:tab w:pos="360" w:val="clear"/>
          <w:tab w:pos="1134" w:val="num"/>
        </w:tabs>
        <w:ind w:left="1068"/>
        <w:jc w:val="both"/>
        <w:rPr>
          <w:rFonts w:cs="Times New Roman" w:hAnsi="Times New Roman" w:ascii="Times New Roman"/>
          <w:szCs w:val="24"/>
        </w:rPr>
      </w:pPr>
      <w:r w:rsidRPr="00082A8F">
        <w:rPr>
          <w:rFonts w:cs="Times New Roman" w:hAnsi="Times New Roman" w:ascii="Times New Roman"/>
          <w:szCs w:val="24"/>
        </w:rPr>
        <w:t xml:space="preserve">Stečajni upravitelj </w:t>
      </w:r>
      <w:r w:rsidR="00082A8F" w:rsidRPr="00082A8F">
        <w:rPr>
          <w:rFonts w:cs="Times New Roman" w:hAnsi="Times New Roman" w:ascii="Times New Roman"/>
          <w:szCs w:val="24"/>
        </w:rPr>
        <w:t>Lidija Lesar, Travnička 26, Čakovec</w:t>
      </w:r>
    </w:p>
    <w:p w:rsidRDefault="00A31416" w:rsidP="00A31416" w:rsidR="00A31416" w:rsidRPr="00082A8F">
      <w:pPr>
        <w:numPr>
          <w:ilvl w:val="0"/>
          <w:numId w:val="5"/>
        </w:numPr>
        <w:tabs>
          <w:tab w:pos="360" w:val="clear"/>
          <w:tab w:pos="1134" w:val="num"/>
        </w:tabs>
        <w:ind w:left="1068"/>
        <w:jc w:val="both"/>
        <w:rPr>
          <w:rFonts w:cs="Times New Roman" w:hAnsi="Times New Roman" w:ascii="Times New Roman"/>
          <w:szCs w:val="24"/>
        </w:rPr>
      </w:pPr>
      <w:r w:rsidRPr="00082A8F">
        <w:rPr>
          <w:rFonts w:cs="Times New Roman" w:hAnsi="Times New Roman" w:ascii="Times New Roman"/>
          <w:szCs w:val="24"/>
        </w:rPr>
        <w:t>Stečajna oglasna ploča suda</w:t>
      </w:r>
    </w:p>
    <w:p w:rsidRDefault="00912CB5" w:rsidP="00A31416" w:rsidR="00912CB5" w:rsidRPr="00082A8F">
      <w:pPr>
        <w:rPr>
          <w:rFonts w:cs="Times New Roman" w:hAnsi="Times New Roman" w:ascii="Times New Roman"/>
        </w:rPr>
      </w:pPr>
    </w:p>
    <w:sectPr w:rsidSect="000F2E54" w:rsidR="00912CB5" w:rsidRPr="00082A8F">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355A29">
      <w:rPr>
        <w:rFonts w:cs="Times New Roman" w:hAnsi="Times New Roman" w:ascii="Times New Roman"/>
        <w:noProof/>
        <w:szCs w:val="24"/>
      </w:rPr>
      <w:t>3</w:t>
    </w:r>
    <w:r w:rsidRPr="00B32871">
      <w:rPr>
        <w:rFonts w:cs="Times New Roman" w:hAnsi="Times New Roman" w:ascii="Times New Roman"/>
        <w:szCs w:val="24"/>
      </w:rPr>
      <w:fldChar w:fldCharType="end"/>
    </w:r>
  </w:p>
  <w:p w:rsidRDefault="00443FE6" w:rsidP="00C63151" w:rsidR="00C63151"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63151" w:rsidRPr="00752EB5">
      <w:rPr>
        <w:rFonts w:cs="Times New Roman" w:hAnsi="Times New Roman" w:ascii="Times New Roman"/>
      </w:rPr>
      <w:t>Poslovni broj: 4 St-</w:t>
    </w:r>
    <w:r w:rsidR="00C63151">
      <w:rPr>
        <w:rFonts w:cs="Times New Roman" w:hAnsi="Times New Roman" w:ascii="Times New Roman"/>
      </w:rPr>
      <w:t>580/17-23</w:t>
    </w:r>
  </w:p>
  <w:p w:rsidRDefault="00355A29"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355A29">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C63151">
      <w:rPr>
        <w:rFonts w:cs="Times New Roman" w:hAnsi="Times New Roman" w:ascii="Times New Roman"/>
      </w:rPr>
      <w:t>580/17-23</w:t>
    </w:r>
  </w:p>
  <w:p w:rsidRDefault="00355A29"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82A8F"/>
    <w:rsid w:val="000E50C3"/>
    <w:rsid w:val="000F2E54"/>
    <w:rsid w:val="001235A0"/>
    <w:rsid w:val="001A29A7"/>
    <w:rsid w:val="001A5DE5"/>
    <w:rsid w:val="002224D0"/>
    <w:rsid w:val="002A3AF1"/>
    <w:rsid w:val="002C715D"/>
    <w:rsid w:val="00355A29"/>
    <w:rsid w:val="0036388C"/>
    <w:rsid w:val="00443FE6"/>
    <w:rsid w:val="00456837"/>
    <w:rsid w:val="00482D83"/>
    <w:rsid w:val="004B5B82"/>
    <w:rsid w:val="00527593"/>
    <w:rsid w:val="00530204"/>
    <w:rsid w:val="00557075"/>
    <w:rsid w:val="00587D22"/>
    <w:rsid w:val="005E7B1E"/>
    <w:rsid w:val="0065083B"/>
    <w:rsid w:val="00660F8E"/>
    <w:rsid w:val="006B390C"/>
    <w:rsid w:val="006E38B8"/>
    <w:rsid w:val="00706824"/>
    <w:rsid w:val="0073517D"/>
    <w:rsid w:val="00752EB5"/>
    <w:rsid w:val="007D0398"/>
    <w:rsid w:val="00855B58"/>
    <w:rsid w:val="00855E3A"/>
    <w:rsid w:val="008C3E1F"/>
    <w:rsid w:val="00912CB5"/>
    <w:rsid w:val="009C3A64"/>
    <w:rsid w:val="00A261CF"/>
    <w:rsid w:val="00A31416"/>
    <w:rsid w:val="00A41C4B"/>
    <w:rsid w:val="00A479FD"/>
    <w:rsid w:val="00AA7E2B"/>
    <w:rsid w:val="00B01437"/>
    <w:rsid w:val="00B2482E"/>
    <w:rsid w:val="00B51FB4"/>
    <w:rsid w:val="00B95908"/>
    <w:rsid w:val="00C50DF7"/>
    <w:rsid w:val="00C53FEA"/>
    <w:rsid w:val="00C63151"/>
    <w:rsid w:val="00C83EF2"/>
    <w:rsid w:val="00CF59D8"/>
    <w:rsid w:val="00D66D81"/>
    <w:rsid w:val="00E00D9D"/>
    <w:rsid w:val="00E0718D"/>
    <w:rsid w:val="00E85019"/>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355A29"/>
    <w:rPr>
      <w:color w:val="808080"/>
      <w:bdr w:space="0" w:sz="0" w:color="auto" w:val="none"/>
      <w:shd w:fill="auto" w:color="auto" w:val="clear"/>
    </w:rPr>
  </w:style>
  <w:style w:customStyle="true" w:styleId="eSPISCCParagraphDefaultFont" w:type="character">
    <w:name w:val="eSPIS_CC_Paragraph Default Font"/>
    <w:basedOn w:val="Zadanifontodlomka"/>
    <w:rsid w:val="00355A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5A29"/>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5A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A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355A29"/>
    <w:rPr>
      <w:color w:val="808080"/>
      <w:bdr w:color="auto" w:space="0" w:sz="0" w:val="none"/>
      <w:shd w:color="auto" w:fill="auto" w:val="clear"/>
    </w:rPr>
  </w:style>
  <w:style w:customStyle="1" w:styleId="eSPISCCParagraphDefaultFont" w:type="character">
    <w:name w:val="eSPIS_CC_Paragraph Default Font"/>
    <w:basedOn w:val="Zadanifontodlomka"/>
    <w:rsid w:val="00355A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5A29"/>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5A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A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930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GTT društvo s ograničenom odgovornošću za graditeljstvo, trgovinu i turizam zastupanog po punomoćniku Grozdana Kraljić; Lidija Lesar</izvorni_sadrzaj>
    <derivirana_varijabla naziv="DomainObject.Predmet.ProtustrankaFormated_1">  GTT društvo s ograničenom odgovornošću za graditeljstvo, trgovinu i turizam zastupanog po punomoćniku Grozdana Kraljić; Lidija Lesar</derivirana_varijabla>
  </DomainObject.Predmet.ProtustrankaFormated>
  <DomainObject.Predmet.ProtustrankaFormatedOIB>
    <izvorni_sadrzaj>  GTT društvo s ograničenom odgovornošću za graditeljstvo, trgovinu i turizam, OIB 27648046014 zastupanog po punomoćniku Grozdana Kraljić; Lidija Lesar</izvorni_sadrzaj>
    <derivirana_varijabla naziv="DomainObject.Predmet.ProtustrankaFormatedOIB_1">  GTT društvo s ograničenom odgovornošću za graditeljstvo, trgovinu i turizam, OIB 27648046014 zastupanog po punomoćniku Grozdana Kraljić; Lidija Lesar</derivirana_varijabla>
  </DomainObject.Predmet.ProtustrankaFormatedOIB>
  <DomainObject.Predmet.ProtustrankaFormatedWithAdress>
    <izvorni_sadrzaj> GTT društvo s ograničenom odgovornošću za graditeljstvo, trgovinu i turizam, Poljska 65, 40000 Strahoninec zastupanog po punomoćniku Grozdana Kraljić; Lidija Lesar</izvorni_sadrzaj>
    <derivirana_varijabla naziv="DomainObject.Predmet.ProtustrankaFormatedWithAdress_1"> GTT društvo s ograničenom odgovornošću za graditeljstvo, trgovinu i turizam, Poljska 65, 40000 Strahoninec zastupanog po punomoćniku Grozdana Kraljić; Lidija Lesar</derivirana_varijabla>
  </DomainObject.Predmet.ProtustrankaFormatedWithAdress>
  <DomainObject.Predmet.ProtustrankaFormatedWithAdressOIB>
    <izvorni_sadrzaj> GTT društvo s ograničenom odgovornošću za graditeljstvo, trgovinu i turizam, OIB 27648046014, Poljska 65, 40000 Strahoninec zastupanog po punomoćniku Grozdana Kraljić; Lidija Lesar</izvorni_sadrzaj>
    <derivirana_varijabla naziv="DomainObject.Predmet.ProtustrankaFormatedWithAdressOIB_1"> GTT društvo s ograničenom odgovornošću za graditeljstvo, trgovinu i turizam, OIB 27648046014, Poljska 65, 40000 Strahoninec zastupanog po punomoćniku Grozdana Kraljić; Lidija Lesar</derivirana_varijabla>
  </DomainObject.Predmet.ProtustrankaFormatedWithAdressOIB>
  <DomainObject.Predmet.ProtustrankaWithAdress>
    <izvorni_sadrzaj>GTT društvo s ograničenom odgovornošću za graditeljstvo, trgovinu i turizam Poljska 65, 40000 Strahoninec</izvorni_sadrzaj>
    <derivirana_varijabla naziv="DomainObject.Predmet.ProtustrankaWithAdress_1">GTT društvo s ograničenom odgovornošću za graditeljstvo, trgovinu i turizam Poljska 65, 40000 Strahoninec</derivirana_varijabla>
  </DomainObject.Predmet.ProtustrankaWithAdress>
  <DomainObject.Predmet.ProtustrankaWithAdressOIB>
    <izvorni_sadrzaj>GTT društvo s ograničenom odgovornošću za graditeljstvo, trgovinu i turizam, OIB 27648046014, Poljska 65, 40000 Strahoninec</izvorni_sadrzaj>
    <derivirana_varijabla naziv="DomainObject.Predmet.ProtustrankaWithAdressOIB_1">GTT društvo s ograničenom odgovornošću za graditeljstvo, trgovinu i turizam, OIB 27648046014, Poljska 65, 40000 Strahoninec</derivirana_varijabla>
  </DomainObject.Predmet.ProtustrankaWithAdressOIB>
  <DomainObject.Predmet.ProtustrankaNazivFormated>
    <izvorni_sadrzaj>GTT društvo s ograničenom odgovornošću za graditeljstvo, trgovinu i turizam</izvorni_sadrzaj>
    <derivirana_varijabla naziv="DomainObject.Predmet.ProtustrankaNazivFormated_1">GTT društvo s ograničenom odgovornošću za graditeljstvo, trgovinu i turizam</derivirana_varijabla>
  </DomainObject.Predmet.ProtustrankaNazivFormated>
  <DomainObject.Predmet.ProtustrankaNazivFormatedOIB>
    <izvorni_sadrzaj>GTT društvo s ograničenom odgovornošću za graditeljstvo, trgovinu i turizam, OIB 27648046014</izvorni_sadrzaj>
    <derivirana_varijabla naziv="DomainObject.Predmet.ProtustrankaNazivFormatedOIB_1">GTT društvo s ograničenom odgovornošću za graditeljstvo, trgovinu i turizam, OIB 27648046014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112513.31</izvorni_sadrzaj>
    <derivirana_varijabla naziv="DomainObject.Predmet.TrenutnaVrijednost_1">112513.31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GTT društvo s ograničenom odgovornošću za graditeljstvo, trgovinu i turizam zastupanog po punomoćniku Grozdana Kraljić; Lidija Lesar</item>
    </izvorni_sadrzaj>
    <derivirana_varijabla naziv="DomainObject.Predmet.ProtuStrankaListFormated_1">
      <item>GTT društvo s ograničenom odgovornošću za graditeljstvo, trgovinu i turizam zastupanog po punomoćniku Grozdana Kraljić; Lidija Lesar</item>
    </derivirana_varijabla>
  </DomainObject.Predmet.ProtuStrankaListFormated>
  <DomainObject.Predmet.ProtuStrankaListFormatedOIB>
    <izvorni_sadrzaj>
      <item>GTT društvo s ograničenom odgovornošću za graditeljstvo, trgovinu i turizam, OIB 27648046014 zastupanog po punomoćniku Grozdana Kraljić; Lidija Lesar</item>
    </izvorni_sadrzaj>
    <derivirana_varijabla naziv="DomainObject.Predmet.ProtuStrankaListFormatedOIB_1">
      <item>GTT društvo s ograničenom odgovornošću za graditeljstvo, trgovinu i turizam, OIB 27648046014 zastupanog po punomoćniku Grozdana Kraljić; Lidija Lesar</item>
    </derivirana_varijabla>
  </DomainObject.Predmet.ProtuStrankaListFormatedOIB>
  <DomainObject.Predmet.ProtuStrankaListFormatedWithAdress>
    <izvorni_sadrzaj>
      <item>GTT društvo s ograničenom odgovornošću za graditeljstvo, trgovinu i turizam, Poljska 65, 40000 Strahoninec zastupanog po punomoćniku Grozdana Kraljić; Lidija Lesar</item>
    </izvorni_sadrzaj>
    <derivirana_varijabla naziv="DomainObject.Predmet.ProtuStrankaListFormatedWithAdress_1">
      <item>GTT društvo s ograničenom odgovornošću za graditeljstvo, trgovinu i turizam, Poljska 65, 40000 Strahoninec zastupanog po punomoćniku Grozdana Kraljić; Lidija Lesar</item>
    </derivirana_varijabla>
  </DomainObject.Predmet.ProtuStrankaListFormatedWithAdress>
  <DomainObject.Predmet.ProtuStrankaListFormatedWithAdressOIB>
    <izvorni_sadrzaj>
      <item>GTT društvo s ograničenom odgovornošću za graditeljstvo, trgovinu i turizam, OIB 27648046014, Poljska 65, 40000 Strahoninec zastupanog po punomoćniku Grozdana Kraljić; Lidija Lesar</item>
    </izvorni_sadrzaj>
    <derivirana_varijabla naziv="DomainObject.Predmet.ProtuStrankaListFormatedWithAdressOIB_1">
      <item>GTT društvo s ograničenom odgovornošću za graditeljstvo, trgovinu i turizam, OIB 27648046014, Poljska 65, 40000 Strahoninec zastupanog po punomoćniku Grozdana Kraljić; Lidija Lesar</item>
    </derivirana_varijabla>
  </DomainObject.Predmet.ProtuStrankaListFormatedWithAdressOIB>
  <DomainObject.Predmet.ProtuStrankaListNazivFormated>
    <izvorni_sadrzaj>
      <item>GTT društvo s ograničenom odgovornošću za graditeljstvo, trgovinu i turizam</item>
    </izvorni_sadrzaj>
    <derivirana_varijabla naziv="DomainObject.Predmet.ProtuStrankaListNazivFormated_1">
      <item>GTT društvo s ograničenom odgovornošću za graditeljstvo, trgovinu i turizam</item>
    </derivirana_varijabla>
  </DomainObject.Predmet.ProtuStrankaListNazivFormated>
  <DomainObject.Predmet.ProtuStrankaListNazivFormatedOIB>
    <izvorni_sadrzaj>
      <item>GTT društvo s ograničenom odgovornošću za graditeljstvo, trgovinu i turizam, OIB 27648046014</item>
    </izvorni_sadrzaj>
    <derivirana_varijabla naziv="DomainObject.Predmet.ProtuStrankaListNazivFormatedOIB_1">
      <item>GTT društvo s ograničenom odgovornošću za graditeljstvo, trgovinu i turizam, OIB 27648046014</item>
    </derivirana_varijabla>
  </DomainObject.Predmet.ProtuStrankaListNazivFormatedOIB>
  <DomainObject.Predmet.OstaliListFormated>
    <izvorni_sadrzaj>
      <item>Sudski registar</item>
      <item>Grozdana Kraljić punomoćnik sudionika u postupku GTT društvo s ograničenom odgovornošću za graditeljstvo, trgovinu i turizam</item>
      <item>Lidija Lesar punomoćnik sudionika u postupku GTT društvo s ograničenom odgovornošću za graditeljstvo, trgovinu i turizam</item>
    </izvorni_sadrzaj>
    <derivirana_varijabla naziv="DomainObject.Predmet.OstaliListFormated_1">
      <item>Sudski registar</item>
      <item>Grozdana Kraljić punomoćnik sudionika u postupku GTT društvo s ograničenom odgovornošću za graditeljstvo, trgovinu i turizam</item>
      <item>Lidija Lesar punomoćnik sudionika u postupku GTT društvo s ograničenom odgovornošću za graditeljstvo, trgovinu i turizam</item>
    </derivirana_varijabla>
  </DomainObject.Predmet.OstaliListFormated>
  <DomainObject.Predmet.OstaliListFormatedOIB>
    <izvorni_sadrzaj>
      <item>Sudski registar</item>
      <item>Grozdana Kraljić, OIB 10216597792 punomoćnik sudionika u postupku GTT društvo s ograničenom odgovornošću za graditeljstvo, trgovinu i turizam</item>
      <item>Lidija Lesar, OIB 29389899347 punomoćnik sudionika u postupku GTT društvo s ograničenom odgovornošću za graditeljstvo, trgovinu i turizam</item>
    </izvorni_sadrzaj>
    <derivirana_varijabla naziv="DomainObject.Predmet.OstaliListFormatedOIB_1">
      <item>Sudski registar</item>
      <item>Grozdana Kraljić, OIB 10216597792 punomoćnik sudionika u postupku GTT društvo s ograničenom odgovornošću za graditeljstvo, trgovinu i turizam</item>
      <item>Lidija Lesar, OIB 29389899347 punomoćnik sudionika u postupku GTT društvo s ograničenom odgovornošću za graditeljstvo, trgovinu i turizam</item>
    </derivirana_varijabla>
  </DomainObject.Predmet.OstaliListFormatedOIB>
  <DomainObject.Predmet.OstaliListFormatedWithAdress>
    <izvorni_sadrzaj>
      <item>Sudski registar</item>
      <item>Grozdana Kraljić, Poljska 65, 40000 Strahoninec punomoćnik sudionika u postupku GTT društvo s ograničenom odgovornošću za graditeljstvo, trgovinu i turizam</item>
      <item>Lidija Lesar, Travnička 26a, 40000 Čakovec punomoćnik sudionika u postupku GTT društvo s ograničenom odgovornošću za graditeljstvo, trgovinu i turizam</item>
    </izvorni_sadrzaj>
    <derivirana_varijabla naziv="DomainObject.Predmet.OstaliListFormatedWithAdress_1">
      <item>Sudski registar</item>
      <item>Grozdana Kraljić, Poljska 65, 40000 Strahoninec punomoćnik sudionika u postupku GTT društvo s ograničenom odgovornošću za graditeljstvo, trgovinu i turizam</item>
      <item>Lidija Lesar, Travnička 26a, 40000 Čakovec punomoćnik sudionika u postupku GTT društvo s ograničenom odgovornošću za graditeljstvo, trgovinu i turizam</item>
    </derivirana_varijabla>
  </DomainObject.Predmet.OstaliListFormatedWithAdress>
  <DomainObject.Predmet.OstaliListFormatedWithAdressOIB>
    <izvorni_sadrzaj>
      <item>Sudski registar</item>
      <item>Grozdana Kraljić, OIB 10216597792, Poljska 65, 40000 Strahoninec punomoćnik sudionika u postupku GTT društvo s ograničenom odgovornošću za graditeljstvo, trgovinu i turizam</item>
      <item>Lidija Lesar, OIB 29389899347, Travnička 26a, 40000 Čakovec punomoćnik sudionika u postupku GTT društvo s ograničenom odgovornošću za graditeljstvo, trgovinu i turizam</item>
    </izvorni_sadrzaj>
    <derivirana_varijabla naziv="DomainObject.Predmet.OstaliListFormatedWithAdressOIB_1">
      <item>Sudski registar</item>
      <item>Grozdana Kraljić, OIB 10216597792, Poljska 65, 40000 Strahoninec punomoćnik sudionika u postupku GTT društvo s ograničenom odgovornošću za graditeljstvo, trgovinu i turizam</item>
      <item>Lidija Lesar, OIB 29389899347, Travnička 26a, 40000 Čakovec punomoćnik sudionika u postupku GTT društvo s ograničenom odgovornošću za graditeljstvo, trgovinu i turizam</item>
    </derivirana_varijabla>
  </DomainObject.Predmet.OstaliListFormatedWithAdressOIB>
  <DomainObject.Predmet.OstaliListNazivFormated>
    <izvorni_sadrzaj>
      <item>Sudski registar</item>
      <item>Grozdana Kraljić</item>
      <item>Lidija Lesar</item>
    </izvorni_sadrzaj>
    <derivirana_varijabla naziv="DomainObject.Predmet.OstaliListNazivFormated_1">
      <item>Sudski registar</item>
      <item>Grozdana Kraljić</item>
      <item>Lidija Lesar</item>
    </derivirana_varijabla>
  </DomainObject.Predmet.OstaliListNazivFormated>
  <DomainObject.Predmet.OstaliListNazivFormatedOIB>
    <izvorni_sadrzaj>
      <item>Sudski registar</item>
      <item>Grozdana Kraljić, OIB 10216597792</item>
      <item>Lidija Lesar, OIB 29389899347</item>
    </izvorni_sadrzaj>
    <derivirana_varijabla naziv="DomainObject.Predmet.OstaliListNazivFormatedOIB_1">
      <item>Sudski registar</item>
      <item>Grozdana Kraljić, OIB 10216597792</item>
      <item>Lidija Lesar, OIB 29389899347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GTT društvo s ograničenom odgovornošću za graditeljstvo, trgovinu i turizam</izvorni_sadrzaj>
    <derivirana_varijabla naziv="DomainObject.Predmet.ProtustrankaIDrugi_1">GTT društvo s ograničenom odgovornošću za graditeljstvo, trgovinu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GTT društvo s ograničenom odgovornošću za graditeljstvo, trgovinu i turizam, OIB 27648046014, Poljska 65, 40000 Strahoninec</izvorni_sadrzaj>
    <derivirana_varijabla naziv="DomainObject.Predmet.ProtustrankaIDrugiAdressOIB_1">GTT društvo s ograničenom odgovornošću za graditeljstvo, trgovinu i turizam, OIB 27648046014, Poljska 65,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GTT društvo s ograničenom odgovornošću za graditeljstvo, trgovinu i turizam</item>
      <item>Sudski registar</item>
      <item>Grozdana Kraljić</item>
      <item>Lidija Lesar</item>
    </izvorni_sadrzaj>
    <derivirana_varijabla naziv="DomainObject.Predmet.SudioniciListNaziv_1">
      <item>Financijska agencija</item>
      <item>GTT društvo s ograničenom odgovornošću za graditeljstvo, trgovinu i turizam</item>
      <item>Sudski registar</item>
      <item>Grozdana Kraljić</item>
      <item>Lidija Lesar</item>
    </derivirana_varijabla>
  </DomainObject.Predmet.SudioniciListNaziv>
  <DomainObject.Predmet.SudioniciListAdressOIB>
    <izvorni_sadrzaj>
      <item>Financijska agencija, OIB 85821130368, Ulica grada Vukovara 70,10000 Zagreb</item>
      <item>GTT društvo s ograničenom odgovornošću za graditeljstvo, trgovinu i turizam, OIB 27648046014, Poljska 65,40000 Strahoninec</item>
      <item>Sudski registar</item>
      <item>Grozdana Kraljić, OIB 10216597792, Poljska 65,40000 Strahoninec</item>
      <item>Lidija Lesar, OIB 29389899347, Travnička 26a,40000 Čakovec</item>
    </izvorni_sadrzaj>
    <derivirana_varijabla naziv="DomainObject.Predmet.SudioniciListAdressOIB_1">
      <item>Financijska agencija, OIB 85821130368, Ulica grada Vukovara 70,10000 Zagreb</item>
      <item>GTT društvo s ograničenom odgovornošću za graditeljstvo, trgovinu i turizam, OIB 27648046014, Poljska 65,40000 Strahoninec</item>
      <item>Sudski registar</item>
      <item>Grozdana Kraljić, OIB 10216597792, Poljska 65,40000 Strahoninec</item>
      <item>Lidija Lesar, OIB 29389899347, Travnička 26a,40000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27648046014</item>
      <item>, OIB null</item>
      <item>, OIB 10216597792</item>
      <item>, OIB 29389899347</item>
    </izvorni_sadrzaj>
    <derivirana_varijabla naziv="DomainObject.Predmet.SudioniciListNazivOIB_1">
      <item>, OIB 85821130368</item>
      <item>, OIB 27648046014</item>
      <item>, OIB null</item>
      <item>, OIB 10216597792</item>
      <item>, OIB 29389899347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620</properties:Words>
  <properties:Characters>3598</properties:Characters>
  <properties:Lines>258</properties:Lines>
  <properties:Paragraphs>84</properties:Paragraphs>
  <properties:TotalTime>184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2018-05-24T07:10:00Z</cp:lastPrinted>
  <dcterms:modified xmlns:xsi="http://www.w3.org/2001/XMLSchema-instance" xsi:type="dcterms:W3CDTF">2018-05-24T07:12:00Z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(St-580-17-23-Rješenje-utvrđene i osporene tražbine  GTT d.o.o. - 24.5.18..docx)</vt:lpwstr>
  </prop:property>
  <prop:property name="CC_coloring" pid="4" fmtid="{D5CDD505-2E9C-101B-9397-08002B2CF9AE}">
    <vt:bool>false</vt:bool>
  </prop:property>
  <prop:property name="BrojStranica" pid="5" fmtid="{D5CDD505-2E9C-101B-9397-08002B2CF9AE}">
    <vt:i4>3</vt:i4>
  </prop:property>
</prop:Properties>
</file>