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18BC0" w14:paraId="445719C6" w:rsidRDefault="001F4A4C" w:rsidP="001F4A4C" w:rsidR="001F4A4C">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C84A0B0" w:rsidRDefault="001F4A4C" w:rsidP="001F4A4C" w:rsidR="001F4A4C">
      <w:pPr>
        <w:tabs>
          <w:tab w:pos="709" w:val="left"/>
        </w:tabs>
      </w:pPr>
    </w:p>
    <w:p w14:textId="77777777" w14:paraId="67155F05" w:rsidRDefault="001F4A4C" w:rsidP="001F4A4C" w:rsidR="001F4A4C">
      <w:pPr>
        <w:tabs>
          <w:tab w:pos="709" w:val="left"/>
        </w:tabs>
        <w:jc w:val="both"/>
      </w:pPr>
      <w:r>
        <w:t xml:space="preserve">     REPUBLIKA HRVATSKA</w:t>
      </w:r>
    </w:p>
    <w:p w14:textId="77777777" w14:paraId="39EB2FEA" w:rsidRDefault="001F4A4C" w:rsidP="001F4A4C" w:rsidR="001F4A4C">
      <w:pPr>
        <w:tabs>
          <w:tab w:pos="709" w:val="left"/>
        </w:tabs>
        <w:jc w:val="both"/>
      </w:pPr>
      <w:r>
        <w:t xml:space="preserve">TRGOVAČKI SUD U Zagrebu </w:t>
      </w:r>
    </w:p>
    <w:p w14:textId="77777777" w14:paraId="0E99E978" w:rsidRDefault="001F4A4C" w:rsidP="001F4A4C" w:rsidR="001F4A4C">
      <w:pPr>
        <w:tabs>
          <w:tab w:pos="709" w:val="left"/>
        </w:tabs>
        <w:jc w:val="both"/>
      </w:pPr>
      <w:r>
        <w:t xml:space="preserve">        Zagreb, Amruševa 2/II </w:t>
      </w:r>
      <w:r>
        <w:tab/>
      </w:r>
      <w:r>
        <w:tab/>
      </w:r>
      <w:r>
        <w:tab/>
      </w:r>
      <w:r>
        <w:tab/>
      </w:r>
      <w:r>
        <w:tab/>
      </w:r>
      <w:r>
        <w:tab/>
        <w:t xml:space="preserve">           </w:t>
      </w:r>
    </w:p>
    <w:p w14:textId="77777777" w14:paraId="419E62AE" w:rsidRDefault="001F4A4C" w:rsidP="001F4A4C" w:rsidR="001F4A4C">
      <w:pPr>
        <w:tabs>
          <w:tab w:pos="709" w:val="left"/>
        </w:tabs>
        <w:jc w:val="right"/>
      </w:pPr>
      <w:r>
        <w:t xml:space="preserve">42. St-5034/2015     </w:t>
      </w:r>
    </w:p>
    <w:p w14:textId="77777777" w14:paraId="743C8EFD" w:rsidRDefault="001F4A4C" w:rsidP="001F4A4C" w:rsidR="001F4A4C">
      <w:pPr>
        <w:tabs>
          <w:tab w:pos="709" w:val="left"/>
        </w:tabs>
        <w:jc w:val="both"/>
      </w:pPr>
      <w:r>
        <w:t xml:space="preserve">                      </w:t>
      </w:r>
    </w:p>
    <w:p w14:textId="77777777" w14:paraId="524681AF" w:rsidRDefault="001F4A4C" w:rsidP="001F4A4C" w:rsidR="001F4A4C">
      <w:pPr>
        <w:tabs>
          <w:tab w:pos="709" w:val="left"/>
        </w:tabs>
        <w:jc w:val="center"/>
      </w:pPr>
      <w:r>
        <w:t>R E P U B L I K A   H R V A T S K A</w:t>
      </w:r>
    </w:p>
    <w:p w14:textId="77777777" w14:paraId="75EA077D" w:rsidRDefault="001F4A4C" w:rsidP="001F4A4C" w:rsidR="001F4A4C">
      <w:pPr>
        <w:tabs>
          <w:tab w:pos="709" w:val="left"/>
        </w:tabs>
        <w:jc w:val="center"/>
      </w:pPr>
    </w:p>
    <w:p w14:textId="77777777" w14:paraId="2E2E3C59" w:rsidRDefault="001F4A4C" w:rsidP="001F4A4C" w:rsidR="001F4A4C">
      <w:pPr>
        <w:tabs>
          <w:tab w:pos="709" w:val="left"/>
        </w:tabs>
        <w:jc w:val="center"/>
      </w:pPr>
      <w:r>
        <w:t>R J E Š E N J E</w:t>
      </w:r>
    </w:p>
    <w:p w14:textId="77777777" w14:paraId="3ECDF86D" w:rsidRDefault="001F4A4C" w:rsidP="001F4A4C" w:rsidR="001F4A4C">
      <w:pPr>
        <w:tabs>
          <w:tab w:pos="709" w:val="left"/>
        </w:tabs>
        <w:jc w:val="both"/>
      </w:pPr>
    </w:p>
    <w:p w14:textId="77777777" w14:paraId="7EC03C1E" w:rsidRDefault="001F4A4C" w:rsidP="001F4A4C" w:rsidR="001F4A4C">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LAMEL d.o.o., Zagreb, Šubićeva 55, OIB 57243057438, radi zahtjeva za pokretanje skraćenog stečajnog postupka, dana 3. lipnja 2016.g. </w:t>
      </w:r>
    </w:p>
    <w:p w14:textId="77777777" w14:paraId="2FCF58E4" w:rsidRDefault="001F4A4C" w:rsidP="001F4A4C" w:rsidR="001F4A4C">
      <w:pPr>
        <w:tabs>
          <w:tab w:pos="709" w:val="left"/>
        </w:tabs>
        <w:jc w:val="both"/>
      </w:pPr>
      <w:r>
        <w:t xml:space="preserve">                                                                                                                                                                                                      </w:t>
      </w:r>
    </w:p>
    <w:p w14:textId="77777777" w14:paraId="4091DE65" w:rsidRDefault="001F4A4C" w:rsidP="001F4A4C" w:rsidR="001F4A4C">
      <w:pPr>
        <w:tabs>
          <w:tab w:pos="709" w:val="left"/>
        </w:tabs>
        <w:jc w:val="center"/>
      </w:pPr>
      <w:r>
        <w:t>r i j e š i o   j e</w:t>
      </w:r>
    </w:p>
    <w:p w14:textId="77777777" w14:paraId="370DB20B" w:rsidRDefault="001F4A4C" w:rsidP="001F4A4C" w:rsidR="001F4A4C">
      <w:pPr>
        <w:tabs>
          <w:tab w:pos="709" w:val="left"/>
        </w:tabs>
        <w:jc w:val="center"/>
      </w:pPr>
    </w:p>
    <w:p w14:textId="77777777" w14:paraId="2374124F" w:rsidRDefault="001F4A4C" w:rsidP="001F4A4C" w:rsidR="001F4A4C">
      <w:pPr>
        <w:ind w:firstLine="720"/>
        <w:jc w:val="both"/>
      </w:pPr>
      <w:r>
        <w:t>Obustavlja se skraćeni stečajni postupak nad dužnikom LAMEL d.o.o., Zagreb, Šubićeva 55, OIB 57243057438.</w:t>
      </w:r>
    </w:p>
    <w:p w14:textId="77777777" w14:paraId="36EF3106" w:rsidRDefault="001F4A4C" w:rsidP="001F4A4C" w:rsidR="001F4A4C">
      <w:pPr>
        <w:ind w:firstLine="720"/>
        <w:jc w:val="both"/>
      </w:pPr>
    </w:p>
    <w:p w14:textId="77777777" w14:paraId="1138823B" w:rsidRDefault="001F4A4C" w:rsidP="001F4A4C" w:rsidR="001F4A4C">
      <w:pPr>
        <w:jc w:val="center"/>
      </w:pPr>
      <w:r>
        <w:t>Obrazloženje</w:t>
      </w:r>
    </w:p>
    <w:p w14:textId="77777777" w14:paraId="3FE8DD1D" w:rsidRDefault="001F4A4C" w:rsidP="001F4A4C" w:rsidR="001F4A4C">
      <w:pPr>
        <w:jc w:val="both"/>
      </w:pPr>
    </w:p>
    <w:p w14:textId="77777777" w14:paraId="6377668B" w:rsidRDefault="001F4A4C" w:rsidP="001F4A4C" w:rsidR="001F4A4C">
      <w:pPr>
        <w:ind w:firstLine="708"/>
        <w:jc w:val="both"/>
      </w:pPr>
      <w:r>
        <w:t>Zahtjev za provedbu skraćenog stečajnog postupka podnijela je Financijska agencija (FINA) sukladno odredbi čl. 429 st. 1 Stečajnog zakona (NN 71/15 – u daljnjem tekstu SZ).</w:t>
      </w:r>
    </w:p>
    <w:p w14:textId="77777777" w14:paraId="76A5C77F" w:rsidRDefault="001F4A4C" w:rsidP="001F4A4C" w:rsidR="001F4A4C">
      <w:pPr>
        <w:ind w:firstLine="708"/>
        <w:jc w:val="both"/>
      </w:pPr>
      <w:r>
        <w:t>Zaključkom su pozvane osobe ovlaštene za zastupanje dužnika po zakonu dostaviti ovom sudu javnobilježnički ovjerovljeni popis imovine i obveza dužnika sukladno čl. 430, 17 i 13 SZ.</w:t>
      </w:r>
    </w:p>
    <w:p w14:textId="77777777" w14:paraId="50E34DA5" w:rsidRDefault="001F4A4C" w:rsidP="001F4A4C" w:rsidR="001F4A4C">
      <w:pPr>
        <w:ind w:firstLine="708"/>
        <w:jc w:val="both"/>
      </w:pPr>
      <w:r>
        <w:t xml:space="preserve">Po zaključku nije postupljeno. </w:t>
      </w:r>
    </w:p>
    <w:p w14:textId="77777777" w14:paraId="3B268C2E" w:rsidRDefault="001F4A4C" w:rsidP="001F4A4C" w:rsidR="001F4A4C">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50DCA75D" w:rsidRDefault="001F4A4C" w:rsidP="001F4A4C" w:rsidR="001F4A4C">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3C0D6EC8" w:rsidRDefault="001F4A4C" w:rsidP="001F4A4C" w:rsidR="001F4A4C">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6A5FB9E2" w:rsidRDefault="001F4A4C" w:rsidP="001F4A4C" w:rsidR="001F4A4C">
      <w:pPr>
        <w:tabs>
          <w:tab w:pos="1080" w:val="left"/>
          <w:tab w:pos="5940" w:val="left"/>
        </w:tabs>
        <w:jc w:val="center"/>
      </w:pPr>
      <w:r>
        <w:t>-   /   -</w:t>
      </w:r>
    </w:p>
    <w:p w14:textId="77777777" w14:paraId="756AFB06" w:rsidRDefault="001F4A4C" w:rsidP="001F4A4C" w:rsidR="001F4A4C">
      <w:pPr>
        <w:tabs>
          <w:tab w:pos="1080" w:val="left"/>
          <w:tab w:pos="5940" w:val="left"/>
        </w:tabs>
        <w:jc w:val="center"/>
      </w:pPr>
      <w:r>
        <w:lastRenderedPageBreak/>
        <w:t>-   2   -</w:t>
      </w:r>
    </w:p>
    <w:p w14:textId="77777777" w14:paraId="242D12E9" w:rsidRDefault="001F4A4C" w:rsidP="001F4A4C" w:rsidR="001F4A4C">
      <w:pPr>
        <w:tabs>
          <w:tab w:pos="1080" w:val="left"/>
          <w:tab w:pos="5940" w:val="left"/>
        </w:tabs>
      </w:pPr>
    </w:p>
    <w:p w14:textId="77777777" w14:paraId="703B468A" w:rsidRDefault="001F4A4C" w:rsidP="001F4A4C" w:rsidR="001F4A4C">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F416E86" w:rsidTr="001F4A4C" w:rsidR="001F4A4C">
        <w:tc>
          <w:tcPr>
            <w:tcW w:type="dxa" w:w="2346"/>
          </w:tcPr>
          <w:p w14:textId="77777777" w14:paraId="2D0E0A6E" w:rsidRDefault="001F4A4C" w:rsidR="001F4A4C">
            <w:pPr>
              <w:tabs>
                <w:tab w:pos="5940" w:val="left"/>
              </w:tabs>
              <w:jc w:val="right"/>
            </w:pPr>
            <w:r>
              <w:t>42. St-5034/2015</w:t>
            </w:r>
          </w:p>
          <w:p w14:textId="77777777" w14:paraId="0EB2DFD4" w:rsidRDefault="001F4A4C" w:rsidR="001F4A4C">
            <w:pPr>
              <w:tabs>
                <w:tab w:pos="1080" w:val="left"/>
                <w:tab w:pos="5940" w:val="left"/>
              </w:tabs>
              <w:jc w:val="right"/>
            </w:pPr>
          </w:p>
        </w:tc>
      </w:tr>
    </w:tbl>
    <w:p w14:textId="77777777" w14:paraId="0C3A18D2" w:rsidRDefault="001F4A4C" w:rsidP="001F4A4C" w:rsidR="001F4A4C">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2BD6F9CC" w:rsidRDefault="001F4A4C" w:rsidP="001F4A4C" w:rsidR="001F4A4C">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7139C1DA" w:rsidRDefault="001F4A4C" w:rsidP="001F4A4C" w:rsidR="001F4A4C">
      <w:pPr>
        <w:jc w:val="both"/>
      </w:pPr>
      <w:r>
        <w:tab/>
      </w:r>
      <w:r>
        <w:tab/>
      </w:r>
    </w:p>
    <w:p w14:textId="77777777" w14:paraId="4FCEB19E" w:rsidRDefault="001F4A4C" w:rsidP="001F4A4C" w:rsidR="001F4A4C">
      <w:pPr>
        <w:tabs>
          <w:tab w:pos="709" w:val="left"/>
        </w:tabs>
        <w:jc w:val="center"/>
      </w:pPr>
      <w:r>
        <w:t xml:space="preserve">U Zagrebu,  3. lipnja 2016.g. </w:t>
      </w:r>
    </w:p>
    <w:p w14:textId="77777777" w14:paraId="4780EA1E" w:rsidRDefault="001F4A4C" w:rsidP="001F4A4C" w:rsidR="001F4A4C">
      <w:pPr>
        <w:tabs>
          <w:tab w:pos="709" w:val="left"/>
        </w:tabs>
      </w:pPr>
    </w:p>
    <w:p w14:textId="77777777" w14:paraId="37A25412" w:rsidRDefault="001F4A4C" w:rsidP="001F4A4C" w:rsidR="001F4A4C">
      <w:pPr>
        <w:tabs>
          <w:tab w:pos="709" w:val="left"/>
        </w:tabs>
      </w:pPr>
      <w:r>
        <w:tab/>
      </w:r>
      <w:r>
        <w:tab/>
      </w:r>
      <w:r>
        <w:tab/>
      </w:r>
      <w:r>
        <w:tab/>
      </w:r>
      <w:r>
        <w:tab/>
      </w:r>
      <w:r>
        <w:tab/>
      </w:r>
      <w:r>
        <w:tab/>
      </w:r>
      <w:r>
        <w:tab/>
      </w:r>
      <w:r>
        <w:tab/>
        <w:t>S U D A C:</w:t>
      </w:r>
    </w:p>
    <w:p w14:textId="77777777" w14:paraId="698001D7" w:rsidRDefault="001F4A4C" w:rsidP="001F4A4C" w:rsidR="001F4A4C">
      <w:pPr>
        <w:tabs>
          <w:tab w:pos="709" w:val="left"/>
        </w:tabs>
      </w:pPr>
    </w:p>
    <w:p w14:textId="77777777" w14:paraId="6ED383FF" w:rsidRDefault="001F4A4C" w:rsidP="001F4A4C" w:rsidR="001F4A4C">
      <w:pPr>
        <w:tabs>
          <w:tab w:pos="709" w:val="left"/>
        </w:tabs>
      </w:pPr>
      <w:r>
        <w:tab/>
      </w:r>
      <w:r>
        <w:tab/>
      </w:r>
      <w:r>
        <w:tab/>
      </w:r>
      <w:r>
        <w:tab/>
      </w:r>
      <w:r>
        <w:tab/>
      </w:r>
      <w:r>
        <w:tab/>
      </w:r>
      <w:r>
        <w:tab/>
      </w:r>
      <w:r>
        <w:tab/>
      </w:r>
      <w:r>
        <w:tab/>
        <w:t>Hrvoje Lukšić,v.r.</w:t>
      </w:r>
    </w:p>
    <w:p w14:textId="77777777" w14:paraId="437BC73F" w:rsidRDefault="001F4A4C" w:rsidP="001F4A4C" w:rsidR="001F4A4C">
      <w:pPr>
        <w:tabs>
          <w:tab w:pos="709" w:val="left"/>
        </w:tabs>
      </w:pPr>
    </w:p>
    <w:p w14:textId="77777777" w14:paraId="7E978E3B" w:rsidRDefault="001F4A4C" w:rsidP="001F4A4C" w:rsidR="001F4A4C">
      <w:pPr>
        <w:rPr>
          <w:sz w:val="20"/>
          <w:szCs w:val="20"/>
        </w:rPr>
      </w:pPr>
      <w:r>
        <w:rPr>
          <w:sz w:val="20"/>
          <w:szCs w:val="20"/>
        </w:rPr>
        <w:t xml:space="preserve">POUKA O PRAVNOM LIJEKU: </w:t>
      </w:r>
    </w:p>
    <w:p w14:textId="77777777" w14:paraId="17385F2D" w:rsidRDefault="001F4A4C" w:rsidP="001F4A4C" w:rsidR="001F4A4C">
      <w:pPr>
        <w:jc w:val="both"/>
        <w:rPr>
          <w:sz w:val="20"/>
          <w:szCs w:val="20"/>
        </w:rPr>
      </w:pPr>
      <w:r>
        <w:rPr>
          <w:sz w:val="20"/>
          <w:szCs w:val="20"/>
        </w:rPr>
        <w:t>Protiv ovog rješenja, nezadovoljna stranka može uložiti žalbu Visokom trgovačkom sudu Republike Hrvatske u roku od 8 dana po primitku rješenja, a ulaže se putem ovog Suda u 2 primjerka za Sud i po 1 za svaku protivnu stranku.</w:t>
      </w:r>
    </w:p>
    <w:p w14:textId="77777777" w14:paraId="68A810D8" w:rsidRDefault="001F4A4C" w:rsidP="001F4A4C" w:rsidR="001F4A4C">
      <w:pPr>
        <w:jc w:val="both"/>
        <w:rPr>
          <w:sz w:val="20"/>
          <w:szCs w:val="20"/>
        </w:rPr>
      </w:pPr>
    </w:p>
    <w:p w14:textId="77777777" w14:paraId="129B23F6" w:rsidRDefault="001F4A4C" w:rsidP="001F4A4C" w:rsidR="001F4A4C">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64BF40A6" w:rsidRDefault="001F4A4C" w:rsidP="001F4A4C" w:rsidR="001F4A4C">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1820078F" w:rsidRDefault="001F4A4C" w:rsidP="001F4A4C" w:rsidR="001F4A4C">
      <w:pPr>
        <w:jc w:val="both"/>
        <w:rPr>
          <w:sz w:val="20"/>
          <w:szCs w:val="20"/>
        </w:rPr>
      </w:pPr>
    </w:p>
    <w:p w14:textId="77777777" w14:paraId="1FCEB7F7" w:rsidRDefault="001F4A4C" w:rsidP="001F4A4C" w:rsidR="001F4A4C">
      <w:pPr>
        <w:jc w:val="both"/>
        <w:rPr>
          <w:sz w:val="20"/>
          <w:szCs w:val="20"/>
        </w:rPr>
      </w:pPr>
    </w:p>
    <w:p w14:textId="77777777" w14:paraId="58744F5A" w:rsidRDefault="001F4A4C" w:rsidP="001F4A4C" w:rsidR="001F4A4C">
      <w:pPr>
        <w:jc w:val="both"/>
        <w:rPr>
          <w:sz w:val="20"/>
          <w:szCs w:val="20"/>
        </w:rPr>
      </w:pPr>
    </w:p>
    <w:p w14:textId="77777777" w14:paraId="01151A9F" w:rsidRDefault="001F4A4C" w:rsidP="001F4A4C" w:rsidR="001F4A4C">
      <w:pPr>
        <w:tabs>
          <w:tab w:pos="709" w:val="left"/>
        </w:tabs>
      </w:pPr>
    </w:p>
    <w:p w14:textId="77777777" w14:paraId="21AB00F5" w:rsidRDefault="001F4A4C" w:rsidP="001F4A4C" w:rsidR="001F4A4C">
      <w:pPr>
        <w:tabs>
          <w:tab w:pos="709" w:val="left"/>
        </w:tabs>
      </w:pPr>
    </w:p>
    <w:p w14:textId="77777777" w14:paraId="38507D83" w:rsidRDefault="001F4A4C" w:rsidP="001F4A4C" w:rsidR="001F4A4C">
      <w:pPr>
        <w:tabs>
          <w:tab w:pos="709" w:val="left"/>
        </w:tabs>
        <w:jc w:val="both"/>
      </w:pPr>
    </w:p>
    <w:p w14:textId="77777777" w14:paraId="02EBED03" w:rsidRDefault="001F4A4C" w:rsidP="001F4A4C" w:rsidR="001F4A4C">
      <w:pPr>
        <w:tabs>
          <w:tab w:pos="709" w:val="left"/>
        </w:tabs>
        <w:jc w:val="both"/>
      </w:pPr>
    </w:p>
    <w:p w14:textId="06F1E204" w14:paraId="06F1E20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1F4A4C"/>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F4A4C"/>
    <w:rPr>
      <w:color w:val="808080"/>
      <w:bdr w:space="0" w:sz="0" w:color="auto" w:val="none"/>
      <w:shd w:fill="auto" w:color="auto" w:val="clear"/>
    </w:rPr>
  </w:style>
  <w:style w:customStyle="true" w:styleId="eSPISCCParagraphDefaultFont" w:type="character">
    <w:name w:val="eSPIS_CC_Paragraph Default Font"/>
    <w:basedOn w:val="Zadanifontodlomka"/>
    <w:rsid w:val="001F4A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4A4C"/>
    <w:rPr>
      <w:bdr w:space="0" w:sz="0" w:color="auto" w:val="none"/>
      <w:shd w:fill="FFFFCC" w:color="auto" w:val="clear"/>
      <w:lang w:val="hr-HR"/>
    </w:rPr>
  </w:style>
  <w:style w:customStyle="true" w:styleId="PozadinaSvijetloCrvena" w:type="character">
    <w:name w:val="Pozadina_SvijetloCrvena"/>
    <w:basedOn w:val="eSPISCCParagraphDefaultFont"/>
    <w:rsid w:val="001F4A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4A4C"/>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1F4A4C"/>
    <w:rPr>
      <w:rFonts w:hAnsi="Arial Narrow" w:ascii="Arial Narrow"/>
      <w:szCs w:val="20"/>
    </w:rPr>
  </w:style>
  <w:style w:customStyle="true" w:styleId="TijelotekstaChar" w:type="character">
    <w:name w:val="Tijelo teksta Char"/>
    <w:basedOn w:val="Zadanifontodlomka"/>
    <w:link w:val="Tijeloteksta"/>
    <w:semiHidden/>
    <w:rsid w:val="001F4A4C"/>
    <w:rPr>
      <w:rFonts w:cs="Times New Roman" w:eastAsia="Times New Roman" w:hAnsi="Arial Narrow" w:ascii="Arial Narrow"/>
      <w:sz w:val="24"/>
      <w:szCs w:val="20"/>
      <w:lang w:eastAsia="hr-HR"/>
    </w:rPr>
  </w:style>
  <w:style w:styleId="Reetkatablice" w:type="table">
    <w:name w:val="Table Grid"/>
    <w:basedOn w:val="Obinatablica"/>
    <w:rsid w:val="001F4A4C"/>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F4A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4A4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F4A4C"/>
    <w:rPr>
      <w:color w:val="808080"/>
      <w:bdr w:color="auto" w:space="0" w:sz="0" w:val="none"/>
      <w:shd w:color="auto" w:fill="auto" w:val="clear"/>
    </w:rPr>
  </w:style>
  <w:style w:customStyle="1" w:styleId="eSPISCCParagraphDefaultFont" w:type="character">
    <w:name w:val="eSPIS_CC_Paragraph Default Font"/>
    <w:basedOn w:val="Zadanifontodlomka"/>
    <w:rsid w:val="001F4A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4A4C"/>
    <w:rPr>
      <w:bdr w:color="auto" w:space="0" w:sz="0" w:val="none"/>
      <w:shd w:color="auto" w:fill="FFFFCC" w:val="clear"/>
      <w:lang w:val="hr-HR"/>
    </w:rPr>
  </w:style>
  <w:style w:customStyle="1" w:styleId="PozadinaSvijetloCrvena" w:type="character">
    <w:name w:val="Pozadina_SvijetloCrvena"/>
    <w:basedOn w:val="eSPISCCParagraphDefaultFont"/>
    <w:rsid w:val="001F4A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4A4C"/>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1F4A4C"/>
    <w:rPr>
      <w:rFonts w:ascii="Arial Narrow" w:hAnsi="Arial Narrow"/>
      <w:szCs w:val="20"/>
    </w:rPr>
  </w:style>
  <w:style w:customStyle="1" w:styleId="TijelotekstaChar" w:type="character">
    <w:name w:val="Tijelo teksta Char"/>
    <w:basedOn w:val="Zadanifontodlomka"/>
    <w:link w:val="Tijeloteksta"/>
    <w:semiHidden/>
    <w:rsid w:val="001F4A4C"/>
    <w:rPr>
      <w:rFonts w:ascii="Arial Narrow" w:cs="Times New Roman" w:eastAsia="Times New Roman" w:hAnsi="Arial Narrow"/>
      <w:sz w:val="24"/>
      <w:szCs w:val="20"/>
      <w:lang w:eastAsia="hr-HR"/>
    </w:rPr>
  </w:style>
  <w:style w:styleId="Reetkatablice" w:type="table">
    <w:name w:val="Table Grid"/>
    <w:basedOn w:val="Obinatablica"/>
    <w:rsid w:val="001F4A4C"/>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F4A4C"/>
    <w:rPr>
      <w:rFonts w:ascii="Tahoma" w:cs="Tahoma" w:hAnsi="Tahoma"/>
      <w:sz w:val="16"/>
      <w:szCs w:val="16"/>
    </w:rPr>
  </w:style>
  <w:style w:customStyle="1" w:styleId="TekstbaloniaChar" w:type="character">
    <w:name w:val="Tekst balončića Char"/>
    <w:basedOn w:val="Zadanifontodlomka"/>
    <w:link w:val="Tekstbalonia"/>
    <w:uiPriority w:val="99"/>
    <w:semiHidden/>
    <w:rsid w:val="001F4A4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713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5034</izvorni_sadrzaj>
    <derivirana_varijabla naziv="DomainObject.Predmet.Broj_1">5034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St-5034/2015</izvorni_sadrzaj>
    <derivirana_varijabla naziv="DomainObject.Predmet.OznakaBroj_1">St-5034/2015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LAMEL d.o.o.</izvorni_sadrzaj>
    <derivirana_varijabla naziv="DomainObject.Predmet.ProtustrankaFormated_1">  LAMEL d.o.o.</derivirana_varijabla>
  </DomainObject.Predmet.ProtustrankaFormated>
  <DomainObject.Predmet.ProtustrankaFormatedOIB>
    <izvorni_sadrzaj>  LAMEL d.o.o., OIB 57243057438</izvorni_sadrzaj>
    <derivirana_varijabla naziv="DomainObject.Predmet.ProtustrankaFormatedOIB_1">  LAMEL d.o.o., OIB 57243057438</derivirana_varijabla>
  </DomainObject.Predmet.ProtustrankaFormatedOIB>
  <DomainObject.Predmet.ProtustrankaFormatedWithAdress>
    <izvorni_sadrzaj> LAMEL d.o.o., Šubićeva 55, 10000 Zagreb</izvorni_sadrzaj>
    <derivirana_varijabla naziv="DomainObject.Predmet.ProtustrankaFormatedWithAdress_1"> LAMEL d.o.o., Šubićeva 55, 10000 Zagreb</derivirana_varijabla>
  </DomainObject.Predmet.ProtustrankaFormatedWithAdress>
  <DomainObject.Predmet.ProtustrankaFormatedWithAdressOIB>
    <izvorni_sadrzaj> LAMEL d.o.o., OIB 57243057438, Šubićeva 55, 10000 Zagreb</izvorni_sadrzaj>
    <derivirana_varijabla naziv="DomainObject.Predmet.ProtustrankaFormatedWithAdressOIB_1"> LAMEL d.o.o., OIB 57243057438, Šubićeva 55, 10000 Zagreb</derivirana_varijabla>
  </DomainObject.Predmet.ProtustrankaFormatedWithAdressOIB>
  <DomainObject.Predmet.ProtustrankaWithAdress>
    <izvorni_sadrzaj>LAMEL d.o.o. Šubićeva 55, 10000 Zagreb</izvorni_sadrzaj>
    <derivirana_varijabla naziv="DomainObject.Predmet.ProtustrankaWithAdress_1">LAMEL d.o.o. Šubićeva 55, 10000 Zagreb</derivirana_varijabla>
  </DomainObject.Predmet.ProtustrankaWithAdress>
  <DomainObject.Predmet.ProtustrankaWithAdressOIB>
    <izvorni_sadrzaj>LAMEL d.o.o., OIB 57243057438, Šubićeva 55, 10000 Zagreb</izvorni_sadrzaj>
    <derivirana_varijabla naziv="DomainObject.Predmet.ProtustrankaWithAdressOIB_1">LAMEL d.o.o., OIB 57243057438, Šubićeva 55, 10000 Zagreb</derivirana_varijabla>
  </DomainObject.Predmet.ProtustrankaWithAdressOIB>
  <DomainObject.Predmet.ProtustrankaNazivFormated>
    <izvorni_sadrzaj>LAMEL d.o.o.</izvorni_sadrzaj>
    <derivirana_varijabla naziv="DomainObject.Predmet.ProtustrankaNazivFormated_1">LAMEL d.o.o.</derivirana_varijabla>
  </DomainObject.Predmet.ProtustrankaNazivFormated>
  <DomainObject.Predmet.ProtustrankaNazivFormatedOIB>
    <izvorni_sadrzaj>LAMEL d.o.o., OIB 57243057438</izvorni_sadrzaj>
    <derivirana_varijabla naziv="DomainObject.Predmet.ProtustrankaNazivFormatedOIB_1">LAMEL d.o.o., OIB 57243057438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LAMEL d.o.o.</item>
    </izvorni_sadrzaj>
    <derivirana_varijabla naziv="DomainObject.Predmet.ProtuStrankaListFormated_1">
      <item>LAMEL d.o.o.</item>
    </derivirana_varijabla>
  </DomainObject.Predmet.ProtuStrankaListFormated>
  <DomainObject.Predmet.ProtuStrankaListFormatedOIB>
    <izvorni_sadrzaj>
      <item>LAMEL d.o.o., OIB 57243057438</item>
    </izvorni_sadrzaj>
    <derivirana_varijabla naziv="DomainObject.Predmet.ProtuStrankaListFormatedOIB_1">
      <item>LAMEL d.o.o., OIB 57243057438</item>
    </derivirana_varijabla>
  </DomainObject.Predmet.ProtuStrankaListFormatedOIB>
  <DomainObject.Predmet.ProtuStrankaListFormatedWithAdress>
    <izvorni_sadrzaj>
      <item>LAMEL d.o.o., Šubićeva 55, 10000 Zagreb</item>
    </izvorni_sadrzaj>
    <derivirana_varijabla naziv="DomainObject.Predmet.ProtuStrankaListFormatedWithAdress_1">
      <item>LAMEL d.o.o., Šubićeva 55, 10000 Zagreb</item>
    </derivirana_varijabla>
  </DomainObject.Predmet.ProtuStrankaListFormatedWithAdress>
  <DomainObject.Predmet.ProtuStrankaListFormatedWithAdressOIB>
    <izvorni_sadrzaj>
      <item>LAMEL d.o.o., OIB 57243057438, Šubićeva 55, 10000 Zagreb</item>
    </izvorni_sadrzaj>
    <derivirana_varijabla naziv="DomainObject.Predmet.ProtuStrankaListFormatedWithAdressOIB_1">
      <item>LAMEL d.o.o., OIB 57243057438, Šubićeva 55, 10000 Zagreb</item>
    </derivirana_varijabla>
  </DomainObject.Predmet.ProtuStrankaListFormatedWithAdressOIB>
  <DomainObject.Predmet.ProtuStrankaListNazivFormated>
    <izvorni_sadrzaj>
      <item>LAMEL d.o.o.</item>
    </izvorni_sadrzaj>
    <derivirana_varijabla naziv="DomainObject.Predmet.ProtuStrankaListNazivFormated_1">
      <item>LAMEL d.o.o.</item>
    </derivirana_varijabla>
  </DomainObject.Predmet.ProtuStrankaListNazivFormated>
  <DomainObject.Predmet.ProtuStrankaListNazivFormatedOIB>
    <izvorni_sadrzaj>
      <item>LAMEL d.o.o., OIB 57243057438</item>
    </izvorni_sadrzaj>
    <derivirana_varijabla naziv="DomainObject.Predmet.ProtuStrankaListNazivFormatedOIB_1">
      <item>LAMEL d.o.o., OIB 57243057438</item>
    </derivirana_varijabla>
  </DomainObject.Predmet.ProtuStrankaListNazivFormatedOIB>
  <DomainObject.Predmet.OstaliListFormated>
    <izvorni_sadrzaj>
      <item>Saša Jelača</item>
      <item>HRVATSKI ZAVOD ZA MIROVINSKO OSIGURANJE</item>
    </izvorni_sadrzaj>
    <derivirana_varijabla naziv="DomainObject.Predmet.OstaliListFormated_1">
      <item>Saša Jelača</item>
      <item>HRVATSKI ZAVOD ZA MIROVINSKO OSIGURANJE</item>
    </derivirana_varijabla>
  </DomainObject.Predmet.OstaliListFormated>
  <DomainObject.Predmet.OstaliListFormatedOIB>
    <izvorni_sadrzaj>
      <item>Saša Jelača, OIB 35901557489</item>
      <item>HRVATSKI ZAVOD ZA MIROVINSKO OSIGURANJE, OIB 84397956623</item>
    </izvorni_sadrzaj>
    <derivirana_varijabla naziv="DomainObject.Predmet.OstaliListFormatedOIB_1">
      <item>Saša Jelača, OIB 35901557489</item>
      <item>HRVATSKI ZAVOD ZA MIROVINSKO OSIGURANJE, OIB 84397956623</item>
    </derivirana_varijabla>
  </DomainObject.Predmet.OstaliListFormatedOIB>
  <DomainObject.Predmet.OstaliListFormatedWithAdress>
    <izvorni_sadrzaj>
      <item>Saša Jelača, Kneza Višeslava 27, 32000 Vukovar</item>
      <item>HRVATSKI ZAVOD ZA MIROVINSKO OSIGURANJE, Trpimirova 4, 10000 Zagreb</item>
    </izvorni_sadrzaj>
    <derivirana_varijabla naziv="DomainObject.Predmet.OstaliListFormatedWithAdress_1">
      <item>Saša Jelača, Kneza Višeslava 27, 32000 Vukovar</item>
      <item>HRVATSKI ZAVOD ZA MIROVINSKO OSIGURANJE, Trpimirova 4, 10000 Zagreb</item>
    </derivirana_varijabla>
  </DomainObject.Predmet.OstaliListFormatedWithAdress>
  <DomainObject.Predmet.OstaliListFormatedWithAdressOIB>
    <izvorni_sadrzaj>
      <item>Saša Jelača, OIB 35901557489, Kneza Višeslava 27, 32000 Vukovar</item>
      <item>HRVATSKI ZAVOD ZA MIROVINSKO OSIGURANJE, OIB 84397956623, Trpimirova 4, 10000 Zagreb</item>
    </izvorni_sadrzaj>
    <derivirana_varijabla naziv="DomainObject.Predmet.OstaliListFormatedWithAdressOIB_1">
      <item>Saša Jelača, OIB 35901557489, Kneza Višeslava 27, 32000 Vukovar</item>
      <item>HRVATSKI ZAVOD ZA MIROVINSKO OSIGURANJE, OIB 84397956623, Trpimirova 4, 10000 Zagreb</item>
    </derivirana_varijabla>
  </DomainObject.Predmet.OstaliListFormatedWithAdressOIB>
  <DomainObject.Predmet.OstaliListNazivFormated>
    <izvorni_sadrzaj>
      <item>Saša Jelača</item>
      <item>HRVATSKI ZAVOD ZA MIROVINSKO OSIGURANJE</item>
    </izvorni_sadrzaj>
    <derivirana_varijabla naziv="DomainObject.Predmet.OstaliListNazivFormated_1">
      <item>Saša Jelača</item>
      <item>HRVATSKI ZAVOD ZA MIROVINSKO OSIGURANJE</item>
    </derivirana_varijabla>
  </DomainObject.Predmet.OstaliListNazivFormated>
  <DomainObject.Predmet.OstaliListNazivFormatedOIB>
    <izvorni_sadrzaj>
      <item>Saša Jelača, OIB 35901557489</item>
      <item>HRVATSKI ZAVOD ZA MIROVINSKO OSIGURANJE, OIB 84397956623</item>
    </izvorni_sadrzaj>
    <derivirana_varijabla naziv="DomainObject.Predmet.OstaliListNazivFormatedOIB_1">
      <item>Saša Jelača, OIB 35901557489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LAMEL d.o.o.</izvorni_sadrzaj>
    <derivirana_varijabla naziv="DomainObject.Predmet.ProtustrankaIDrugi_1">LAMEL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LAMEL d.o.o., OIB 57243057438, Šubićeva 55, 10000 Zagreb</izvorni_sadrzaj>
    <derivirana_varijabla naziv="DomainObject.Predmet.ProtustrankaIDrugiAdressOIB_1">LAMEL d.o.o., OIB 57243057438, Šubićeva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LAMEL d.o.o.</item>
      <item>FINA Regionalni centar Zagreb</item>
      <item>Saša Jelača</item>
      <item>HRVATSKI ZAVOD ZA MIROVINSKO OSIGURANJE</item>
    </izvorni_sadrzaj>
    <derivirana_varijabla naziv="DomainObject.Predmet.SudioniciListNaziv_1">
      <item>LAMEL d.o.o.</item>
      <item>FINA Regionalni centar Zagreb</item>
      <item>Saša Jelača</item>
      <item>HRVATSKI ZAVOD ZA MIROVINSKO OSIGURANJE</item>
    </derivirana_varijabla>
  </DomainObject.Predmet.SudioniciListNaziv>
  <DomainObject.Predmet.SudioniciListAdressOIB>
    <izvorni_sadrzaj>
      <item>LAMEL d.o.o., OIB 57243057438, Šubićeva 55,10000 Zagreb</item>
      <item>FINA Regionalni centar Zagreb, OIB 85821130368, Trg svibanjskih žrtava 1995. 1,10000 Zagreb</item>
      <item>Saša Jelača, OIB 35901557489, Kneza Višeslava 27,32000 Vukovar</item>
      <item>HRVATSKI ZAVOD ZA MIROVINSKO OSIGURANJE, OIB 84397956623, Trpimirova 4,10000 Zagreb</item>
    </izvorni_sadrzaj>
    <derivirana_varijabla naziv="DomainObject.Predmet.SudioniciListAdressOIB_1">
      <item>LAMEL d.o.o., OIB 57243057438, Šubićeva 55,10000 Zagreb</item>
      <item>FINA Regionalni centar Zagreb, OIB 85821130368, Trg svibanjskih žrtava 1995. 1,10000 Zagreb</item>
      <item>Saša Jelača, OIB 35901557489, Kneza Višeslava 27,32000 Vukovar</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57243057438</item>
      <item>, OIB 85821130368</item>
      <item>, OIB 35901557489</item>
      <item>, OIB 84397956623</item>
    </izvorni_sadrzaj>
    <derivirana_varijabla naziv="DomainObject.Predmet.SudioniciListNazivOIB_1">
      <item>, OIB 57243057438</item>
      <item>, OIB 85821130368</item>
      <item>, OIB 35901557489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570</properties:Words>
  <properties:Characters>3100</properties:Characters>
  <properties:Lines>86</properties:Lines>
  <properties:Paragraphs>28</properties:Paragraphs>
  <properties:TotalTime>1</properties:TotalTime>
  <properties:ScaleCrop>false</properties:ScaleCrop>
  <properties:LinksUpToDate>false</properties:LinksUpToDate>
  <properties:CharactersWithSpaces>3965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