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7dd6fa3" w14:paraId="7dd6fa3" w:rsidRDefault="00186527" w:rsidP="00186527" w:rsidR="00186527" w:rsidRPr="0018071D">
      <w:pPr>
        <w:widowControl/>
        <w:overflowPunct/>
        <w:autoSpaceDE/>
        <w:autoSpaceDN/>
        <w:adjustRightInd/>
        <w:textAlignment w:val="auto"/>
        <w15:collapsed w:val="false"/>
        <w:rPr>
          <w:sz w:val="24"/>
          <w:szCs w:val="24"/>
          <w:lang w:eastAsia="en-US"/>
        </w:rPr>
      </w:pPr>
      <w:bookmarkStart w:name="_GoBack" w:id="0"/>
      <w:bookmarkEnd w:id="0"/>
      <w:r w:rsidRPr="0018071D">
        <w:rPr>
          <w:noProof/>
          <w:sz w:val="24"/>
          <w:szCs w:val="24"/>
        </w:rPr>
        <w:drawing>
          <wp:inline distR="0" distL="0" distB="0" distT="0">
            <wp:extent cy="707390" cx="526415"/>
            <wp:effectExtent b="0" r="698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D36B90" w:rsidP="00186527" w:rsidR="00D36B90">
      <w:pPr>
        <w:widowControl/>
        <w:overflowPunct/>
        <w:autoSpaceDE/>
        <w:autoSpaceDN/>
        <w:adjustRightInd/>
        <w:textAlignment w:val="auto"/>
        <w:rPr>
          <w:b/>
          <w:sz w:val="24"/>
          <w:szCs w:val="24"/>
          <w:lang w:eastAsia="en-US"/>
        </w:rPr>
      </w:pP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REPUBLIKA HRVATSKA</w:t>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TRGOVAČKI SUD U ZAGREBU</w:t>
      </w:r>
    </w:p>
    <w:p w:rsidRDefault="00186527" w:rsidP="00604ACE" w:rsidR="00604ACE" w:rsidRPr="00BB25A0">
      <w:pPr>
        <w:widowControl/>
        <w:overflowPunct/>
        <w:autoSpaceDE/>
        <w:autoSpaceDN/>
        <w:adjustRightInd/>
        <w:textAlignment w:val="auto"/>
        <w:rPr>
          <w:sz w:val="24"/>
          <w:szCs w:val="24"/>
          <w:lang w:eastAsia="en-US"/>
        </w:rPr>
      </w:pPr>
      <w:r w:rsidRPr="00BB25A0">
        <w:rPr>
          <w:sz w:val="24"/>
          <w:szCs w:val="24"/>
          <w:lang w:eastAsia="en-US"/>
        </w:rPr>
        <w:t xml:space="preserve">Zagreb, Amruševa 2/II     </w:t>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00604ACE" w:rsidRPr="00BB25A0">
        <w:rPr>
          <w:sz w:val="24"/>
          <w:szCs w:val="24"/>
          <w:lang w:eastAsia="en-US"/>
        </w:rPr>
        <w:t xml:space="preserve">                                    </w:t>
      </w:r>
    </w:p>
    <w:p w:rsidRDefault="00D36B90" w:rsidP="00604ACE" w:rsidR="00D36B90">
      <w:pPr>
        <w:widowControl/>
        <w:overflowPunct/>
        <w:autoSpaceDE/>
        <w:autoSpaceDN/>
        <w:adjustRightInd/>
        <w:jc w:val="right"/>
        <w:textAlignment w:val="auto"/>
        <w:rPr>
          <w:sz w:val="24"/>
          <w:szCs w:val="24"/>
          <w:lang w:eastAsia="en-US"/>
        </w:rPr>
      </w:pPr>
    </w:p>
    <w:p w:rsidRDefault="00604ACE" w:rsidP="00604ACE" w:rsidR="00604ACE" w:rsidRPr="0018071D">
      <w:pPr>
        <w:widowControl/>
        <w:overflowPunct/>
        <w:autoSpaceDE/>
        <w:autoSpaceDN/>
        <w:adjustRightInd/>
        <w:jc w:val="right"/>
        <w:textAlignment w:val="auto"/>
        <w:rPr>
          <w:sz w:val="24"/>
          <w:szCs w:val="24"/>
          <w:lang w:eastAsia="en-US"/>
        </w:rPr>
      </w:pPr>
      <w:r w:rsidRPr="0018071D">
        <w:rPr>
          <w:sz w:val="24"/>
          <w:szCs w:val="24"/>
          <w:lang w:eastAsia="en-US"/>
        </w:rPr>
        <w:t>85. St-</w:t>
      </w:r>
      <w:r w:rsidR="008C7C42">
        <w:rPr>
          <w:sz w:val="24"/>
          <w:szCs w:val="24"/>
          <w:lang w:eastAsia="en-US"/>
        </w:rPr>
        <w:t>2106</w:t>
      </w:r>
      <w:r w:rsidRPr="0018071D">
        <w:rPr>
          <w:sz w:val="24"/>
          <w:szCs w:val="24"/>
          <w:lang w:eastAsia="en-US"/>
        </w:rPr>
        <w:t>/1</w:t>
      </w:r>
      <w:r w:rsidR="007C4DEA">
        <w:rPr>
          <w:sz w:val="24"/>
          <w:szCs w:val="24"/>
          <w:lang w:eastAsia="en-US"/>
        </w:rPr>
        <w:t>6</w:t>
      </w:r>
    </w:p>
    <w:p w:rsidRDefault="00604ACE" w:rsidP="00604ACE" w:rsidR="00604ACE" w:rsidRPr="0018071D">
      <w:pPr>
        <w:widowControl/>
        <w:overflowPunct/>
        <w:autoSpaceDE/>
        <w:autoSpaceDN/>
        <w:adjustRightInd/>
        <w:jc w:val="center"/>
        <w:textAlignment w:val="auto"/>
        <w:rPr>
          <w:sz w:val="24"/>
          <w:szCs w:val="24"/>
          <w:lang w:eastAsia="en-US"/>
        </w:rPr>
      </w:pPr>
      <w:r w:rsidRPr="0018071D">
        <w:rPr>
          <w:sz w:val="24"/>
          <w:szCs w:val="24"/>
          <w:lang w:eastAsia="en-US"/>
        </w:rPr>
        <w:t>R E P U B L I K A  H R V A T S K A</w:t>
      </w:r>
    </w:p>
    <w:p w:rsidRDefault="00604ACE" w:rsidP="00604ACE" w:rsidR="00604ACE" w:rsidRPr="0018071D">
      <w:pPr>
        <w:widowControl/>
        <w:overflowPunct/>
        <w:autoSpaceDE/>
        <w:autoSpaceDN/>
        <w:adjustRightInd/>
        <w:jc w:val="center"/>
        <w:textAlignment w:val="auto"/>
        <w:rPr>
          <w:sz w:val="24"/>
          <w:szCs w:val="24"/>
          <w:lang w:eastAsia="en-US"/>
        </w:rPr>
      </w:pPr>
    </w:p>
    <w:p w:rsidRDefault="00604ACE" w:rsidP="0063661A" w:rsidR="00604ACE">
      <w:pPr>
        <w:widowControl/>
        <w:overflowPunct/>
        <w:autoSpaceDE/>
        <w:autoSpaceDN/>
        <w:adjustRightInd/>
        <w:jc w:val="center"/>
        <w:textAlignment w:val="auto"/>
        <w:rPr>
          <w:sz w:val="24"/>
          <w:szCs w:val="24"/>
          <w:lang w:eastAsia="en-US"/>
        </w:rPr>
      </w:pPr>
      <w:r w:rsidRPr="0018071D">
        <w:rPr>
          <w:sz w:val="24"/>
          <w:szCs w:val="24"/>
          <w:lang w:eastAsia="en-US"/>
        </w:rPr>
        <w:t>R J E Š E NJ E</w:t>
      </w:r>
    </w:p>
    <w:p w:rsidRDefault="0063661A" w:rsidP="0063661A" w:rsidR="0063661A" w:rsidRPr="0018071D">
      <w:pPr>
        <w:widowControl/>
        <w:overflowPunct/>
        <w:autoSpaceDE/>
        <w:autoSpaceDN/>
        <w:adjustRightInd/>
        <w:jc w:val="center"/>
        <w:textAlignment w:val="auto"/>
        <w:rPr>
          <w:sz w:val="24"/>
          <w:szCs w:val="24"/>
          <w:lang w:eastAsia="en-US"/>
        </w:rPr>
      </w:pPr>
    </w:p>
    <w:p w:rsidRDefault="00503D52" w:rsidP="00503D52" w:rsidR="00247376" w:rsidRPr="0018071D">
      <w:pPr>
        <w:widowControl/>
        <w:ind w:firstLine="708"/>
        <w:jc w:val="both"/>
        <w:rPr>
          <w:b/>
          <w:sz w:val="24"/>
          <w:szCs w:val="24"/>
        </w:rPr>
      </w:pPr>
      <w:r w:rsidRPr="00503D52">
        <w:rPr>
          <w:sz w:val="24"/>
          <w:szCs w:val="24"/>
          <w:lang w:eastAsia="en-US"/>
        </w:rPr>
        <w:t xml:space="preserve">Trgovački sud u Zagrebu, po sucu mr.sc. Ivani Koštarić Fegeš, u stečajnom postupku nad dužnikom </w:t>
      </w:r>
      <w:r w:rsidR="00985714">
        <w:rPr>
          <w:rFonts w:eastAsia="BatangChe"/>
          <w:sz w:val="24"/>
          <w:szCs w:val="24"/>
          <w:lang w:val="pt-BR"/>
        </w:rPr>
        <w:t>AQUAGEN d.o.o. u stečaju</w:t>
      </w:r>
      <w:r w:rsidR="00985714">
        <w:rPr>
          <w:sz w:val="24"/>
          <w:szCs w:val="24"/>
        </w:rPr>
        <w:t>, Velika Gorica, Slavka Kolara 25, OIB: 07844251742</w:t>
      </w:r>
      <w:r w:rsidRPr="00503D52">
        <w:rPr>
          <w:sz w:val="24"/>
          <w:szCs w:val="24"/>
          <w:lang w:eastAsia="en-US"/>
        </w:rPr>
        <w:t xml:space="preserve">, </w:t>
      </w:r>
      <w:r w:rsidR="00281C43">
        <w:rPr>
          <w:sz w:val="24"/>
          <w:szCs w:val="24"/>
          <w:lang w:eastAsia="en-US"/>
        </w:rPr>
        <w:t xml:space="preserve">nakon održanog </w:t>
      </w:r>
      <w:r w:rsidR="0019583E">
        <w:rPr>
          <w:sz w:val="24"/>
          <w:szCs w:val="24"/>
          <w:lang w:eastAsia="en-US"/>
        </w:rPr>
        <w:t xml:space="preserve">nastavka </w:t>
      </w:r>
      <w:r w:rsidR="00281C43">
        <w:rPr>
          <w:sz w:val="24"/>
          <w:szCs w:val="24"/>
          <w:lang w:eastAsia="en-US"/>
        </w:rPr>
        <w:t xml:space="preserve">ispitnog ročišta, </w:t>
      </w:r>
      <w:r w:rsidR="00A834E4">
        <w:rPr>
          <w:sz w:val="24"/>
          <w:szCs w:val="24"/>
          <w:lang w:eastAsia="en-US"/>
        </w:rPr>
        <w:t>11</w:t>
      </w:r>
      <w:r w:rsidR="00905CEE">
        <w:rPr>
          <w:sz w:val="24"/>
          <w:szCs w:val="24"/>
          <w:lang w:eastAsia="en-US"/>
        </w:rPr>
        <w:t xml:space="preserve">. </w:t>
      </w:r>
      <w:r w:rsidR="00A834E4">
        <w:rPr>
          <w:sz w:val="24"/>
          <w:szCs w:val="24"/>
          <w:lang w:eastAsia="en-US"/>
        </w:rPr>
        <w:t>srpnja</w:t>
      </w:r>
      <w:r w:rsidR="00905CEE">
        <w:rPr>
          <w:sz w:val="24"/>
          <w:szCs w:val="24"/>
          <w:lang w:eastAsia="en-US"/>
        </w:rPr>
        <w:t xml:space="preserve"> 2018.,</w:t>
      </w:r>
    </w:p>
    <w:p w:rsidRDefault="00503D52" w:rsidP="00503D52" w:rsidR="00503D52">
      <w:pPr>
        <w:widowControl/>
        <w:jc w:val="both"/>
        <w:rPr>
          <w:b/>
          <w:sz w:val="24"/>
          <w:szCs w:val="24"/>
        </w:rPr>
      </w:pPr>
    </w:p>
    <w:p w:rsidRDefault="004D45C7" w:rsidP="00503D52" w:rsidR="004D45C7" w:rsidRPr="00932B97">
      <w:pPr>
        <w:widowControl/>
        <w:jc w:val="center"/>
        <w:rPr>
          <w:sz w:val="24"/>
          <w:szCs w:val="24"/>
        </w:rPr>
      </w:pPr>
      <w:r w:rsidRPr="00932B97">
        <w:rPr>
          <w:sz w:val="24"/>
          <w:szCs w:val="24"/>
        </w:rPr>
        <w:t>r i j e š i o   j e</w:t>
      </w:r>
    </w:p>
    <w:p w:rsidRDefault="005D7DE5" w:rsidP="0063661A" w:rsidR="005D7DE5" w:rsidRPr="0018071D">
      <w:pPr>
        <w:widowControl/>
        <w:rPr>
          <w:b/>
          <w:sz w:val="24"/>
          <w:szCs w:val="24"/>
        </w:rPr>
      </w:pPr>
    </w:p>
    <w:p w:rsidRDefault="00D1322D" w:rsidP="00D1322D" w:rsidR="00D1322D" w:rsidRPr="00FD378B">
      <w:pPr>
        <w:ind w:left="720"/>
        <w:jc w:val="both"/>
        <w:rPr>
          <w:sz w:val="24"/>
          <w:szCs w:val="24"/>
        </w:rPr>
      </w:pPr>
      <w:r w:rsidRPr="00FD378B">
        <w:rPr>
          <w:sz w:val="24"/>
          <w:szCs w:val="24"/>
        </w:rPr>
        <w:t>Utvrđene tražbine viših isplatnih redova:</w:t>
      </w:r>
    </w:p>
    <w:p w:rsidRDefault="00D1322D" w:rsidP="00D1322D" w:rsidR="00D1322D" w:rsidRPr="00FD378B">
      <w:pPr>
        <w:jc w:val="both"/>
        <w:rPr>
          <w:sz w:val="24"/>
          <w:szCs w:val="24"/>
        </w:rPr>
      </w:pPr>
    </w:p>
    <w:p w:rsidRDefault="00A338E7" w:rsidP="00A338E7" w:rsidR="00A338E7" w:rsidRPr="00465CAB">
      <w:pPr>
        <w:pStyle w:val="Odlomakpopisa"/>
        <w:jc w:val="both"/>
        <w:rPr>
          <w:rFonts w:hAnsi="Times New Roman" w:ascii="Times New Roman"/>
          <w:sz w:val="24"/>
          <w:szCs w:val="24"/>
        </w:rPr>
      </w:pPr>
      <w:r>
        <w:rPr>
          <w:rFonts w:hAnsi="Times New Roman" w:ascii="Times New Roman"/>
          <w:sz w:val="24"/>
          <w:szCs w:val="24"/>
        </w:rPr>
        <w:t>Prvi</w:t>
      </w:r>
      <w:r w:rsidRPr="00465CAB">
        <w:rPr>
          <w:rFonts w:hAnsi="Times New Roman" w:ascii="Times New Roman"/>
          <w:sz w:val="24"/>
          <w:szCs w:val="24"/>
        </w:rPr>
        <w:t xml:space="preserve"> viši isplati red:</w:t>
      </w:r>
    </w:p>
    <w:p w:rsidRDefault="00A338E7" w:rsidP="00242E37" w:rsidR="00A338E7">
      <w:pPr>
        <w:pStyle w:val="Bezproreda"/>
        <w:ind w:left="720"/>
        <w:jc w:val="both"/>
        <w:rPr>
          <w:rFonts w:hAnsi="Times New Roman" w:ascii="Times New Roman"/>
          <w:sz w:val="24"/>
          <w:szCs w:val="24"/>
        </w:rPr>
      </w:pPr>
      <w:r>
        <w:rPr>
          <w:rFonts w:hAnsi="Times New Roman" w:ascii="Times New Roman"/>
          <w:sz w:val="24"/>
          <w:szCs w:val="24"/>
        </w:rPr>
        <w:t>1</w:t>
      </w:r>
      <w:r w:rsidRPr="00465CAB">
        <w:rPr>
          <w:rFonts w:hAnsi="Times New Roman" w:ascii="Times New Roman"/>
          <w:sz w:val="24"/>
          <w:szCs w:val="24"/>
        </w:rPr>
        <w:t xml:space="preserve">. </w:t>
      </w:r>
      <w:r>
        <w:rPr>
          <w:rFonts w:hAnsi="Times New Roman" w:ascii="Times New Roman"/>
          <w:sz w:val="24"/>
          <w:szCs w:val="24"/>
        </w:rPr>
        <w:t xml:space="preserve"> Marijana Ć</w:t>
      </w:r>
      <w:r w:rsidRPr="00203694">
        <w:rPr>
          <w:rFonts w:hAnsi="Times New Roman" w:ascii="Times New Roman"/>
          <w:sz w:val="24"/>
          <w:szCs w:val="24"/>
        </w:rPr>
        <w:t>iško</w:t>
      </w:r>
      <w:r>
        <w:rPr>
          <w:rFonts w:hAnsi="Times New Roman" w:ascii="Times New Roman"/>
          <w:sz w:val="24"/>
          <w:szCs w:val="24"/>
        </w:rPr>
        <w:t xml:space="preserve">, </w:t>
      </w:r>
      <w:r w:rsidRPr="00203694">
        <w:rPr>
          <w:rStyle w:val="st1"/>
          <w:rFonts w:hAnsi="Times New Roman" w:ascii="Times New Roman"/>
          <w:sz w:val="24"/>
          <w:szCs w:val="24"/>
        </w:rPr>
        <w:t>Velika Gorica, S</w:t>
      </w:r>
      <w:r>
        <w:rPr>
          <w:rStyle w:val="st1"/>
          <w:rFonts w:hAnsi="Times New Roman" w:ascii="Times New Roman"/>
          <w:sz w:val="24"/>
          <w:szCs w:val="24"/>
        </w:rPr>
        <w:t>.</w:t>
      </w:r>
      <w:r w:rsidRPr="00203694">
        <w:rPr>
          <w:rStyle w:val="st1"/>
          <w:rFonts w:hAnsi="Times New Roman" w:ascii="Times New Roman"/>
          <w:sz w:val="24"/>
          <w:szCs w:val="24"/>
        </w:rPr>
        <w:t xml:space="preserve"> Kolara 25</w:t>
      </w:r>
      <w:r>
        <w:rPr>
          <w:rStyle w:val="st1"/>
          <w:rFonts w:hAnsi="Times New Roman" w:ascii="Times New Roman"/>
          <w:sz w:val="24"/>
          <w:szCs w:val="24"/>
        </w:rPr>
        <w:t xml:space="preserve">, </w:t>
      </w:r>
      <w:r>
        <w:rPr>
          <w:rFonts w:hAnsi="Times New Roman" w:ascii="Times New Roman"/>
          <w:sz w:val="24"/>
          <w:szCs w:val="24"/>
        </w:rPr>
        <w:t xml:space="preserve">OIB: </w:t>
      </w:r>
      <w:r w:rsidRPr="00203694">
        <w:rPr>
          <w:rFonts w:hAnsi="Times New Roman" w:ascii="Times New Roman"/>
          <w:sz w:val="24"/>
          <w:szCs w:val="24"/>
        </w:rPr>
        <w:t>56688771071</w:t>
      </w:r>
      <w:r>
        <w:rPr>
          <w:rFonts w:hAnsi="Times New Roman" w:ascii="Times New Roman"/>
          <w:sz w:val="24"/>
          <w:szCs w:val="24"/>
        </w:rPr>
        <w:t xml:space="preserve">, </w:t>
      </w:r>
      <w:r w:rsidRPr="00465CAB">
        <w:rPr>
          <w:rFonts w:hAnsi="Times New Roman" w:ascii="Times New Roman"/>
          <w:sz w:val="24"/>
          <w:szCs w:val="24"/>
        </w:rPr>
        <w:t xml:space="preserve">u iznosu od </w:t>
      </w:r>
    </w:p>
    <w:p w:rsidRDefault="00A338E7" w:rsidP="00242E37" w:rsidR="00A338E7" w:rsidRPr="00465CAB">
      <w:pPr>
        <w:pStyle w:val="Bezproreda"/>
        <w:ind w:firstLine="360" w:left="720"/>
        <w:jc w:val="both"/>
        <w:rPr>
          <w:rFonts w:hAnsi="Times New Roman" w:ascii="Times New Roman"/>
          <w:sz w:val="24"/>
          <w:szCs w:val="24"/>
        </w:rPr>
      </w:pPr>
      <w:r w:rsidRPr="00F72C9B">
        <w:rPr>
          <w:rFonts w:hAnsi="Times New Roman" w:ascii="Times New Roman"/>
          <w:sz w:val="24"/>
          <w:szCs w:val="24"/>
        </w:rPr>
        <w:t xml:space="preserve">97.361,41 </w:t>
      </w:r>
      <w:r w:rsidRPr="007E0C3E">
        <w:rPr>
          <w:rFonts w:hAnsi="Times New Roman" w:ascii="Times New Roman"/>
          <w:sz w:val="24"/>
          <w:szCs w:val="24"/>
        </w:rPr>
        <w:t>kn</w:t>
      </w:r>
      <w:r>
        <w:rPr>
          <w:rFonts w:hAnsi="Times New Roman" w:ascii="Times New Roman"/>
          <w:sz w:val="24"/>
          <w:szCs w:val="24"/>
        </w:rPr>
        <w:t>,</w:t>
      </w:r>
      <w:r w:rsidRPr="007E0C3E">
        <w:rPr>
          <w:rFonts w:hAnsi="Times New Roman" w:ascii="Times New Roman"/>
          <w:sz w:val="24"/>
          <w:szCs w:val="24"/>
        </w:rPr>
        <w:t xml:space="preserve"> </w:t>
      </w:r>
    </w:p>
    <w:p w:rsidRDefault="00A338E7" w:rsidP="00A338E7" w:rsidR="00A338E7" w:rsidRPr="00A609F4">
      <w:pPr>
        <w:pStyle w:val="Odlomakpopisa"/>
        <w:numPr>
          <w:ilvl w:val="0"/>
          <w:numId w:val="37"/>
        </w:numPr>
        <w:jc w:val="both"/>
        <w:rPr>
          <w:rFonts w:hAnsi="Times New Roman" w:ascii="Times New Roman"/>
          <w:bCs/>
          <w:sz w:val="24"/>
          <w:szCs w:val="24"/>
        </w:rPr>
      </w:pPr>
      <w:r>
        <w:rPr>
          <w:rFonts w:hAnsi="Times New Roman" w:ascii="Times New Roman"/>
          <w:sz w:val="24"/>
          <w:szCs w:val="24"/>
        </w:rPr>
        <w:t xml:space="preserve">Goran Petrović, </w:t>
      </w:r>
      <w:r>
        <w:rPr>
          <w:rStyle w:val="st1"/>
          <w:rFonts w:hAnsi="Times New Roman" w:ascii="Times New Roman"/>
          <w:sz w:val="24"/>
          <w:szCs w:val="24"/>
        </w:rPr>
        <w:t>Zagreb, Hrgovići 33,</w:t>
      </w:r>
      <w:r w:rsidRPr="00A609F4">
        <w:rPr>
          <w:rFonts w:hAnsi="Times New Roman" w:ascii="Times New Roman"/>
          <w:bCs/>
          <w:sz w:val="24"/>
          <w:szCs w:val="24"/>
        </w:rPr>
        <w:t xml:space="preserve"> OIB: </w:t>
      </w:r>
      <w:r>
        <w:rPr>
          <w:rFonts w:hAnsi="Times New Roman" w:ascii="Times New Roman"/>
          <w:sz w:val="24"/>
          <w:szCs w:val="24"/>
        </w:rPr>
        <w:t>07241873436</w:t>
      </w:r>
      <w:r w:rsidRPr="00A609F4">
        <w:rPr>
          <w:rFonts w:hAnsi="Times New Roman" w:ascii="Times New Roman"/>
          <w:sz w:val="24"/>
          <w:szCs w:val="24"/>
        </w:rPr>
        <w:t xml:space="preserve">, </w:t>
      </w:r>
      <w:r w:rsidRPr="00A609F4">
        <w:rPr>
          <w:rFonts w:hAnsi="Times New Roman" w:ascii="Times New Roman"/>
          <w:bCs/>
          <w:sz w:val="24"/>
          <w:szCs w:val="24"/>
        </w:rPr>
        <w:t xml:space="preserve">u iznosu od </w:t>
      </w:r>
      <w:r>
        <w:rPr>
          <w:rFonts w:hAnsi="Times New Roman" w:ascii="Times New Roman"/>
          <w:sz w:val="24"/>
          <w:szCs w:val="24"/>
        </w:rPr>
        <w:t xml:space="preserve">25.000,00 </w:t>
      </w:r>
      <w:r w:rsidRPr="00A609F4">
        <w:rPr>
          <w:rFonts w:hAnsi="Times New Roman" w:ascii="Times New Roman"/>
          <w:sz w:val="24"/>
          <w:szCs w:val="24"/>
        </w:rPr>
        <w:t>kn</w:t>
      </w:r>
      <w:r w:rsidRPr="00A609F4">
        <w:rPr>
          <w:rFonts w:hAnsi="Times New Roman" w:ascii="Times New Roman"/>
          <w:bCs/>
          <w:sz w:val="24"/>
          <w:szCs w:val="24"/>
        </w:rPr>
        <w:t>,</w:t>
      </w:r>
    </w:p>
    <w:p w:rsidRDefault="00A338E7" w:rsidP="00A338E7" w:rsidR="00A338E7">
      <w:pPr>
        <w:pStyle w:val="Odlomakpopisa"/>
        <w:numPr>
          <w:ilvl w:val="0"/>
          <w:numId w:val="37"/>
        </w:numPr>
        <w:jc w:val="both"/>
        <w:rPr>
          <w:rFonts w:hAnsi="Times New Roman" w:ascii="Times New Roman"/>
          <w:bCs/>
          <w:sz w:val="24"/>
          <w:szCs w:val="24"/>
        </w:rPr>
      </w:pPr>
      <w:r>
        <w:rPr>
          <w:rFonts w:hAnsi="Times New Roman" w:ascii="Times New Roman"/>
          <w:sz w:val="24"/>
          <w:szCs w:val="24"/>
        </w:rPr>
        <w:t xml:space="preserve">Kristina Bišćan, </w:t>
      </w:r>
      <w:r>
        <w:rPr>
          <w:rStyle w:val="st1"/>
          <w:rFonts w:hAnsi="Times New Roman" w:ascii="Times New Roman"/>
          <w:sz w:val="24"/>
          <w:szCs w:val="24"/>
        </w:rPr>
        <w:t>Sesvete, Lj. Posavskog 27e</w:t>
      </w:r>
      <w:r w:rsidRPr="00A609F4">
        <w:rPr>
          <w:rFonts w:hAnsi="Times New Roman" w:ascii="Times New Roman"/>
          <w:bCs/>
          <w:sz w:val="24"/>
          <w:szCs w:val="24"/>
        </w:rPr>
        <w:t xml:space="preserve">, OIB: </w:t>
      </w:r>
      <w:r>
        <w:rPr>
          <w:rFonts w:hAnsi="Times New Roman" w:ascii="Times New Roman"/>
          <w:sz w:val="24"/>
          <w:szCs w:val="24"/>
        </w:rPr>
        <w:t>88583283936</w:t>
      </w:r>
      <w:r w:rsidRPr="00A609F4">
        <w:rPr>
          <w:rFonts w:hAnsi="Times New Roman" w:ascii="Times New Roman"/>
          <w:sz w:val="24"/>
          <w:szCs w:val="24"/>
        </w:rPr>
        <w:t xml:space="preserve">, </w:t>
      </w:r>
      <w:r w:rsidRPr="00A609F4">
        <w:rPr>
          <w:rFonts w:hAnsi="Times New Roman" w:ascii="Times New Roman"/>
          <w:bCs/>
          <w:sz w:val="24"/>
          <w:szCs w:val="24"/>
        </w:rPr>
        <w:t xml:space="preserve">u iznosu od </w:t>
      </w:r>
      <w:r>
        <w:rPr>
          <w:rFonts w:hAnsi="Times New Roman" w:ascii="Times New Roman"/>
          <w:sz w:val="24"/>
          <w:szCs w:val="24"/>
        </w:rPr>
        <w:t xml:space="preserve">19.638,63 </w:t>
      </w:r>
      <w:r w:rsidRPr="00A609F4">
        <w:rPr>
          <w:rFonts w:hAnsi="Times New Roman" w:ascii="Times New Roman"/>
          <w:sz w:val="24"/>
          <w:szCs w:val="24"/>
        </w:rPr>
        <w:t>kn</w:t>
      </w:r>
      <w:r w:rsidRPr="00A609F4">
        <w:rPr>
          <w:rFonts w:hAnsi="Times New Roman" w:ascii="Times New Roman"/>
          <w:bCs/>
          <w:sz w:val="24"/>
          <w:szCs w:val="24"/>
        </w:rPr>
        <w:t>,</w:t>
      </w:r>
    </w:p>
    <w:p w:rsidRDefault="00A338E7" w:rsidP="00A338E7" w:rsidR="00A338E7" w:rsidRPr="00DD1DC6">
      <w:pPr>
        <w:pStyle w:val="Odlomakpopisa"/>
        <w:numPr>
          <w:ilvl w:val="0"/>
          <w:numId w:val="37"/>
        </w:numPr>
        <w:jc w:val="both"/>
        <w:rPr>
          <w:rFonts w:hAnsi="Times New Roman" w:ascii="Times New Roman"/>
          <w:bCs/>
          <w:sz w:val="24"/>
          <w:szCs w:val="24"/>
        </w:rPr>
      </w:pPr>
      <w:r>
        <w:rPr>
          <w:rFonts w:hAnsi="Times New Roman" w:ascii="Times New Roman"/>
          <w:sz w:val="24"/>
          <w:szCs w:val="24"/>
        </w:rPr>
        <w:t xml:space="preserve">Nikola Bošković, </w:t>
      </w:r>
      <w:r>
        <w:rPr>
          <w:rStyle w:val="st1"/>
          <w:rFonts w:hAnsi="Times New Roman" w:ascii="Times New Roman"/>
          <w:sz w:val="24"/>
          <w:szCs w:val="24"/>
        </w:rPr>
        <w:t xml:space="preserve">Velika Gorica, S. Kolara 27, OIB: </w:t>
      </w:r>
      <w:r>
        <w:rPr>
          <w:rFonts w:hAnsi="Times New Roman" w:ascii="Times New Roman"/>
          <w:sz w:val="24"/>
          <w:szCs w:val="24"/>
        </w:rPr>
        <w:t>80932269593, u iznosu od 156,25 kn,</w:t>
      </w:r>
    </w:p>
    <w:p w:rsidRDefault="00A338E7" w:rsidP="00A338E7" w:rsidR="00A338E7" w:rsidRPr="00A609F4">
      <w:pPr>
        <w:pStyle w:val="Odlomakpopisa"/>
        <w:numPr>
          <w:ilvl w:val="0"/>
          <w:numId w:val="37"/>
        </w:numPr>
        <w:jc w:val="both"/>
        <w:rPr>
          <w:rFonts w:hAnsi="Times New Roman" w:ascii="Times New Roman"/>
          <w:bCs/>
          <w:sz w:val="24"/>
          <w:szCs w:val="24"/>
        </w:rPr>
      </w:pPr>
      <w:r>
        <w:rPr>
          <w:rFonts w:hAnsi="Times New Roman" w:ascii="Times New Roman"/>
          <w:sz w:val="24"/>
          <w:szCs w:val="24"/>
        </w:rPr>
        <w:t>REPUBLIKA HRVATSKA, Ministarstvo financija, Porezna uprava, OIB: 18683136487, u iznosu od 40.960,17 kn.</w:t>
      </w:r>
    </w:p>
    <w:p w:rsidRDefault="004D45C7" w:rsidP="004D45C7" w:rsidR="004D45C7" w:rsidRPr="0018071D">
      <w:pPr>
        <w:widowControl/>
        <w:jc w:val="center"/>
        <w:rPr>
          <w:sz w:val="24"/>
          <w:szCs w:val="24"/>
        </w:rPr>
      </w:pPr>
      <w:r w:rsidRPr="0018071D">
        <w:rPr>
          <w:sz w:val="24"/>
          <w:szCs w:val="24"/>
        </w:rPr>
        <w:t xml:space="preserve">Obrazloženje </w:t>
      </w:r>
    </w:p>
    <w:p w:rsidRDefault="000C0DE7" w:rsidP="000C0DE7" w:rsidR="000C0DE7">
      <w:pPr>
        <w:widowControl/>
        <w:ind w:firstLine="708"/>
        <w:jc w:val="both"/>
        <w:rPr>
          <w:sz w:val="24"/>
          <w:szCs w:val="24"/>
        </w:rPr>
      </w:pPr>
    </w:p>
    <w:p w:rsidRDefault="000C0DE7" w:rsidP="00F3035A" w:rsidR="005241B2">
      <w:pPr>
        <w:widowControl/>
        <w:ind w:firstLine="708"/>
        <w:jc w:val="both"/>
        <w:rPr>
          <w:sz w:val="24"/>
          <w:szCs w:val="24"/>
        </w:rPr>
      </w:pPr>
      <w:r w:rsidRPr="00DD0AC6">
        <w:rPr>
          <w:sz w:val="24"/>
          <w:szCs w:val="24"/>
        </w:rPr>
        <w:t xml:space="preserve">Rješenjem ovoga suda od </w:t>
      </w:r>
      <w:r>
        <w:rPr>
          <w:sz w:val="24"/>
          <w:szCs w:val="24"/>
        </w:rPr>
        <w:t>2. lipnja 2016.</w:t>
      </w:r>
      <w:r w:rsidRPr="00DD0AC6">
        <w:rPr>
          <w:sz w:val="24"/>
          <w:szCs w:val="24"/>
        </w:rPr>
        <w:t xml:space="preserve"> otvoren je stečajni postupak nad dužnikom, dok je </w:t>
      </w:r>
      <w:r w:rsidR="008C2F4B">
        <w:rPr>
          <w:sz w:val="24"/>
          <w:szCs w:val="24"/>
        </w:rPr>
        <w:t xml:space="preserve">27. rujna 2016. </w:t>
      </w:r>
      <w:r w:rsidRPr="00DD0AC6">
        <w:rPr>
          <w:sz w:val="24"/>
          <w:szCs w:val="24"/>
        </w:rPr>
        <w:t>održano ispitno ročište koje je, u skladu s odredbom čl</w:t>
      </w:r>
      <w:r w:rsidR="008C2F4B">
        <w:rPr>
          <w:sz w:val="24"/>
          <w:szCs w:val="24"/>
        </w:rPr>
        <w:t>anka</w:t>
      </w:r>
      <w:r w:rsidRPr="00DD0AC6">
        <w:rPr>
          <w:sz w:val="24"/>
          <w:szCs w:val="24"/>
        </w:rPr>
        <w:t xml:space="preserve"> 130. st</w:t>
      </w:r>
      <w:r w:rsidR="008C2F4B">
        <w:rPr>
          <w:sz w:val="24"/>
          <w:szCs w:val="24"/>
        </w:rPr>
        <w:t>avka</w:t>
      </w:r>
      <w:r w:rsidRPr="00DD0AC6">
        <w:rPr>
          <w:sz w:val="24"/>
          <w:szCs w:val="24"/>
        </w:rPr>
        <w:t xml:space="preserve"> 4.</w:t>
      </w:r>
      <w:r w:rsidR="008C2F4B">
        <w:rPr>
          <w:sz w:val="24"/>
          <w:szCs w:val="24"/>
        </w:rPr>
        <w:t xml:space="preserve"> </w:t>
      </w:r>
      <w:r w:rsidRPr="00DD0AC6">
        <w:rPr>
          <w:sz w:val="24"/>
          <w:szCs w:val="24"/>
        </w:rPr>
        <w:t xml:space="preserve">Stečajnog zakona („Narodne novine“ broj 71/15, dalje: SZ), </w:t>
      </w:r>
      <w:r>
        <w:rPr>
          <w:sz w:val="24"/>
          <w:szCs w:val="24"/>
        </w:rPr>
        <w:t xml:space="preserve">spojeno s izvještajnim ročištem. Nakon </w:t>
      </w:r>
      <w:r w:rsidRPr="00DD0AC6">
        <w:rPr>
          <w:sz w:val="24"/>
          <w:szCs w:val="24"/>
          <w:lang w:eastAsia="en-US"/>
        </w:rPr>
        <w:t>održanog ispitnog i izvještajnog ročišta,</w:t>
      </w:r>
      <w:r>
        <w:rPr>
          <w:sz w:val="24"/>
          <w:szCs w:val="24"/>
          <w:lang w:eastAsia="en-US"/>
        </w:rPr>
        <w:t xml:space="preserve"> sud je rješenjem od </w:t>
      </w:r>
      <w:r w:rsidR="00E86B95">
        <w:rPr>
          <w:sz w:val="24"/>
          <w:szCs w:val="24"/>
          <w:lang w:eastAsia="en-US"/>
        </w:rPr>
        <w:t xml:space="preserve">28. rujna 2016. </w:t>
      </w:r>
      <w:r>
        <w:rPr>
          <w:sz w:val="24"/>
          <w:szCs w:val="24"/>
          <w:lang w:eastAsia="en-US"/>
        </w:rPr>
        <w:t xml:space="preserve">utvrdio tražbine </w:t>
      </w:r>
      <w:r w:rsidRPr="00DD0AC6">
        <w:rPr>
          <w:sz w:val="24"/>
          <w:szCs w:val="24"/>
        </w:rPr>
        <w:t>viših isplatnih redova</w:t>
      </w:r>
      <w:r>
        <w:rPr>
          <w:sz w:val="24"/>
          <w:szCs w:val="24"/>
        </w:rPr>
        <w:t xml:space="preserve"> u skladu s odredbama čl</w:t>
      </w:r>
      <w:r w:rsidR="00E86B95">
        <w:rPr>
          <w:sz w:val="24"/>
          <w:szCs w:val="24"/>
        </w:rPr>
        <w:t>anka</w:t>
      </w:r>
      <w:r>
        <w:rPr>
          <w:sz w:val="24"/>
          <w:szCs w:val="24"/>
        </w:rPr>
        <w:t xml:space="preserve"> 265. </w:t>
      </w:r>
      <w:r>
        <w:rPr>
          <w:sz w:val="24"/>
          <w:szCs w:val="24"/>
          <w:lang w:eastAsia="en-US"/>
        </w:rPr>
        <w:t>SZ-a.</w:t>
      </w:r>
      <w:r w:rsidR="00E86B95">
        <w:rPr>
          <w:sz w:val="24"/>
          <w:szCs w:val="24"/>
          <w:lang w:eastAsia="en-US"/>
        </w:rPr>
        <w:t xml:space="preserve"> </w:t>
      </w:r>
      <w:r w:rsidR="00F3035A">
        <w:rPr>
          <w:sz w:val="24"/>
          <w:szCs w:val="24"/>
          <w:lang w:eastAsia="en-US"/>
        </w:rPr>
        <w:t>R</w:t>
      </w:r>
      <w:r w:rsidR="00F3035A">
        <w:rPr>
          <w:sz w:val="24"/>
          <w:szCs w:val="24"/>
        </w:rPr>
        <w:t xml:space="preserve">ješenjem Visokog trgovačkog suda Republike Hrvatske poslovni broj Pž-25/18 od 21. ožujka 2018. ukinuto je rješenje od 28. rujna 2016. u </w:t>
      </w:r>
      <w:r w:rsidR="00890F2E">
        <w:rPr>
          <w:sz w:val="24"/>
          <w:szCs w:val="24"/>
        </w:rPr>
        <w:t xml:space="preserve">točki I.2. izreke u </w:t>
      </w:r>
      <w:r w:rsidR="00F3035A">
        <w:rPr>
          <w:sz w:val="24"/>
          <w:szCs w:val="24"/>
        </w:rPr>
        <w:t xml:space="preserve">odnosu na vjerovnika </w:t>
      </w:r>
      <w:r w:rsidR="00890F2E">
        <w:rPr>
          <w:sz w:val="24"/>
          <w:szCs w:val="24"/>
        </w:rPr>
        <w:t xml:space="preserve">REPUBLIKA HRVATSKA, Ministarstvo financija, Porezna uprava, OIB: 18683136487 </w:t>
      </w:r>
      <w:r w:rsidR="00F3035A">
        <w:rPr>
          <w:sz w:val="24"/>
          <w:szCs w:val="24"/>
        </w:rPr>
        <w:t>i u tom dijelu predmet vraćen ovom sudu na ponovni postupak.</w:t>
      </w:r>
    </w:p>
    <w:p w:rsidRDefault="00F3035A" w:rsidP="00F3035A" w:rsidR="000C0DE7" w:rsidRPr="00DD0AC6">
      <w:pPr>
        <w:widowControl/>
        <w:ind w:firstLine="708"/>
        <w:jc w:val="both"/>
        <w:rPr>
          <w:b/>
          <w:sz w:val="24"/>
          <w:szCs w:val="24"/>
        </w:rPr>
      </w:pPr>
      <w:r>
        <w:rPr>
          <w:sz w:val="24"/>
          <w:szCs w:val="24"/>
        </w:rPr>
        <w:t xml:space="preserve">                                         </w:t>
      </w:r>
    </w:p>
    <w:p w:rsidRDefault="00054157" w:rsidP="002C1064" w:rsidR="002C1064">
      <w:pPr>
        <w:widowControl/>
        <w:ind w:firstLine="720"/>
        <w:jc w:val="both"/>
        <w:rPr>
          <w:sz w:val="24"/>
          <w:szCs w:val="24"/>
        </w:rPr>
      </w:pPr>
      <w:r>
        <w:rPr>
          <w:sz w:val="24"/>
          <w:szCs w:val="24"/>
        </w:rPr>
        <w:t>U ponovnom postupku stečajni upravitelj je uz podnesak od 7. lipnja 2018. dostavio dopunu tablice vjerovnika prvo</w:t>
      </w:r>
      <w:r w:rsidR="00EE4C28">
        <w:rPr>
          <w:sz w:val="24"/>
          <w:szCs w:val="24"/>
        </w:rPr>
        <w:t>g višeg isplatnog reda</w:t>
      </w:r>
      <w:r w:rsidR="00570B1D">
        <w:rPr>
          <w:sz w:val="24"/>
          <w:szCs w:val="24"/>
        </w:rPr>
        <w:t xml:space="preserve"> (list 106. - 117. spisa)</w:t>
      </w:r>
      <w:r w:rsidR="00EE4C28">
        <w:rPr>
          <w:sz w:val="24"/>
          <w:szCs w:val="24"/>
        </w:rPr>
        <w:t>, dok je 11. srpnja 2018. održan</w:t>
      </w:r>
      <w:r w:rsidR="0019583E">
        <w:rPr>
          <w:sz w:val="24"/>
          <w:szCs w:val="24"/>
        </w:rPr>
        <w:t xml:space="preserve"> nastavak</w:t>
      </w:r>
      <w:r w:rsidR="00457ACF">
        <w:rPr>
          <w:sz w:val="24"/>
          <w:szCs w:val="24"/>
        </w:rPr>
        <w:t xml:space="preserve"> </w:t>
      </w:r>
      <w:r w:rsidR="00EE4C28">
        <w:rPr>
          <w:sz w:val="24"/>
          <w:szCs w:val="24"/>
        </w:rPr>
        <w:t>ispitno</w:t>
      </w:r>
      <w:r w:rsidR="0019583E">
        <w:rPr>
          <w:sz w:val="24"/>
          <w:szCs w:val="24"/>
        </w:rPr>
        <w:t>g</w:t>
      </w:r>
      <w:r w:rsidR="00EE4C28">
        <w:rPr>
          <w:sz w:val="24"/>
          <w:szCs w:val="24"/>
        </w:rPr>
        <w:t xml:space="preserve"> ročišt</w:t>
      </w:r>
      <w:r w:rsidR="0019583E">
        <w:rPr>
          <w:sz w:val="24"/>
          <w:szCs w:val="24"/>
        </w:rPr>
        <w:t>a</w:t>
      </w:r>
      <w:r w:rsidR="00457ACF">
        <w:rPr>
          <w:sz w:val="24"/>
          <w:szCs w:val="24"/>
        </w:rPr>
        <w:t>. Predmet tog</w:t>
      </w:r>
      <w:r w:rsidR="002C1064">
        <w:rPr>
          <w:sz w:val="24"/>
          <w:szCs w:val="24"/>
        </w:rPr>
        <w:t xml:space="preserve"> ročišta </w:t>
      </w:r>
      <w:r w:rsidR="00457ACF">
        <w:rPr>
          <w:sz w:val="24"/>
          <w:szCs w:val="24"/>
        </w:rPr>
        <w:t xml:space="preserve">je bilo ispitivanje tražbina prvog </w:t>
      </w:r>
      <w:r w:rsidR="00457ACF">
        <w:rPr>
          <w:sz w:val="24"/>
          <w:szCs w:val="24"/>
        </w:rPr>
        <w:lastRenderedPageBreak/>
        <w:t>višeg isplatnog reda koje nisu ispitane na ispitnom ročištu održanom 27. rujna 2016. i tražbine vjerovnika Republika Hrvatska, Ministarstvo financija u odnosu na kojeg je rješenjem Visokog trgovačkog suda Republike Hrvatske poslovni broj Pž-25/18 od 21. ožujka 2018. ukinuto rješenje ovoga suda od 28. rujna 2016. i u tom dijelu predmet vraće</w:t>
      </w:r>
      <w:r w:rsidR="002C1064">
        <w:rPr>
          <w:sz w:val="24"/>
          <w:szCs w:val="24"/>
        </w:rPr>
        <w:t>n ovom sudu na ponovni postupak, u skladu s odredbama članka 260. SZ-a.</w:t>
      </w:r>
    </w:p>
    <w:p w:rsidRDefault="002C1064" w:rsidP="002C1064" w:rsidR="002C1064">
      <w:pPr>
        <w:widowControl/>
        <w:ind w:firstLine="720"/>
        <w:jc w:val="both"/>
        <w:rPr>
          <w:sz w:val="24"/>
          <w:szCs w:val="24"/>
        </w:rPr>
      </w:pPr>
    </w:p>
    <w:p w:rsidRDefault="004B1828" w:rsidP="00815F46" w:rsidR="00815F46">
      <w:pPr>
        <w:ind w:firstLine="708"/>
        <w:jc w:val="both"/>
        <w:rPr>
          <w:sz w:val="24"/>
          <w:szCs w:val="24"/>
        </w:rPr>
      </w:pPr>
      <w:r>
        <w:rPr>
          <w:sz w:val="24"/>
          <w:szCs w:val="24"/>
        </w:rPr>
        <w:t xml:space="preserve">Na održanom ročištu je utvrđeno kako je tražbina vjerovnika Marijane Ćiško pravomoćno utvrđena rješenjem ovoga suda od 28. rujna 2016. u bruto iznosu od 37.277,58 kn odnosno u neto iznosu od 29.411,86 kn. Stoga </w:t>
      </w:r>
      <w:r w:rsidR="00815F46">
        <w:rPr>
          <w:sz w:val="24"/>
          <w:szCs w:val="24"/>
        </w:rPr>
        <w:t xml:space="preserve">je utvrđeno kako </w:t>
      </w:r>
      <w:r>
        <w:rPr>
          <w:sz w:val="24"/>
          <w:szCs w:val="24"/>
        </w:rPr>
        <w:t>tražbina tog vjerovnika u pravomoćno utvrđenom iznosu ne može biti predmet ponovnog ispitivanja.</w:t>
      </w:r>
      <w:r w:rsidR="00815F46">
        <w:rPr>
          <w:sz w:val="24"/>
          <w:szCs w:val="24"/>
        </w:rPr>
        <w:t xml:space="preserve"> Zbog toga je stečajni upravitelj isprav</w:t>
      </w:r>
      <w:r w:rsidR="002C1064">
        <w:rPr>
          <w:sz w:val="24"/>
          <w:szCs w:val="24"/>
        </w:rPr>
        <w:t xml:space="preserve">io </w:t>
      </w:r>
      <w:r w:rsidR="00815F46">
        <w:rPr>
          <w:sz w:val="24"/>
          <w:szCs w:val="24"/>
        </w:rPr>
        <w:t>tablicu prvog višeg isplatnog reda u odnosu na vjerovnika Marijanu Ćiško tako da iznos priznate tražbine iznosi 97.361,41 kn bruto odnosno 79.421,76 kn neto (koji odgovara razlici između prijavljenog iznosa od 134.638,99 kn bruto odnosno 108.833,62 kn neto i pravomoćno utvrđenog iznosa od 37.277,58 kn bruto odnosno 29.411,86 kn neto).</w:t>
      </w:r>
    </w:p>
    <w:p w:rsidRDefault="0019583E" w:rsidP="00EE4053" w:rsidR="0019583E">
      <w:pPr>
        <w:ind w:firstLine="708"/>
        <w:jc w:val="both"/>
        <w:rPr>
          <w:sz w:val="24"/>
          <w:szCs w:val="24"/>
        </w:rPr>
      </w:pPr>
    </w:p>
    <w:p w:rsidRDefault="00DF2EFB" w:rsidP="00EE4053" w:rsidR="0019583E">
      <w:pPr>
        <w:ind w:firstLine="708"/>
        <w:jc w:val="both"/>
        <w:rPr>
          <w:sz w:val="24"/>
          <w:szCs w:val="24"/>
        </w:rPr>
      </w:pPr>
      <w:r>
        <w:rPr>
          <w:sz w:val="24"/>
          <w:szCs w:val="24"/>
        </w:rPr>
        <w:t xml:space="preserve">Na održanom ročištu nitko od </w:t>
      </w:r>
      <w:r w:rsidRPr="00DF2EFB">
        <w:rPr>
          <w:sz w:val="24"/>
          <w:szCs w:val="24"/>
        </w:rPr>
        <w:t>nazočnih vjerovnika n</w:t>
      </w:r>
      <w:r>
        <w:rPr>
          <w:sz w:val="24"/>
          <w:szCs w:val="24"/>
        </w:rPr>
        <w:t xml:space="preserve">ije </w:t>
      </w:r>
      <w:r w:rsidRPr="00DF2EFB">
        <w:rPr>
          <w:sz w:val="24"/>
          <w:szCs w:val="24"/>
        </w:rPr>
        <w:t>ospor</w:t>
      </w:r>
      <w:r>
        <w:rPr>
          <w:sz w:val="24"/>
          <w:szCs w:val="24"/>
        </w:rPr>
        <w:t>io</w:t>
      </w:r>
      <w:r w:rsidRPr="00DF2EFB">
        <w:rPr>
          <w:sz w:val="24"/>
          <w:szCs w:val="24"/>
        </w:rPr>
        <w:t xml:space="preserve"> tražbin</w:t>
      </w:r>
      <w:r w:rsidR="0019583E">
        <w:rPr>
          <w:sz w:val="24"/>
          <w:szCs w:val="24"/>
        </w:rPr>
        <w:t>e</w:t>
      </w:r>
      <w:r w:rsidRPr="00DF2EFB">
        <w:rPr>
          <w:sz w:val="24"/>
          <w:szCs w:val="24"/>
        </w:rPr>
        <w:t xml:space="preserve"> koj</w:t>
      </w:r>
      <w:r w:rsidR="0019583E">
        <w:rPr>
          <w:sz w:val="24"/>
          <w:szCs w:val="24"/>
        </w:rPr>
        <w:t>e</w:t>
      </w:r>
      <w:r w:rsidRPr="00DF2EFB">
        <w:rPr>
          <w:sz w:val="24"/>
          <w:szCs w:val="24"/>
        </w:rPr>
        <w:t xml:space="preserve"> je </w:t>
      </w:r>
      <w:r>
        <w:rPr>
          <w:sz w:val="24"/>
          <w:szCs w:val="24"/>
        </w:rPr>
        <w:t>stečajni upravitelj priznao u prvom</w:t>
      </w:r>
      <w:r w:rsidR="0019583E">
        <w:rPr>
          <w:sz w:val="24"/>
          <w:szCs w:val="24"/>
        </w:rPr>
        <w:t xml:space="preserve"> višem isplatnom redu navedene u izreci ovog rješenja.</w:t>
      </w:r>
    </w:p>
    <w:p w:rsidRDefault="00C453DC" w:rsidP="00EE4053" w:rsidR="00C453DC">
      <w:pPr>
        <w:ind w:firstLine="708"/>
        <w:jc w:val="both"/>
        <w:rPr>
          <w:sz w:val="24"/>
          <w:szCs w:val="24"/>
        </w:rPr>
      </w:pPr>
    </w:p>
    <w:p w:rsidRDefault="00C453DC" w:rsidP="00EE4053" w:rsidR="00C453DC" w:rsidRPr="00EE4053">
      <w:pPr>
        <w:ind w:firstLine="708"/>
        <w:jc w:val="both"/>
        <w:rPr>
          <w:sz w:val="24"/>
          <w:szCs w:val="24"/>
        </w:rPr>
      </w:pPr>
      <w:r>
        <w:rPr>
          <w:sz w:val="24"/>
          <w:szCs w:val="24"/>
        </w:rPr>
        <w:t>S obzirom na to da je stečajni upravitelj priznao sve tražbine navedene u izreci ovog rješenja i da nitko od stečajnih vjerovnika nije osporio te tražbine, to se, u skladu s odredbom čl</w:t>
      </w:r>
      <w:r w:rsidR="0019583E">
        <w:rPr>
          <w:sz w:val="24"/>
          <w:szCs w:val="24"/>
        </w:rPr>
        <w:t>anka</w:t>
      </w:r>
      <w:r>
        <w:rPr>
          <w:sz w:val="24"/>
          <w:szCs w:val="24"/>
        </w:rPr>
        <w:t xml:space="preserve"> 263. SZ-a, te tražbine smatraju utvrđenim.</w:t>
      </w:r>
    </w:p>
    <w:p w:rsidRDefault="00EE4053" w:rsidP="00EE4053" w:rsidR="00EE4053">
      <w:pPr>
        <w:widowControl/>
        <w:ind w:firstLine="720"/>
        <w:jc w:val="both"/>
        <w:rPr>
          <w:sz w:val="24"/>
          <w:szCs w:val="24"/>
        </w:rPr>
      </w:pPr>
    </w:p>
    <w:p w:rsidRDefault="00E67B25" w:rsidP="00E67B25" w:rsidR="00E67B25">
      <w:pPr>
        <w:widowControl/>
        <w:ind w:firstLine="720"/>
        <w:jc w:val="both"/>
        <w:rPr>
          <w:sz w:val="24"/>
          <w:szCs w:val="24"/>
        </w:rPr>
      </w:pPr>
      <w:r w:rsidRPr="00E67B25">
        <w:rPr>
          <w:sz w:val="24"/>
          <w:szCs w:val="24"/>
        </w:rPr>
        <w:t>Nakon navedenog ročišta, sud je na temelju odredbe čl</w:t>
      </w:r>
      <w:r w:rsidR="0019583E">
        <w:rPr>
          <w:sz w:val="24"/>
          <w:szCs w:val="24"/>
        </w:rPr>
        <w:t>anka</w:t>
      </w:r>
      <w:r w:rsidRPr="00E67B25">
        <w:rPr>
          <w:sz w:val="24"/>
          <w:szCs w:val="24"/>
        </w:rPr>
        <w:t xml:space="preserve"> 264.</w:t>
      </w:r>
      <w:r w:rsidR="00861116">
        <w:rPr>
          <w:sz w:val="24"/>
          <w:szCs w:val="24"/>
        </w:rPr>
        <w:t xml:space="preserve"> SZ-a</w:t>
      </w:r>
      <w:r w:rsidRPr="00E67B25">
        <w:rPr>
          <w:sz w:val="24"/>
          <w:szCs w:val="24"/>
        </w:rPr>
        <w:t>, sastavio tablicu ispitanih tražbina u koju su za svaku prijavljenu tražbinu uneseni podaci o tome u kojoj je mjeri tražbina utvrđena prema svom iznosu i svom redu</w:t>
      </w:r>
      <w:r w:rsidR="00C11268">
        <w:rPr>
          <w:sz w:val="24"/>
          <w:szCs w:val="24"/>
        </w:rPr>
        <w:t>.</w:t>
      </w:r>
    </w:p>
    <w:p w:rsidRDefault="00C453DC" w:rsidP="00E67B25" w:rsidR="00C453DC">
      <w:pPr>
        <w:widowControl/>
        <w:ind w:firstLine="720"/>
        <w:jc w:val="both"/>
        <w:rPr>
          <w:sz w:val="24"/>
          <w:szCs w:val="24"/>
        </w:rPr>
      </w:pPr>
    </w:p>
    <w:p w:rsidRDefault="009C22A7" w:rsidP="00027277" w:rsidR="00E67B25">
      <w:pPr>
        <w:widowControl/>
        <w:ind w:firstLine="720"/>
        <w:jc w:val="both"/>
        <w:rPr>
          <w:sz w:val="24"/>
          <w:szCs w:val="24"/>
        </w:rPr>
      </w:pPr>
      <w:r>
        <w:rPr>
          <w:sz w:val="24"/>
          <w:szCs w:val="24"/>
        </w:rPr>
        <w:t xml:space="preserve">Uzevši u obzir navedeno, sud je, na temelju </w:t>
      </w:r>
      <w:r w:rsidR="00BB25A0">
        <w:rPr>
          <w:sz w:val="24"/>
          <w:szCs w:val="24"/>
        </w:rPr>
        <w:t>odredbe čl</w:t>
      </w:r>
      <w:r w:rsidR="0019583E">
        <w:rPr>
          <w:sz w:val="24"/>
          <w:szCs w:val="24"/>
        </w:rPr>
        <w:t>anka</w:t>
      </w:r>
      <w:r w:rsidR="00BB25A0">
        <w:rPr>
          <w:sz w:val="24"/>
          <w:szCs w:val="24"/>
        </w:rPr>
        <w:t xml:space="preserve"> 265. st</w:t>
      </w:r>
      <w:r w:rsidR="0019583E">
        <w:rPr>
          <w:sz w:val="24"/>
          <w:szCs w:val="24"/>
        </w:rPr>
        <w:t>avka</w:t>
      </w:r>
      <w:r w:rsidR="00BB25A0">
        <w:rPr>
          <w:sz w:val="24"/>
          <w:szCs w:val="24"/>
        </w:rPr>
        <w:t xml:space="preserve"> 1. u vezi s odredbama čl</w:t>
      </w:r>
      <w:r w:rsidR="0019583E">
        <w:rPr>
          <w:sz w:val="24"/>
          <w:szCs w:val="24"/>
        </w:rPr>
        <w:t>anka</w:t>
      </w:r>
      <w:r w:rsidR="00BB25A0">
        <w:rPr>
          <w:sz w:val="24"/>
          <w:szCs w:val="24"/>
        </w:rPr>
        <w:t xml:space="preserve"> 138. i čl</w:t>
      </w:r>
      <w:r w:rsidR="0019583E">
        <w:rPr>
          <w:sz w:val="24"/>
          <w:szCs w:val="24"/>
        </w:rPr>
        <w:t>anka</w:t>
      </w:r>
      <w:r w:rsidR="00BB25A0">
        <w:rPr>
          <w:sz w:val="24"/>
          <w:szCs w:val="24"/>
        </w:rPr>
        <w:t xml:space="preserve"> 263. SZ-a, odlučio kao u izreci rješenja.</w:t>
      </w:r>
    </w:p>
    <w:p w:rsidRDefault="00E67B25" w:rsidP="00027277" w:rsidR="00E67B25">
      <w:pPr>
        <w:widowControl/>
        <w:ind w:firstLine="720"/>
        <w:jc w:val="both"/>
        <w:rPr>
          <w:sz w:val="24"/>
          <w:szCs w:val="24"/>
        </w:rPr>
      </w:pPr>
    </w:p>
    <w:p w:rsidRDefault="00C32F5A" w:rsidP="00905CEE" w:rsidR="00C32F5A" w:rsidRPr="0018071D">
      <w:pPr>
        <w:widowControl/>
        <w:jc w:val="center"/>
        <w:rPr>
          <w:sz w:val="24"/>
          <w:szCs w:val="24"/>
        </w:rPr>
      </w:pPr>
      <w:r w:rsidRPr="0018071D">
        <w:rPr>
          <w:sz w:val="24"/>
          <w:szCs w:val="24"/>
        </w:rPr>
        <w:t xml:space="preserve">U </w:t>
      </w:r>
      <w:r w:rsidR="004D45C7" w:rsidRPr="0018071D">
        <w:rPr>
          <w:sz w:val="24"/>
          <w:szCs w:val="24"/>
        </w:rPr>
        <w:t>Zagreb</w:t>
      </w:r>
      <w:r w:rsidRPr="0018071D">
        <w:rPr>
          <w:sz w:val="24"/>
          <w:szCs w:val="24"/>
        </w:rPr>
        <w:t>u</w:t>
      </w:r>
      <w:r w:rsidR="004D45C7" w:rsidRPr="0018071D">
        <w:rPr>
          <w:sz w:val="24"/>
          <w:szCs w:val="24"/>
        </w:rPr>
        <w:t xml:space="preserve"> </w:t>
      </w:r>
      <w:r w:rsidR="00A834E4">
        <w:rPr>
          <w:sz w:val="24"/>
          <w:szCs w:val="24"/>
          <w:lang w:eastAsia="en-US"/>
        </w:rPr>
        <w:t xml:space="preserve">11. srpnja </w:t>
      </w:r>
      <w:r w:rsidR="00905CEE">
        <w:rPr>
          <w:sz w:val="24"/>
          <w:szCs w:val="24"/>
          <w:lang w:eastAsia="en-US"/>
        </w:rPr>
        <w:t>2018.</w:t>
      </w:r>
      <w:r w:rsidRPr="0018071D">
        <w:rPr>
          <w:sz w:val="24"/>
          <w:szCs w:val="24"/>
        </w:rPr>
        <w:t xml:space="preserve">   </w:t>
      </w:r>
    </w:p>
    <w:p w:rsidRDefault="004D45C7" w:rsidP="00C4416C" w:rsidR="00C32F5A" w:rsidRPr="0018071D">
      <w:pPr>
        <w:widowControl/>
        <w:ind w:firstLine="708" w:left="6372"/>
        <w:rPr>
          <w:sz w:val="24"/>
          <w:szCs w:val="24"/>
        </w:rPr>
      </w:pPr>
      <w:r w:rsidRPr="0018071D">
        <w:rPr>
          <w:sz w:val="24"/>
          <w:szCs w:val="24"/>
        </w:rPr>
        <w:t>SUDAC:</w:t>
      </w:r>
    </w:p>
    <w:p w:rsidRDefault="00C32F5A" w:rsidP="00C32F5A" w:rsidR="00C32F5A" w:rsidRPr="0018071D">
      <w:pPr>
        <w:jc w:val="right"/>
        <w:rPr>
          <w:sz w:val="24"/>
          <w:szCs w:val="24"/>
        </w:rPr>
      </w:pPr>
      <w:r w:rsidRPr="0018071D">
        <w:rPr>
          <w:sz w:val="24"/>
          <w:szCs w:val="24"/>
        </w:rPr>
        <w:tab/>
        <w:t>mr.sc. Ivana Koštarić Fegeš</w:t>
      </w:r>
      <w:r w:rsidR="002411BB">
        <w:rPr>
          <w:sz w:val="24"/>
          <w:szCs w:val="24"/>
        </w:rPr>
        <w:t>, v.r.</w:t>
      </w:r>
      <w:r w:rsidRPr="0018071D">
        <w:rPr>
          <w:sz w:val="24"/>
          <w:szCs w:val="24"/>
        </w:rPr>
        <w:t xml:space="preserve"> </w:t>
      </w:r>
    </w:p>
    <w:p w:rsidRDefault="004D45C7" w:rsidP="00C32F5A" w:rsidR="004D45C7" w:rsidRPr="0018071D">
      <w:pPr>
        <w:widowControl/>
        <w:ind w:firstLine="720" w:left="7068"/>
        <w:rPr>
          <w:sz w:val="24"/>
          <w:szCs w:val="24"/>
        </w:rPr>
      </w:pPr>
    </w:p>
    <w:p w:rsidRDefault="007C1B3D" w:rsidP="004D45C7" w:rsidR="004D45C7" w:rsidRPr="0018071D">
      <w:pPr>
        <w:widowControl/>
        <w:jc w:val="both"/>
        <w:rPr>
          <w:sz w:val="24"/>
          <w:szCs w:val="24"/>
        </w:rPr>
      </w:pPr>
      <w:r>
        <w:rPr>
          <w:sz w:val="24"/>
          <w:szCs w:val="24"/>
        </w:rPr>
        <w:t xml:space="preserve">UPUTA </w:t>
      </w:r>
      <w:r w:rsidR="004D45C7" w:rsidRPr="0018071D">
        <w:rPr>
          <w:sz w:val="24"/>
          <w:szCs w:val="24"/>
        </w:rPr>
        <w:t>O PRAVNOM LIJEKU:</w:t>
      </w:r>
    </w:p>
    <w:p w:rsidRDefault="00E67B25" w:rsidP="00F5127C" w:rsidR="00F5127C" w:rsidRPr="004E77EF">
      <w:pPr>
        <w:jc w:val="both"/>
        <w:rPr>
          <w:sz w:val="24"/>
          <w:szCs w:val="24"/>
          <w:lang w:val="pl-PL"/>
        </w:rPr>
      </w:pPr>
      <w:r w:rsidRPr="00E67B25">
        <w:rPr>
          <w:sz w:val="24"/>
          <w:szCs w:val="24"/>
        </w:rPr>
        <w:t>Protiv ovog rješenja pravo na žalbu ima stečajni upravitelj i svaki vjerovnik u dijelu koji se tiče njegove prijavljene tražbine, odnosno tražbine koju</w:t>
      </w:r>
      <w:r>
        <w:rPr>
          <w:sz w:val="24"/>
          <w:szCs w:val="24"/>
        </w:rPr>
        <w:t xml:space="preserve"> je osporio (čl. 265. st 3. SZ</w:t>
      </w:r>
      <w:r w:rsidRPr="00E67B25">
        <w:rPr>
          <w:sz w:val="24"/>
          <w:szCs w:val="24"/>
        </w:rPr>
        <w:t xml:space="preserve">). </w:t>
      </w:r>
      <w:r w:rsidR="00F5127C" w:rsidRPr="004E77EF">
        <w:rPr>
          <w:sz w:val="24"/>
          <w:szCs w:val="24"/>
          <w:lang w:val="pl-PL"/>
        </w:rPr>
        <w:t>Žalba se podnosi ovom sudu u 2 primjerka za Visoki trg</w:t>
      </w:r>
      <w:r w:rsidR="00F5127C">
        <w:rPr>
          <w:sz w:val="24"/>
          <w:szCs w:val="24"/>
          <w:lang w:val="pl-PL"/>
        </w:rPr>
        <w:t xml:space="preserve">ovački sud RH u roku od 8 dana </w:t>
      </w:r>
      <w:r w:rsidR="00F5127C" w:rsidRPr="004E77EF">
        <w:rPr>
          <w:sz w:val="24"/>
          <w:szCs w:val="24"/>
          <w:lang w:val="pl-PL"/>
        </w:rPr>
        <w:t>od dana dostave rješenja.</w:t>
      </w:r>
      <w:r w:rsidR="00E37FC6">
        <w:rPr>
          <w:sz w:val="24"/>
          <w:szCs w:val="24"/>
          <w:lang w:val="pl-PL"/>
        </w:rPr>
        <w:t xml:space="preserve"> Dostava se smatra obavljenom istekom osmoga dana od dana objave ovog rješenja na mrežnoj stranici e-oglasna ploča Trgovačkog suda u Zagrebu (čl. 12. st. 1. SZ).</w:t>
      </w:r>
    </w:p>
    <w:p w:rsidRDefault="00C32F5A" w:rsidP="004D45C7" w:rsidR="00C32F5A">
      <w:pPr>
        <w:widowControl/>
        <w:jc w:val="both"/>
        <w:rPr>
          <w:sz w:val="24"/>
          <w:szCs w:val="24"/>
        </w:rPr>
      </w:pPr>
    </w:p>
    <w:p w:rsidRDefault="002411BB" w:rsidP="004D45C7" w:rsidR="002411BB" w:rsidRPr="0018071D">
      <w:pPr>
        <w:widowControl/>
        <w:jc w:val="both"/>
        <w:rPr>
          <w:sz w:val="24"/>
          <w:szCs w:val="24"/>
        </w:rPr>
      </w:pPr>
    </w:p>
    <w:p w:rsidRDefault="002411BB" w:rsidP="002411BB" w:rsidR="002411BB">
      <w:pPr>
        <w:widowControl/>
        <w:overflowPunct/>
        <w:textAlignment w:val="auto"/>
        <w:rPr>
          <w:sz w:val="24"/>
          <w:szCs w:val="24"/>
        </w:rPr>
      </w:pPr>
      <w:r>
        <w:rPr>
          <w:sz w:val="24"/>
          <w:szCs w:val="24"/>
        </w:rPr>
        <w:t>Za točnost otpravka – ovl. službenik</w:t>
      </w:r>
    </w:p>
    <w:p w:rsidRDefault="002411BB" w:rsidP="002411BB" w:rsidR="00312D23" w:rsidRPr="0018071D">
      <w:pPr>
        <w:widowControl/>
        <w:jc w:val="both"/>
        <w:rPr>
          <w:sz w:val="24"/>
          <w:szCs w:val="24"/>
        </w:rPr>
      </w:pPr>
      <w:r>
        <w:rPr>
          <w:sz w:val="24"/>
          <w:szCs w:val="24"/>
        </w:rPr>
        <w:t>Katarina Drndelić</w:t>
      </w:r>
    </w:p>
    <w:sectPr w:rsidSect="0063661A" w:rsidR="00312D23" w:rsidRPr="0018071D">
      <w:headerReference w:type="even" r:id="rId11"/>
      <w:headerReference w:type="default" r:id="rId12"/>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7C4" w:rsidR="002067C4">
      <w:r>
        <w:separator/>
      </w:r>
    </w:p>
  </w:endnote>
  <w:endnote w:id="0" w:type="continuationSeparator">
    <w:p w:rsidRDefault="002067C4" w:rsidR="002067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BatangChe">
    <w:panose1 w:val="02030609000101010101"/>
    <w:charset w:val="81"/>
    <w:family w:val="modern"/>
    <w:pitch w:val="fixed"/>
    <w:sig w:csb1="00000000" w:csb0="0008009F" w:usb3="00000000" w:usb2="00000030" w:usb1="69D77CFB" w:usb0="B00002A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7C4" w:rsidR="002067C4">
      <w:r>
        <w:separator/>
      </w:r>
    </w:p>
  </w:footnote>
  <w:footnote w:id="0" w:type="continuationSeparator">
    <w:p w:rsidRDefault="002067C4" w:rsidR="002067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067C4" w:rsidR="002067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rsidRPr="00D838E3">
    <w:pPr>
      <w:pStyle w:val="Zaglavlje"/>
      <w:framePr w:y="1" w:xAlign="center" w:vAnchor="text" w:hAnchor="margin" w:wrap="around"/>
      <w:rPr>
        <w:rStyle w:val="Brojstranice"/>
        <w:sz w:val="24"/>
        <w:szCs w:val="24"/>
      </w:rPr>
    </w:pPr>
    <w:r w:rsidRPr="00D838E3">
      <w:rPr>
        <w:rStyle w:val="Brojstranice"/>
        <w:sz w:val="24"/>
        <w:szCs w:val="24"/>
      </w:rPr>
      <w:fldChar w:fldCharType="begin"/>
    </w:r>
    <w:r w:rsidRPr="00D838E3">
      <w:rPr>
        <w:rStyle w:val="Brojstranice"/>
        <w:sz w:val="24"/>
        <w:szCs w:val="24"/>
      </w:rPr>
      <w:instrText xml:space="preserve">PAGE  </w:instrText>
    </w:r>
    <w:r w:rsidRPr="00D838E3">
      <w:rPr>
        <w:rStyle w:val="Brojstranice"/>
        <w:sz w:val="24"/>
        <w:szCs w:val="24"/>
      </w:rPr>
      <w:fldChar w:fldCharType="separate"/>
    </w:r>
    <w:r w:rsidR="002411BB">
      <w:rPr>
        <w:rStyle w:val="Brojstranice"/>
        <w:noProof/>
        <w:sz w:val="24"/>
        <w:szCs w:val="24"/>
      </w:rPr>
      <w:t>2</w:t>
    </w:r>
    <w:r w:rsidRPr="00D838E3">
      <w:rPr>
        <w:rStyle w:val="Brojstranice"/>
        <w:sz w:val="24"/>
        <w:szCs w:val="24"/>
      </w:rPr>
      <w:fldChar w:fldCharType="end"/>
    </w:r>
  </w:p>
  <w:p w:rsidRDefault="002067C4" w:rsidP="0023299C" w:rsidR="002067C4">
    <w:pPr>
      <w:jc w:val="right"/>
    </w:pPr>
    <w:r w:rsidRPr="001C6045">
      <w:rPr>
        <w:b/>
        <w:sz w:val="24"/>
        <w:szCs w:val="24"/>
      </w:rPr>
      <w:t xml:space="preserve">  </w:t>
    </w:r>
    <w:r>
      <w:rPr>
        <w:sz w:val="24"/>
        <w:szCs w:val="24"/>
      </w:rPr>
      <w:t>85</w:t>
    </w:r>
    <w:r w:rsidRPr="009A6E93">
      <w:rPr>
        <w:sz w:val="24"/>
        <w:szCs w:val="24"/>
      </w:rPr>
      <w:t>.</w:t>
    </w:r>
    <w:r>
      <w:rPr>
        <w:sz w:val="24"/>
        <w:szCs w:val="24"/>
      </w:rPr>
      <w:t xml:space="preserve"> </w:t>
    </w:r>
    <w:r w:rsidRPr="009A6E93">
      <w:rPr>
        <w:sz w:val="24"/>
        <w:szCs w:val="24"/>
      </w:rPr>
      <w:t>St-</w:t>
    </w:r>
    <w:r w:rsidR="008C7C42">
      <w:rPr>
        <w:sz w:val="24"/>
        <w:szCs w:val="24"/>
      </w:rPr>
      <w:t>2106/</w:t>
    </w:r>
    <w:r>
      <w:rPr>
        <w:sz w:val="24"/>
        <w:szCs w:val="24"/>
      </w:rPr>
      <w:t>1</w:t>
    </w:r>
    <w:r w:rsidR="00281C43">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36790E01"/>
    <w:multiLevelType w:val="hybridMultilevel"/>
    <w:tmpl w:val="7BDC22E6"/>
    <w:lvl w:tplc="BB202D88"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6">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DA774F4"/>
    <w:multiLevelType w:val="hybridMultilevel"/>
    <w:tmpl w:val="B3EA90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8">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9">
    <w:nsid w:val="435F528F"/>
    <w:multiLevelType w:val="hybridMultilevel"/>
    <w:tmpl w:val="A566C0DE"/>
    <w:lvl w:tplc="12080A4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2">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3">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4CD96753"/>
    <w:multiLevelType w:val="hybridMultilevel"/>
    <w:tmpl w:val="A5949E42"/>
    <w:lvl w:tplc="5798FB7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5">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30">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1">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4">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5">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6"/>
  </w:num>
  <w:num w:numId="2">
    <w:abstractNumId w:val="34"/>
  </w:num>
  <w:num w:numId="3">
    <w:abstractNumId w:val="4"/>
  </w:num>
  <w:num w:numId="4">
    <w:abstractNumId w:val="35"/>
  </w:num>
  <w:num w:numId="5">
    <w:abstractNumId w:val="32"/>
  </w:num>
  <w:num w:numId="6">
    <w:abstractNumId w:val="13"/>
  </w:num>
  <w:num w:numId="7">
    <w:abstractNumId w:val="36"/>
  </w:num>
  <w:num w:numId="8">
    <w:abstractNumId w:val="28"/>
  </w:num>
  <w:num w:numId="9">
    <w:abstractNumId w:val="2"/>
  </w:num>
  <w:num w:numId="10">
    <w:abstractNumId w:val="22"/>
  </w:num>
  <w:num w:numId="11">
    <w:abstractNumId w:val="29"/>
  </w:num>
  <w:num w:numId="12">
    <w:abstractNumId w:val="23"/>
  </w:num>
  <w:num w:numId="13">
    <w:abstractNumId w:val="8"/>
  </w:num>
  <w:num w:numId="14">
    <w:abstractNumId w:val="6"/>
  </w:num>
  <w:num w:numId="15">
    <w:abstractNumId w:val="20"/>
  </w:num>
  <w:num w:numId="16">
    <w:abstractNumId w:val="3"/>
  </w:num>
  <w:num w:numId="17">
    <w:abstractNumId w:val="27"/>
  </w:num>
  <w:num w:numId="18">
    <w:abstractNumId w:val="14"/>
  </w:num>
  <w:num w:numId="19">
    <w:abstractNumId w:val="15"/>
  </w:num>
  <w:num w:numId="20">
    <w:abstractNumId w:val="0"/>
  </w:num>
  <w:num w:numId="21">
    <w:abstractNumId w:val="30"/>
  </w:num>
  <w:num w:numId="22">
    <w:abstractNumId w:val="33"/>
  </w:num>
  <w:num w:numId="23">
    <w:abstractNumId w:val="31"/>
  </w:num>
  <w:num w:numId="24">
    <w:abstractNumId w:val="25"/>
  </w:num>
  <w:num w:numId="25">
    <w:abstractNumId w:val="9"/>
  </w:num>
  <w:num w:numId="26">
    <w:abstractNumId w:val="18"/>
  </w:num>
  <w:num w:numId="27">
    <w:abstractNumId w:val="10"/>
  </w:num>
  <w:num w:numId="28">
    <w:abstractNumId w:val="21"/>
  </w:num>
  <w:num w:numId="29">
    <w:abstractNumId w:val="11"/>
  </w:num>
  <w:num w:numId="30">
    <w:abstractNumId w:val="7"/>
  </w:num>
  <w:num w:numId="31">
    <w:abstractNumId w:val="1"/>
  </w:num>
  <w:num w:numId="32">
    <w:abstractNumId w:val="5"/>
  </w:num>
  <w:num w:numId="33">
    <w:abstractNumId w:val="26"/>
  </w:num>
  <w:num w:numId="34">
    <w:abstractNumId w:val="19"/>
  </w:num>
  <w:num w:numId="35">
    <w:abstractNumId w:val="24"/>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5BBF"/>
    <w:rsid w:val="00011F4F"/>
    <w:rsid w:val="00021773"/>
    <w:rsid w:val="00025D5B"/>
    <w:rsid w:val="00027277"/>
    <w:rsid w:val="00034146"/>
    <w:rsid w:val="00037DD6"/>
    <w:rsid w:val="00047035"/>
    <w:rsid w:val="00051E71"/>
    <w:rsid w:val="00054157"/>
    <w:rsid w:val="00057AFB"/>
    <w:rsid w:val="000600F5"/>
    <w:rsid w:val="000633DC"/>
    <w:rsid w:val="00076534"/>
    <w:rsid w:val="00085349"/>
    <w:rsid w:val="00091873"/>
    <w:rsid w:val="000A21F1"/>
    <w:rsid w:val="000A2632"/>
    <w:rsid w:val="000B736E"/>
    <w:rsid w:val="000B7645"/>
    <w:rsid w:val="000C0DE7"/>
    <w:rsid w:val="000C2293"/>
    <w:rsid w:val="000C44D9"/>
    <w:rsid w:val="000C6128"/>
    <w:rsid w:val="000C7FA7"/>
    <w:rsid w:val="000D0006"/>
    <w:rsid w:val="000D52F8"/>
    <w:rsid w:val="000D6193"/>
    <w:rsid w:val="000E24E2"/>
    <w:rsid w:val="000E3E1B"/>
    <w:rsid w:val="000F11A8"/>
    <w:rsid w:val="000F30EC"/>
    <w:rsid w:val="000F5B5D"/>
    <w:rsid w:val="001110FA"/>
    <w:rsid w:val="0011597E"/>
    <w:rsid w:val="001222DA"/>
    <w:rsid w:val="001504A8"/>
    <w:rsid w:val="00151FCB"/>
    <w:rsid w:val="001657D5"/>
    <w:rsid w:val="0017572E"/>
    <w:rsid w:val="0018071D"/>
    <w:rsid w:val="00186527"/>
    <w:rsid w:val="00186871"/>
    <w:rsid w:val="001904AE"/>
    <w:rsid w:val="00192295"/>
    <w:rsid w:val="00193977"/>
    <w:rsid w:val="00193FFB"/>
    <w:rsid w:val="0019583E"/>
    <w:rsid w:val="001A3B02"/>
    <w:rsid w:val="001B02FE"/>
    <w:rsid w:val="001B1DAA"/>
    <w:rsid w:val="001B799E"/>
    <w:rsid w:val="001C23E5"/>
    <w:rsid w:val="001C2CC6"/>
    <w:rsid w:val="001C7AA1"/>
    <w:rsid w:val="001E2740"/>
    <w:rsid w:val="001E358F"/>
    <w:rsid w:val="001F013E"/>
    <w:rsid w:val="00203C58"/>
    <w:rsid w:val="00203FF6"/>
    <w:rsid w:val="002067C4"/>
    <w:rsid w:val="00222A8C"/>
    <w:rsid w:val="00226F9D"/>
    <w:rsid w:val="00227370"/>
    <w:rsid w:val="0023299C"/>
    <w:rsid w:val="0023346F"/>
    <w:rsid w:val="002411BB"/>
    <w:rsid w:val="00242E37"/>
    <w:rsid w:val="00247376"/>
    <w:rsid w:val="00255373"/>
    <w:rsid w:val="0025701F"/>
    <w:rsid w:val="00261EC5"/>
    <w:rsid w:val="002634FB"/>
    <w:rsid w:val="0027148F"/>
    <w:rsid w:val="00273171"/>
    <w:rsid w:val="00281C43"/>
    <w:rsid w:val="00297A9B"/>
    <w:rsid w:val="00297B0A"/>
    <w:rsid w:val="002A16DB"/>
    <w:rsid w:val="002B007F"/>
    <w:rsid w:val="002B0A06"/>
    <w:rsid w:val="002B1DC9"/>
    <w:rsid w:val="002B2DAC"/>
    <w:rsid w:val="002B4836"/>
    <w:rsid w:val="002C1064"/>
    <w:rsid w:val="002C2247"/>
    <w:rsid w:val="002C6C6C"/>
    <w:rsid w:val="002C7390"/>
    <w:rsid w:val="002E2B5C"/>
    <w:rsid w:val="00302FE1"/>
    <w:rsid w:val="00303608"/>
    <w:rsid w:val="00312189"/>
    <w:rsid w:val="00312D23"/>
    <w:rsid w:val="00327CFF"/>
    <w:rsid w:val="00350E6B"/>
    <w:rsid w:val="00352738"/>
    <w:rsid w:val="00355F9C"/>
    <w:rsid w:val="00361D6B"/>
    <w:rsid w:val="00366E33"/>
    <w:rsid w:val="00366F21"/>
    <w:rsid w:val="00374751"/>
    <w:rsid w:val="00376736"/>
    <w:rsid w:val="00397A0A"/>
    <w:rsid w:val="003A797D"/>
    <w:rsid w:val="003B06CA"/>
    <w:rsid w:val="003B2858"/>
    <w:rsid w:val="003B773B"/>
    <w:rsid w:val="003C0146"/>
    <w:rsid w:val="003C7656"/>
    <w:rsid w:val="003D3872"/>
    <w:rsid w:val="003D395F"/>
    <w:rsid w:val="003E4725"/>
    <w:rsid w:val="003E5847"/>
    <w:rsid w:val="003F0AD7"/>
    <w:rsid w:val="003F3415"/>
    <w:rsid w:val="003F5D91"/>
    <w:rsid w:val="003F6C06"/>
    <w:rsid w:val="003F74D4"/>
    <w:rsid w:val="004021BF"/>
    <w:rsid w:val="004046A4"/>
    <w:rsid w:val="004149ED"/>
    <w:rsid w:val="00415927"/>
    <w:rsid w:val="00416002"/>
    <w:rsid w:val="00417323"/>
    <w:rsid w:val="00417EC8"/>
    <w:rsid w:val="00427321"/>
    <w:rsid w:val="0043702A"/>
    <w:rsid w:val="0044139C"/>
    <w:rsid w:val="0044747B"/>
    <w:rsid w:val="0045226A"/>
    <w:rsid w:val="00452C6A"/>
    <w:rsid w:val="00457ACF"/>
    <w:rsid w:val="00460E56"/>
    <w:rsid w:val="00467F8B"/>
    <w:rsid w:val="00475D50"/>
    <w:rsid w:val="00480D94"/>
    <w:rsid w:val="00482BB0"/>
    <w:rsid w:val="00490B87"/>
    <w:rsid w:val="00491398"/>
    <w:rsid w:val="004924C3"/>
    <w:rsid w:val="004A4F10"/>
    <w:rsid w:val="004B1828"/>
    <w:rsid w:val="004B653E"/>
    <w:rsid w:val="004C27C1"/>
    <w:rsid w:val="004D45C7"/>
    <w:rsid w:val="004D49F4"/>
    <w:rsid w:val="004D61CF"/>
    <w:rsid w:val="004E158F"/>
    <w:rsid w:val="004F224A"/>
    <w:rsid w:val="004F3685"/>
    <w:rsid w:val="00501D1B"/>
    <w:rsid w:val="00503D52"/>
    <w:rsid w:val="00512607"/>
    <w:rsid w:val="0052286C"/>
    <w:rsid w:val="005241B2"/>
    <w:rsid w:val="005252A6"/>
    <w:rsid w:val="005269CE"/>
    <w:rsid w:val="00530EE2"/>
    <w:rsid w:val="00532D51"/>
    <w:rsid w:val="00540247"/>
    <w:rsid w:val="00557F42"/>
    <w:rsid w:val="005603DF"/>
    <w:rsid w:val="00570B1D"/>
    <w:rsid w:val="0057441D"/>
    <w:rsid w:val="005902AA"/>
    <w:rsid w:val="0059682F"/>
    <w:rsid w:val="005A4A86"/>
    <w:rsid w:val="005A7D53"/>
    <w:rsid w:val="005B6B00"/>
    <w:rsid w:val="005D4D06"/>
    <w:rsid w:val="005D7DE5"/>
    <w:rsid w:val="005F0863"/>
    <w:rsid w:val="00604ACE"/>
    <w:rsid w:val="00605DCA"/>
    <w:rsid w:val="00607817"/>
    <w:rsid w:val="0061017D"/>
    <w:rsid w:val="0063127F"/>
    <w:rsid w:val="006342B4"/>
    <w:rsid w:val="00635AE0"/>
    <w:rsid w:val="0063661A"/>
    <w:rsid w:val="00652270"/>
    <w:rsid w:val="0065615E"/>
    <w:rsid w:val="00665391"/>
    <w:rsid w:val="00667F27"/>
    <w:rsid w:val="00682519"/>
    <w:rsid w:val="00692398"/>
    <w:rsid w:val="006937C4"/>
    <w:rsid w:val="006B04E3"/>
    <w:rsid w:val="006B3F36"/>
    <w:rsid w:val="006B678B"/>
    <w:rsid w:val="006B6F60"/>
    <w:rsid w:val="006C16EF"/>
    <w:rsid w:val="006C3D33"/>
    <w:rsid w:val="006C3EF5"/>
    <w:rsid w:val="006C76B5"/>
    <w:rsid w:val="006D51EF"/>
    <w:rsid w:val="006D5833"/>
    <w:rsid w:val="006E54B4"/>
    <w:rsid w:val="006F04F6"/>
    <w:rsid w:val="006F5614"/>
    <w:rsid w:val="00731184"/>
    <w:rsid w:val="00734C30"/>
    <w:rsid w:val="00756B2D"/>
    <w:rsid w:val="007649F9"/>
    <w:rsid w:val="007746AA"/>
    <w:rsid w:val="00776383"/>
    <w:rsid w:val="007B51BD"/>
    <w:rsid w:val="007B6567"/>
    <w:rsid w:val="007C1B3D"/>
    <w:rsid w:val="007C4DEA"/>
    <w:rsid w:val="007C4FCB"/>
    <w:rsid w:val="007C5ED3"/>
    <w:rsid w:val="007D1845"/>
    <w:rsid w:val="007D377E"/>
    <w:rsid w:val="007E3BB0"/>
    <w:rsid w:val="007E3D1B"/>
    <w:rsid w:val="007E6AD8"/>
    <w:rsid w:val="007F1297"/>
    <w:rsid w:val="007F2FD5"/>
    <w:rsid w:val="00810C9B"/>
    <w:rsid w:val="00815F46"/>
    <w:rsid w:val="008207BB"/>
    <w:rsid w:val="00833B0E"/>
    <w:rsid w:val="00853A93"/>
    <w:rsid w:val="00861116"/>
    <w:rsid w:val="00861A63"/>
    <w:rsid w:val="008668FF"/>
    <w:rsid w:val="00872A4A"/>
    <w:rsid w:val="008750C8"/>
    <w:rsid w:val="0087660B"/>
    <w:rsid w:val="008810E3"/>
    <w:rsid w:val="008833A0"/>
    <w:rsid w:val="008840D5"/>
    <w:rsid w:val="00890F2E"/>
    <w:rsid w:val="00894357"/>
    <w:rsid w:val="0089747F"/>
    <w:rsid w:val="008A1D6F"/>
    <w:rsid w:val="008B16FC"/>
    <w:rsid w:val="008C2F4B"/>
    <w:rsid w:val="008C683A"/>
    <w:rsid w:val="008C7C42"/>
    <w:rsid w:val="008C7C9F"/>
    <w:rsid w:val="008D5068"/>
    <w:rsid w:val="008E37C9"/>
    <w:rsid w:val="008E3F99"/>
    <w:rsid w:val="008E447D"/>
    <w:rsid w:val="008F4734"/>
    <w:rsid w:val="00905C89"/>
    <w:rsid w:val="00905CEE"/>
    <w:rsid w:val="00912B78"/>
    <w:rsid w:val="00913C24"/>
    <w:rsid w:val="0091766C"/>
    <w:rsid w:val="00932B97"/>
    <w:rsid w:val="00940606"/>
    <w:rsid w:val="00941E8A"/>
    <w:rsid w:val="00944971"/>
    <w:rsid w:val="009515AE"/>
    <w:rsid w:val="0096254C"/>
    <w:rsid w:val="00963B87"/>
    <w:rsid w:val="0096525A"/>
    <w:rsid w:val="00985714"/>
    <w:rsid w:val="00985D87"/>
    <w:rsid w:val="009A17E2"/>
    <w:rsid w:val="009A4132"/>
    <w:rsid w:val="009A7682"/>
    <w:rsid w:val="009B05BE"/>
    <w:rsid w:val="009B16AC"/>
    <w:rsid w:val="009B1D58"/>
    <w:rsid w:val="009B498A"/>
    <w:rsid w:val="009C0C74"/>
    <w:rsid w:val="009C1492"/>
    <w:rsid w:val="009C22A7"/>
    <w:rsid w:val="009C2FF3"/>
    <w:rsid w:val="009D23E0"/>
    <w:rsid w:val="009D5C96"/>
    <w:rsid w:val="009E79C7"/>
    <w:rsid w:val="009F1CA4"/>
    <w:rsid w:val="009F2F7F"/>
    <w:rsid w:val="00A1054B"/>
    <w:rsid w:val="00A203CE"/>
    <w:rsid w:val="00A30839"/>
    <w:rsid w:val="00A32105"/>
    <w:rsid w:val="00A338E7"/>
    <w:rsid w:val="00A4481C"/>
    <w:rsid w:val="00A504DD"/>
    <w:rsid w:val="00A51F28"/>
    <w:rsid w:val="00A522C0"/>
    <w:rsid w:val="00A60BCD"/>
    <w:rsid w:val="00A6392F"/>
    <w:rsid w:val="00A64029"/>
    <w:rsid w:val="00A64E43"/>
    <w:rsid w:val="00A706BA"/>
    <w:rsid w:val="00A70A9C"/>
    <w:rsid w:val="00A71C89"/>
    <w:rsid w:val="00A73E68"/>
    <w:rsid w:val="00A758E3"/>
    <w:rsid w:val="00A768A7"/>
    <w:rsid w:val="00A834E4"/>
    <w:rsid w:val="00A87F29"/>
    <w:rsid w:val="00A90665"/>
    <w:rsid w:val="00AB025F"/>
    <w:rsid w:val="00AC62AA"/>
    <w:rsid w:val="00AC6A52"/>
    <w:rsid w:val="00AC76E7"/>
    <w:rsid w:val="00AD138A"/>
    <w:rsid w:val="00AD3373"/>
    <w:rsid w:val="00AE0436"/>
    <w:rsid w:val="00AE4C40"/>
    <w:rsid w:val="00AF01DA"/>
    <w:rsid w:val="00AF142D"/>
    <w:rsid w:val="00AF516A"/>
    <w:rsid w:val="00AF64B0"/>
    <w:rsid w:val="00B075BD"/>
    <w:rsid w:val="00B14BC1"/>
    <w:rsid w:val="00B20E08"/>
    <w:rsid w:val="00B25190"/>
    <w:rsid w:val="00B3714E"/>
    <w:rsid w:val="00B37327"/>
    <w:rsid w:val="00B40D90"/>
    <w:rsid w:val="00B42AB6"/>
    <w:rsid w:val="00B51145"/>
    <w:rsid w:val="00B54A8B"/>
    <w:rsid w:val="00B668F9"/>
    <w:rsid w:val="00B772D1"/>
    <w:rsid w:val="00B83983"/>
    <w:rsid w:val="00B84A14"/>
    <w:rsid w:val="00B91C7C"/>
    <w:rsid w:val="00B92E14"/>
    <w:rsid w:val="00BA1DC0"/>
    <w:rsid w:val="00BA58BF"/>
    <w:rsid w:val="00BB25A0"/>
    <w:rsid w:val="00BB2EB8"/>
    <w:rsid w:val="00BB42F8"/>
    <w:rsid w:val="00BC3B49"/>
    <w:rsid w:val="00BC4AEA"/>
    <w:rsid w:val="00BE31A0"/>
    <w:rsid w:val="00BE568B"/>
    <w:rsid w:val="00BF6B7E"/>
    <w:rsid w:val="00C031AA"/>
    <w:rsid w:val="00C11268"/>
    <w:rsid w:val="00C20918"/>
    <w:rsid w:val="00C22030"/>
    <w:rsid w:val="00C25C2B"/>
    <w:rsid w:val="00C32F5A"/>
    <w:rsid w:val="00C33A26"/>
    <w:rsid w:val="00C33D4E"/>
    <w:rsid w:val="00C3790A"/>
    <w:rsid w:val="00C4416C"/>
    <w:rsid w:val="00C453DC"/>
    <w:rsid w:val="00C51F6D"/>
    <w:rsid w:val="00C60B48"/>
    <w:rsid w:val="00C646E7"/>
    <w:rsid w:val="00C716BA"/>
    <w:rsid w:val="00C71ECA"/>
    <w:rsid w:val="00C93627"/>
    <w:rsid w:val="00C96142"/>
    <w:rsid w:val="00C973FB"/>
    <w:rsid w:val="00CA4653"/>
    <w:rsid w:val="00CB1ED2"/>
    <w:rsid w:val="00CB419D"/>
    <w:rsid w:val="00CD30BD"/>
    <w:rsid w:val="00CE525C"/>
    <w:rsid w:val="00D06667"/>
    <w:rsid w:val="00D06F4E"/>
    <w:rsid w:val="00D1322D"/>
    <w:rsid w:val="00D15472"/>
    <w:rsid w:val="00D20336"/>
    <w:rsid w:val="00D36B90"/>
    <w:rsid w:val="00D37794"/>
    <w:rsid w:val="00D40A17"/>
    <w:rsid w:val="00D4523F"/>
    <w:rsid w:val="00D50B9E"/>
    <w:rsid w:val="00D55EA0"/>
    <w:rsid w:val="00D66EB8"/>
    <w:rsid w:val="00D77383"/>
    <w:rsid w:val="00D838E3"/>
    <w:rsid w:val="00DA1E8F"/>
    <w:rsid w:val="00DA4583"/>
    <w:rsid w:val="00DA6106"/>
    <w:rsid w:val="00DB53E0"/>
    <w:rsid w:val="00DC4A08"/>
    <w:rsid w:val="00DC63E8"/>
    <w:rsid w:val="00DD1753"/>
    <w:rsid w:val="00DE26CD"/>
    <w:rsid w:val="00DE27DE"/>
    <w:rsid w:val="00DE2E33"/>
    <w:rsid w:val="00DF2CF6"/>
    <w:rsid w:val="00DF2EFB"/>
    <w:rsid w:val="00DF3689"/>
    <w:rsid w:val="00DF732A"/>
    <w:rsid w:val="00E04F2C"/>
    <w:rsid w:val="00E07B50"/>
    <w:rsid w:val="00E13F8D"/>
    <w:rsid w:val="00E151B4"/>
    <w:rsid w:val="00E17E7B"/>
    <w:rsid w:val="00E304F5"/>
    <w:rsid w:val="00E3265C"/>
    <w:rsid w:val="00E33F8D"/>
    <w:rsid w:val="00E37FC6"/>
    <w:rsid w:val="00E45DF5"/>
    <w:rsid w:val="00E525EE"/>
    <w:rsid w:val="00E57F3E"/>
    <w:rsid w:val="00E63399"/>
    <w:rsid w:val="00E65A20"/>
    <w:rsid w:val="00E67B25"/>
    <w:rsid w:val="00E67C55"/>
    <w:rsid w:val="00E803B6"/>
    <w:rsid w:val="00E80A3A"/>
    <w:rsid w:val="00E84620"/>
    <w:rsid w:val="00E86B95"/>
    <w:rsid w:val="00E870F2"/>
    <w:rsid w:val="00E93DE4"/>
    <w:rsid w:val="00E975DA"/>
    <w:rsid w:val="00EA2C4F"/>
    <w:rsid w:val="00EA4B16"/>
    <w:rsid w:val="00EA6ABC"/>
    <w:rsid w:val="00EB04A4"/>
    <w:rsid w:val="00EB62F9"/>
    <w:rsid w:val="00EB688C"/>
    <w:rsid w:val="00EC5F71"/>
    <w:rsid w:val="00ED7F63"/>
    <w:rsid w:val="00EE1F13"/>
    <w:rsid w:val="00EE4053"/>
    <w:rsid w:val="00EE4C28"/>
    <w:rsid w:val="00EE6D71"/>
    <w:rsid w:val="00F0731C"/>
    <w:rsid w:val="00F3035A"/>
    <w:rsid w:val="00F4185A"/>
    <w:rsid w:val="00F42084"/>
    <w:rsid w:val="00F4288E"/>
    <w:rsid w:val="00F44334"/>
    <w:rsid w:val="00F5127C"/>
    <w:rsid w:val="00F5204B"/>
    <w:rsid w:val="00F5463C"/>
    <w:rsid w:val="00F60844"/>
    <w:rsid w:val="00F63270"/>
    <w:rsid w:val="00F64AFC"/>
    <w:rsid w:val="00F661AD"/>
    <w:rsid w:val="00F70A9F"/>
    <w:rsid w:val="00F83B92"/>
    <w:rsid w:val="00F86F4A"/>
    <w:rsid w:val="00F957E6"/>
    <w:rsid w:val="00F962EF"/>
    <w:rsid w:val="00FA188C"/>
    <w:rsid w:val="00FA221F"/>
    <w:rsid w:val="00FB42FE"/>
    <w:rsid w:val="00FC29A4"/>
    <w:rsid w:val="00FC3010"/>
    <w:rsid w:val="00FE02E4"/>
    <w:rsid w:val="00FE1347"/>
    <w:rsid w:val="00FE1CAF"/>
    <w:rsid w:val="00FE6C0E"/>
    <w:rsid w:val="00FF67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5463C"/>
    <w:rPr>
      <w:color w:val="808080"/>
      <w:bdr w:space="0" w:sz="0" w:color="auto" w:val="none"/>
      <w:shd w:fill="auto" w:color="auto" w:val="clear"/>
    </w:rPr>
  </w:style>
  <w:style w:customStyle="true" w:styleId="eSPISCCParagraphDefaultFont" w:type="character">
    <w:name w:val="eSPIS_CC_Paragraph Default Font"/>
    <w:basedOn w:val="Zadanifontodlomka"/>
    <w:rsid w:val="00F5463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5463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463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463C"/>
    <w:rPr>
      <w:rFonts w:cs="Times New Roman" w:hAnsi="Times New Roman" w:ascii="Times New Roman"/>
      <w:bCs w:val="false"/>
      <w:sz w:val="24"/>
      <w:szCs w:val="24"/>
      <w:bdr w:space="0" w:sz="0" w:color="auto" w:val="none"/>
      <w:shd w:fill="CCFFCC" w:color="auto" w:val="clear"/>
      <w:lang w:val="hr-HR"/>
    </w:rPr>
  </w:style>
  <w:style w:customStyle="true"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18071D"/>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t1" w:type="character">
    <w:name w:val="st1"/>
    <w:basedOn w:val="Zadanifontodlomka"/>
    <w:rsid w:val="00A338E7"/>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5463C"/>
    <w:rPr>
      <w:color w:val="808080"/>
      <w:bdr w:color="auto" w:space="0" w:sz="0" w:val="none"/>
      <w:shd w:color="auto" w:fill="auto" w:val="clear"/>
    </w:rPr>
  </w:style>
  <w:style w:customStyle="1" w:styleId="eSPISCCParagraphDefaultFont" w:type="character">
    <w:name w:val="eSPIS_CC_Paragraph Default Font"/>
    <w:basedOn w:val="Zadanifontodlomka"/>
    <w:rsid w:val="00F5463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5463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463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463C"/>
    <w:rPr>
      <w:rFonts w:ascii="Times New Roman" w:cs="Times New Roman" w:hAnsi="Times New Roman"/>
      <w:bCs w:val="0"/>
      <w:sz w:val="24"/>
      <w:szCs w:val="24"/>
      <w:bdr w:color="auto" w:space="0" w:sz="0" w:val="none"/>
      <w:shd w:color="auto" w:fill="CCFFCC" w:val="clear"/>
      <w:lang w:val="hr-HR"/>
    </w:rPr>
  </w:style>
  <w:style w:customStyle="1"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18071D"/>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t1" w:type="character">
    <w:name w:val="st1"/>
    <w:basedOn w:val="Zadanifontodlomka"/>
    <w:rsid w:val="00A338E7"/>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909070">
      <w:bodyDiv w:val="true"/>
      <w:marLeft w:val="0"/>
      <w:marRight w:val="0"/>
      <w:marTop w:val="0"/>
      <w:marBottom w:val="0"/>
      <w:divBdr>
        <w:top w:space="0" w:sz="0" w:color="auto" w:val="none"/>
        <w:left w:space="0" w:sz="0" w:color="auto" w:val="none"/>
        <w:bottom w:space="0" w:sz="0" w:color="auto" w:val="none"/>
        <w:right w:space="0" w:sz="0" w:color="auto" w:val="none"/>
      </w:divBdr>
    </w:div>
    <w:div w:id="162207350">
      <w:bodyDiv w:val="true"/>
      <w:marLeft w:val="0"/>
      <w:marRight w:val="0"/>
      <w:marTop w:val="0"/>
      <w:marBottom w:val="0"/>
      <w:divBdr>
        <w:top w:space="0" w:sz="0" w:color="auto" w:val="none"/>
        <w:left w:space="0" w:sz="0" w:color="auto" w:val="none"/>
        <w:bottom w:space="0" w:sz="0" w:color="auto" w:val="none"/>
        <w:right w:space="0" w:sz="0" w:color="auto" w:val="none"/>
      </w:divBdr>
    </w:div>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573047598">
      <w:bodyDiv w:val="true"/>
      <w:marLeft w:val="0"/>
      <w:marRight w:val="0"/>
      <w:marTop w:val="0"/>
      <w:marBottom w:val="0"/>
      <w:divBdr>
        <w:top w:space="0" w:sz="0" w:color="auto" w:val="none"/>
        <w:left w:space="0" w:sz="0" w:color="auto" w:val="none"/>
        <w:bottom w:space="0" w:sz="0" w:color="auto" w:val="none"/>
        <w:right w:space="0" w:sz="0" w:color="auto" w:val="none"/>
      </w:divBdr>
    </w:div>
    <w:div w:id="639577101">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760107267">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1057095863">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374042969">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 w:id="1713189888">
      <w:bodyDiv w:val="true"/>
      <w:marLeft w:val="0"/>
      <w:marRight w:val="0"/>
      <w:marTop w:val="0"/>
      <w:marBottom w:val="0"/>
      <w:divBdr>
        <w:top w:space="0" w:sz="0" w:color="auto" w:val="none"/>
        <w:left w:space="0" w:sz="0" w:color="auto" w:val="none"/>
        <w:bottom w:space="0" w:sz="0" w:color="auto" w:val="none"/>
        <w:right w:space="0" w:sz="0" w:color="auto" w:val="none"/>
      </w:divBdr>
    </w:div>
    <w:div w:id="1879853911">
      <w:bodyDiv w:val="true"/>
      <w:marLeft w:val="0"/>
      <w:marRight w:val="0"/>
      <w:marTop w:val="0"/>
      <w:marBottom w:val="0"/>
      <w:divBdr>
        <w:top w:space="0" w:sz="0" w:color="auto" w:val="none"/>
        <w:left w:space="0" w:sz="0" w:color="auto" w:val="none"/>
        <w:bottom w:space="0" w:sz="0" w:color="auto" w:val="none"/>
        <w:right w:space="0" w:sz="0" w:color="auto" w:val="none"/>
      </w:divBdr>
    </w:div>
    <w:div w:id="2025786387">
      <w:bodyDiv w:val="true"/>
      <w:marLeft w:val="0"/>
      <w:marRight w:val="0"/>
      <w:marTop w:val="0"/>
      <w:marBottom w:val="0"/>
      <w:divBdr>
        <w:top w:space="0" w:sz="0" w:color="auto" w:val="none"/>
        <w:left w:space="0" w:sz="0" w:color="auto" w:val="none"/>
        <w:bottom w:space="0" w:sz="0" w:color="auto" w:val="none"/>
        <w:right w:space="0" w:sz="0" w:color="auto" w:val="none"/>
      </w:divBdr>
    </w:div>
    <w:div w:id="2074546321">
      <w:bodyDiv w:val="true"/>
      <w:marLeft w:val="0"/>
      <w:marRight w:val="0"/>
      <w:marTop w:val="0"/>
      <w:marBottom w:val="0"/>
      <w:divBdr>
        <w:top w:space="0" w:sz="0" w:color="auto" w:val="none"/>
        <w:left w:space="0" w:sz="0" w:color="auto" w:val="none"/>
        <w:bottom w:space="0" w:sz="0" w:color="auto" w:val="none"/>
        <w:right w:space="0" w:sz="0" w:color="auto" w:val="none"/>
      </w:divBdr>
    </w:div>
    <w:div w:id="21200995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St-2106/2016-45</izvorni_sadrzaj>
    <derivirana_varijabla naziv="DomainObject.Oznaka_1">St-2106/2016-45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2106</izvorni_sadrzaj>
    <derivirana_varijabla naziv="DomainObject.Predmet.Broj_1">2106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St-2106/2016</izvorni_sadrzaj>
    <derivirana_varijabla naziv="DomainObject.Predmet.OznakaBroj_1">St-2106/2016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AQUAGEN d.o.o.</izvorni_sadrzaj>
    <derivirana_varijabla naziv="DomainObject.Predmet.ProtustrankaFormated_1">  AQUAGEN d.o.o.</derivirana_varijabla>
  </DomainObject.Predmet.ProtustrankaFormated>
  <DomainObject.Predmet.ProtustrankaFormatedOIB>
    <izvorni_sadrzaj>  AQUAGEN d.o.o., OIB 07844251742</izvorni_sadrzaj>
    <derivirana_varijabla naziv="DomainObject.Predmet.ProtustrankaFormatedOIB_1">  AQUAGEN d.o.o., OIB 07844251742</derivirana_varijabla>
  </DomainObject.Predmet.ProtustrankaFormatedOIB>
  <DomainObject.Predmet.ProtustrankaFormatedWithAdress>
    <izvorni_sadrzaj> AQUAGEN d.o.o., Slavka Kolara 25, 10410 Velika Gorica</izvorni_sadrzaj>
    <derivirana_varijabla naziv="DomainObject.Predmet.ProtustrankaFormatedWithAdress_1"> AQUAGEN d.o.o., Slavka Kolara 25, 10410 Velika Gorica</derivirana_varijabla>
  </DomainObject.Predmet.ProtustrankaFormatedWithAdress>
  <DomainObject.Predmet.ProtustrankaFormatedWithAdressOIB>
    <izvorni_sadrzaj> AQUAGEN d.o.o., OIB 07844251742, Slavka Kolara 25, 10410 Velika Gorica</izvorni_sadrzaj>
    <derivirana_varijabla naziv="DomainObject.Predmet.ProtustrankaFormatedWithAdressOIB_1"> AQUAGEN d.o.o., OIB 07844251742, Slavka Kolara 25, 10410 Velika Gorica</derivirana_varijabla>
  </DomainObject.Predmet.ProtustrankaFormatedWithAdressOIB>
  <DomainObject.Predmet.ProtustrankaWithAdress>
    <izvorni_sadrzaj>AQUAGEN d.o.o. Slavka Kolara 25, 10410 Velika Gorica</izvorni_sadrzaj>
    <derivirana_varijabla naziv="DomainObject.Predmet.ProtustrankaWithAdress_1">AQUAGEN d.o.o. Slavka Kolara 25, 10410 Velika Gorica</derivirana_varijabla>
  </DomainObject.Predmet.ProtustrankaWithAdress>
  <DomainObject.Predmet.ProtustrankaWithAdressOIB>
    <izvorni_sadrzaj>AQUAGEN d.o.o., OIB 07844251742, Slavka Kolara 25, 10410 Velika Gorica</izvorni_sadrzaj>
    <derivirana_varijabla naziv="DomainObject.Predmet.ProtustrankaWithAdressOIB_1">AQUAGEN d.o.o., OIB 07844251742, Slavka Kolara 25, 10410 Velika Gorica</derivirana_varijabla>
  </DomainObject.Predmet.ProtustrankaWithAdressOIB>
  <DomainObject.Predmet.ProtustrankaNazivFormated>
    <izvorni_sadrzaj>AQUAGEN d.o.o.</izvorni_sadrzaj>
    <derivirana_varijabla naziv="DomainObject.Predmet.ProtustrankaNazivFormated_1">AQUAGEN d.o.o.</derivirana_varijabla>
  </DomainObject.Predmet.ProtustrankaNazivFormated>
  <DomainObject.Predmet.ProtustrankaNazivFormatedOIB>
    <izvorni_sadrzaj>AQUAGEN d.o.o., OIB 07844251742</izvorni_sadrzaj>
    <derivirana_varijabla naziv="DomainObject.Predmet.ProtustrankaNazivFormatedOIB_1">AQUAGEN d.o.o., OIB 07844251742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AQUAGEN d.o.o.</item>
    </izvorni_sadrzaj>
    <derivirana_varijabla naziv="DomainObject.Predmet.ProtuStrankaListFormated_1">
      <item>AQUAGEN d.o.o.</item>
    </derivirana_varijabla>
  </DomainObject.Predmet.ProtuStrankaListFormated>
  <DomainObject.Predmet.ProtuStrankaListFormatedOIB>
    <izvorni_sadrzaj>
      <item>AQUAGEN d.o.o., OIB 07844251742</item>
    </izvorni_sadrzaj>
    <derivirana_varijabla naziv="DomainObject.Predmet.ProtuStrankaListFormatedOIB_1">
      <item>AQUAGEN d.o.o., OIB 07844251742</item>
    </derivirana_varijabla>
  </DomainObject.Predmet.ProtuStrankaListFormatedOIB>
  <DomainObject.Predmet.ProtuStrankaListFormatedWithAdress>
    <izvorni_sadrzaj>
      <item>AQUAGEN d.o.o., Slavka Kolara 25, 10410 Velika Gorica</item>
    </izvorni_sadrzaj>
    <derivirana_varijabla naziv="DomainObject.Predmet.ProtuStrankaListFormatedWithAdress_1">
      <item>AQUAGEN d.o.o., Slavka Kolara 25, 10410 Velika Gorica</item>
    </derivirana_varijabla>
  </DomainObject.Predmet.ProtuStrankaListFormatedWithAdress>
  <DomainObject.Predmet.ProtuStrankaListFormatedWithAdressOIB>
    <izvorni_sadrzaj>
      <item>AQUAGEN d.o.o., OIB 07844251742, Slavka Kolara 25, 10410 Velika Gorica</item>
    </izvorni_sadrzaj>
    <derivirana_varijabla naziv="DomainObject.Predmet.ProtuStrankaListFormatedWithAdressOIB_1">
      <item>AQUAGEN d.o.o., OIB 07844251742, Slavka Kolara 25, 10410 Velika Gorica</item>
    </derivirana_varijabla>
  </DomainObject.Predmet.ProtuStrankaListFormatedWithAdressOIB>
  <DomainObject.Predmet.ProtuStrankaListNazivFormated>
    <izvorni_sadrzaj>
      <item>AQUAGEN d.o.o.</item>
    </izvorni_sadrzaj>
    <derivirana_varijabla naziv="DomainObject.Predmet.ProtuStrankaListNazivFormated_1">
      <item>AQUAGEN d.o.o.</item>
    </derivirana_varijabla>
  </DomainObject.Predmet.ProtuStrankaListNazivFormated>
  <DomainObject.Predmet.ProtuStrankaListNazivFormatedOIB>
    <izvorni_sadrzaj>
      <item>AQUAGEN d.o.o., OIB 07844251742</item>
    </izvorni_sadrzaj>
    <derivirana_varijabla naziv="DomainObject.Predmet.ProtuStrankaListNazivFormatedOIB_1">
      <item>AQUAGEN d.o.o., OIB 07844251742</item>
    </derivirana_varijabla>
  </DomainObject.Predmet.ProtuStrankaListNazivFormatedOIB>
  <DomainObject.Predmet.OstaliListFormated>
    <izvorni_sadrzaj>
      <item>Marijana Ćiško</item>
    </izvorni_sadrzaj>
    <derivirana_varijabla naziv="DomainObject.Predmet.OstaliListFormated_1">
      <item>Marijana Ćiško</item>
    </derivirana_varijabla>
  </DomainObject.Predmet.OstaliListFormated>
  <DomainObject.Predmet.OstaliListFormatedOIB>
    <izvorni_sadrzaj>
      <item>Marijana Ćiško, OIB 56688771082</item>
    </izvorni_sadrzaj>
    <derivirana_varijabla naziv="DomainObject.Predmet.OstaliListFormatedOIB_1">
      <item>Marijana Ćiško, OIB 56688771082</item>
    </derivirana_varijabla>
  </DomainObject.Predmet.OstaliListFormatedOIB>
  <DomainObject.Predmet.OstaliListFormatedWithAdress>
    <izvorni_sadrzaj>
      <item>Marijana Ćiško, Slavka Kolara 25, 10410 Velika Gorica</item>
    </izvorni_sadrzaj>
    <derivirana_varijabla naziv="DomainObject.Predmet.OstaliListFormatedWithAdress_1">
      <item>Marijana Ćiško, Slavka Kolara 25, 10410 Velika Gorica</item>
    </derivirana_varijabla>
  </DomainObject.Predmet.OstaliListFormatedWithAdress>
  <DomainObject.Predmet.OstaliListFormatedWithAdressOIB>
    <izvorni_sadrzaj>
      <item>Marijana Ćiško, OIB 56688771082, Slavka Kolara 25, 10410 Velika Gorica</item>
    </izvorni_sadrzaj>
    <derivirana_varijabla naziv="DomainObject.Predmet.OstaliListFormatedWithAdressOIB_1">
      <item>Marijana Ćiško, OIB 56688771082, Slavka Kolara 25, 10410 Velika Gorica</item>
    </derivirana_varijabla>
  </DomainObject.Predmet.OstaliListFormatedWithAdressOIB>
  <DomainObject.Predmet.OstaliListNazivFormated>
    <izvorni_sadrzaj>
      <item>Marijana Ćiško</item>
    </izvorni_sadrzaj>
    <derivirana_varijabla naziv="DomainObject.Predmet.OstaliListNazivFormated_1">
      <item>Marijana Ćiško</item>
    </derivirana_varijabla>
  </DomainObject.Predmet.OstaliListNazivFormated>
  <DomainObject.Predmet.OstaliListNazivFormatedOIB>
    <izvorni_sadrzaj>
      <item>Marijana Ćiško, OIB 56688771082</item>
    </izvorni_sadrzaj>
    <derivirana_varijabla naziv="DomainObject.Predmet.OstaliListNazivFormatedOIB_1">
      <item>Marijana Ćiško, OIB 56688771082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St-2106/2016-45</izvorni_sadrzaj>
    <derivirana_varijabla naziv="DomainObject.PoslovniBrojDokumenta_1">St-2106/2016-45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AQUAGEN d.o.o.</izvorni_sadrzaj>
    <derivirana_varijabla naziv="DomainObject.Predmet.ProtustrankaIDrugi_1">AQUAGEN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AQUAGEN d.o.o., OIB 07844251742, Slavka Kolara 25, 10410 Velika Gorica</izvorni_sadrzaj>
    <derivirana_varijabla naziv="DomainObject.Predmet.ProtustrankaIDrugiAdressOIB_1">AQUAGEN d.o.o., OIB 07844251742, Slavka Kolara 25,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AQUAGEN d.o.o.</item>
      <item>Marijana Ćiško</item>
    </izvorni_sadrzaj>
    <derivirana_varijabla naziv="DomainObject.Predmet.SudioniciListNaziv_1">
      <item>FINA Regionalni centar Zagreb</item>
      <item>AQUAGEN d.o.o.</item>
      <item>Marijana Ćiško</item>
    </derivirana_varijabla>
  </DomainObject.Predmet.SudioniciListNaziv>
  <DomainObject.Predmet.SudioniciListAdressOIB>
    <izvorni_sadrzaj>
      <item>FINA Regionalni centar Zagreb, OIB 85821130368, Trg svibanjskih žrtava 1995. 1,10000 Zagreb</item>
      <item>AQUAGEN d.o.o., OIB 07844251742, Slavka Kolara 25,10410 Velika Gorica</item>
      <item>Marijana Ćiško, OIB 56688771082, Slavka Kolara 25,10410 Velika Gorica</item>
    </izvorni_sadrzaj>
    <derivirana_varijabla naziv="DomainObject.Predmet.SudioniciListAdressOIB_1">
      <item>FINA Regionalni centar Zagreb, OIB 85821130368, Trg svibanjskih žrtava 1995. 1,10000 Zagreb</item>
      <item>AQUAGEN d.o.o., OIB 07844251742, Slavka Kolara 25,10410 Velika Gorica</item>
      <item>Marijana Ćiško, OIB 56688771082, Slavka Kolara 25,10410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07844251742</item>
      <item>, OIB 56688771082</item>
    </izvorni_sadrzaj>
    <derivirana_varijabla naziv="DomainObject.Predmet.SudioniciListNazivOIB_1">
      <item>, OIB 85821130368</item>
      <item>, OIB 07844251742</item>
      <item>, OIB 56688771082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78E93F-D2F8-4C5D-A6A9-902E654FB1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716</properties:Words>
  <properties:Characters>3745</properties:Characters>
  <properties:Lines>89</properties:Lines>
  <properties:Paragraphs>31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2018-07-11T13:13:00Z</dcterms:created>
  <dc:creator>ilukac</dc:creator>
  <cp:lastModifiedBy>Katarina Drndelić</cp:lastModifiedBy>
  <cp:lastPrinted>2018-07-12T05:35:00Z</cp:lastPrinted>
  <dcterms:modified xmlns:xsi="http://www.w3.org/2001/XMLSchema-instance" xsi:type="dcterms:W3CDTF">2018-07-12T05:35:00Z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St-2106/2016-45 / Odluka - Rješenje - utvrđene i osporene tražbine (NOVO Rj. o UTVRĐENIM tražbinama_čl. 265.SZ.docx)</vt:lpwstr>
  </prop:property>
  <prop:property name="CC_coloring" pid="4" fmtid="{D5CDD505-2E9C-101B-9397-08002B2CF9AE}">
    <vt:bool>false</vt:bool>
  </prop:property>
  <prop:property name="BrojStranica" pid="5" fmtid="{D5CDD505-2E9C-101B-9397-08002B2CF9AE}">
    <vt:i4>2</vt:i4>
  </prop:property>
</prop:Properties>
</file>