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ba84" w14:paraId="377ba84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607558">
        <w:t>394/16-</w:t>
      </w:r>
      <w:r w:rsidR="003A09A6">
        <w:t>39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607558">
        <w:t>BUILDING d.o.o. u stečaju Zadar, Poljana Dragutina Domjanića 42, OIB: 84396492351</w:t>
      </w:r>
      <w:r w:rsidR="001A5004">
        <w:t>, koga zastupa stečajni upravitelj Edvin Šimunov</w:t>
      </w:r>
      <w:r w:rsidR="008362E0" w:rsidRPr="000A6078">
        <w:t xml:space="preserve">, </w:t>
      </w:r>
      <w:r w:rsidRPr="000A6078">
        <w:t xml:space="preserve">dana </w:t>
      </w:r>
      <w:r w:rsidR="00203CE3">
        <w:t>9.</w:t>
      </w:r>
      <w:r w:rsidR="003A09A6">
        <w:t xml:space="preserve"> siječnja 2017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 w:rsidRPr="000A6078">
      <w:pPr>
        <w:jc w:val="center"/>
      </w:pPr>
      <w:r w:rsidRPr="000A6078">
        <w:t>r i j e š i o  j e</w:t>
      </w:r>
    </w:p>
    <w:p w:rsidRDefault="00523C33" w:rsidP="00523C33" w:rsidR="00523C33" w:rsidRPr="000A6078">
      <w:pPr>
        <w:jc w:val="both"/>
      </w:pPr>
    </w:p>
    <w:p w:rsidRDefault="00BD2717" w:rsidP="00850E47" w:rsidR="00BD2717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dužnikom </w:t>
      </w:r>
      <w:r w:rsidR="00607558">
        <w:t xml:space="preserve">BUILDING d.o.o. u stečaju Zadar, Poljana Dragutina Domjanića 42, OIB: 84396492351 </w:t>
      </w:r>
      <w:r w:rsidRPr="000A6078">
        <w:t>zbog nedostatnosti mase za</w:t>
      </w:r>
      <w:r w:rsidR="00B8290B">
        <w:t xml:space="preserve"> ispunjenje ostalih obveza stečajne mase. </w:t>
      </w:r>
      <w:r w:rsidRPr="000A6078">
        <w:t xml:space="preserve"> </w:t>
      </w:r>
    </w:p>
    <w:p w:rsidRDefault="00D226A9" w:rsidP="00BF2092" w:rsidR="00D226A9" w:rsidRPr="000A6078">
      <w:pPr>
        <w:jc w:val="both"/>
      </w:pPr>
    </w:p>
    <w:p w:rsidRDefault="00BF2092" w:rsidP="00850E47" w:rsidR="00BD2717">
      <w:pPr>
        <w:numPr>
          <w:ilvl w:val="0"/>
          <w:numId w:val="2"/>
        </w:numPr>
        <w:jc w:val="both"/>
      </w:pPr>
      <w:r>
        <w:t>Točka I.</w:t>
      </w:r>
      <w:r w:rsidR="000A6078" w:rsidRPr="000A6078">
        <w:t xml:space="preserve"> ovog rješenja po pravomoćnosti će se provesti u sudskom registru, te će se stečajni dužnik brisati iz registra</w:t>
      </w:r>
      <w:r w:rsidR="001C34F3">
        <w:t>.</w:t>
      </w:r>
    </w:p>
    <w:p w:rsidRDefault="001C34F3" w:rsidP="00850E47" w:rsidR="001C34F3" w:rsidRPr="000A6078">
      <w:pPr>
        <w:jc w:val="both"/>
      </w:pPr>
    </w:p>
    <w:p w:rsidRDefault="00BD2717" w:rsidP="00850E47" w:rsidR="00BD2717" w:rsidRPr="000A6078">
      <w:pPr>
        <w:numPr>
          <w:ilvl w:val="0"/>
          <w:numId w:val="2"/>
        </w:numPr>
        <w:jc w:val="both"/>
      </w:pPr>
      <w:r w:rsidRPr="000A6078">
        <w:t>Ovo rješe</w:t>
      </w:r>
      <w:r w:rsidR="0003601C">
        <w:t>nje</w:t>
      </w:r>
      <w:r w:rsidR="00E51741" w:rsidRPr="000A6078">
        <w:t xml:space="preserve"> će se javno </w:t>
      </w:r>
      <w:r w:rsidRPr="000A6078">
        <w:t>objavit</w:t>
      </w:r>
      <w:r w:rsidR="00E51741" w:rsidRPr="000A6078">
        <w:t>i</w:t>
      </w:r>
      <w:r w:rsidRPr="000A6078">
        <w:t xml:space="preserve">.  </w:t>
      </w:r>
    </w:p>
    <w:p w:rsidRDefault="00BD2717" w:rsidP="00850E47" w:rsidR="00BD2717" w:rsidRPr="000A6078">
      <w:pPr>
        <w:jc w:val="both"/>
      </w:pPr>
    </w:p>
    <w:p w:rsidRDefault="00BD2717" w:rsidP="00BD2717" w:rsidR="00BD2717" w:rsidRPr="000A6078">
      <w:pPr>
        <w:jc w:val="center"/>
      </w:pPr>
      <w:r w:rsidRPr="000A6078">
        <w:t>Obrazloženje</w:t>
      </w:r>
    </w:p>
    <w:p w:rsidRDefault="00BD2717" w:rsidP="00BD2717" w:rsidR="00BD2717" w:rsidRPr="000A6078">
      <w:r w:rsidRPr="000A6078">
        <w:t xml:space="preserve"> </w:t>
      </w:r>
    </w:p>
    <w:p w:rsidRDefault="00BD2717" w:rsidP="00BD2717" w:rsidR="00607558">
      <w:pPr>
        <w:jc w:val="both"/>
      </w:pPr>
      <w:r w:rsidRPr="000A6078">
        <w:t xml:space="preserve">           Rješenjem ovog suda broj 1</w:t>
      </w:r>
      <w:r w:rsidR="0003601C">
        <w:t xml:space="preserve"> </w:t>
      </w:r>
      <w:r w:rsidRPr="000A6078">
        <w:t>St-</w:t>
      </w:r>
      <w:r w:rsidR="00607558">
        <w:t>394</w:t>
      </w:r>
      <w:r w:rsidR="00DF05AD">
        <w:t>/</w:t>
      </w:r>
      <w:r w:rsidR="00495876">
        <w:t>1</w:t>
      </w:r>
      <w:r w:rsidR="00607558">
        <w:t>6-17</w:t>
      </w:r>
      <w:r w:rsidRPr="000A6078">
        <w:t xml:space="preserve"> od </w:t>
      </w:r>
      <w:r w:rsidR="00495876">
        <w:t xml:space="preserve">20. </w:t>
      </w:r>
      <w:r w:rsidR="00607558">
        <w:t>svibnja 2016</w:t>
      </w:r>
      <w:r w:rsidRPr="000A6078">
        <w:t>. godine otvoren je stečajni postupak nad</w:t>
      </w:r>
      <w:r w:rsidR="00850E47">
        <w:t xml:space="preserve"> stečajnim dužnikom</w:t>
      </w:r>
      <w:r w:rsidRPr="000A6078">
        <w:t xml:space="preserve"> </w:t>
      </w:r>
      <w:r w:rsidR="00607558">
        <w:t>BUILDING d.o.o. u stečaju Zadar</w:t>
      </w:r>
      <w:r w:rsidRPr="000A6078">
        <w:t xml:space="preserve">. </w:t>
      </w:r>
      <w:r w:rsidR="00607558">
        <w:t xml:space="preserve">Dana 1. rujna 2016. godine na izvještajnom ročištu nazočni vjerovnici su donijeli odluku o nastavku poslovanja stečajnog dužnika. Zaključkom od 28. listopada 2016. godine sud je naložio stečajnom upravitelju da u skladu sa odlukom skupštine vjerovnika o nastavku poslovanja stečajnog dužnika i izradi stečajnog plana, dostavi stečajni plan. </w:t>
      </w:r>
      <w:r w:rsidR="00E431E1">
        <w:t xml:space="preserve">Podneskom od </w:t>
      </w:r>
      <w:r w:rsidR="00607558">
        <w:t>28. listopada</w:t>
      </w:r>
      <w:r w:rsidR="00E431E1">
        <w:t xml:space="preserve"> 2016. s</w:t>
      </w:r>
      <w:r w:rsidR="0003601C">
        <w:t>tečajni upravitelj</w:t>
      </w:r>
      <w:r w:rsidR="00E431E1">
        <w:t xml:space="preserve"> je </w:t>
      </w:r>
      <w:r w:rsidR="00607558">
        <w:t xml:space="preserve">izvijestio sud da su se okolnosti vezane uz nastavak poslovanja stečajnog dužnika promijenile, da su oba zaposlenika jednostrano otkazala ugovor o radu tako da stečajni dužnik više nije u mogućnosti nastaviti poslovanje, te su svi potencijalni naručitelji radova i investitori odustali od daljnjih pregovora i narudžbi poslova. Podneskom od 16. studenoga 2016. godine stečajni upravitelj je  </w:t>
      </w:r>
      <w:r w:rsidR="00E431E1">
        <w:t xml:space="preserve">prijavio nedostatnost stečajne mase po čl. 294. Stečajnog zakona (Narodne novine 71/15) koji podnesak je objavljen na e-oglasnoj ploči suda </w:t>
      </w:r>
      <w:r w:rsidR="003A09A6">
        <w:t>23. studenoga</w:t>
      </w:r>
      <w:r w:rsidR="00E431E1">
        <w:t xml:space="preserve"> 2016,</w:t>
      </w:r>
      <w:r w:rsidR="0091541A">
        <w:t xml:space="preserve"> a kojim predlaže obustavu i zaključenje stečajnog postupka. </w:t>
      </w:r>
    </w:p>
    <w:p w:rsidRDefault="003A09A6" w:rsidP="00203CE3" w:rsidR="003A09A6">
      <w:pPr>
        <w:ind w:firstLine="708"/>
        <w:jc w:val="both"/>
      </w:pPr>
      <w:r>
        <w:t xml:space="preserve">Stečajni upravitelj je podneskom od 4. siječnja 2017. izvijestio sud da su sredstva na računu stečajnog dužnika u iznosu od 4.392,90 kuna utrošena za podmirenje dospjelih obveza stečajne mase i zatvaranje žiro računa stečajnog dužnika, te je predložio da se sukladno odredbi čl. 297. st. 1. Stečajnog zakona ovaj stečajni postupak obustavi i zaključi. </w:t>
      </w:r>
    </w:p>
    <w:p w:rsidRDefault="00E431E1" w:rsidP="00BD2717" w:rsidR="00E431E1">
      <w:pPr>
        <w:jc w:val="both"/>
      </w:pPr>
      <w:r>
        <w:tab/>
        <w:t xml:space="preserve">Kako je dakle stečajni upravitelj nakon prijave o nedostatnosti mase za ispunjenje ostalih obveza stečajne mase postupio  po čl. 297. Stečajnog zakona i izvijestio sud da je </w:t>
      </w:r>
      <w:r>
        <w:lastRenderedPageBreak/>
        <w:t xml:space="preserve">podijelio stečajnu masu u skladu s odredbom čl. 295. Stečajnog zakona te kako je temeljem čl. 297. st. 2. Stečajnog zakona položio račun za svoju djelatnost nakon prijave o nedostatnosti mase, sud je utvrdio da su se stekli uvjeti za obustavu postupka zbog nedostatnosti stečajne mase propisanu u čl. 295. Stečajnog zakona, pa je stoga primjenom odredbe čl. 297. st. 1. Stečajnog zakona ovaj postupak obustavljen i zaključen. </w:t>
      </w:r>
    </w:p>
    <w:p w:rsidRDefault="00860CB0" w:rsidP="00BD2717" w:rsidR="00860CB0" w:rsidRPr="00E17F01">
      <w:pPr>
        <w:jc w:val="both"/>
        <w:rPr>
          <w:b/>
        </w:rPr>
      </w:pPr>
    </w:p>
    <w:p w:rsidRDefault="00BD2717" w:rsidP="008F6DD4" w:rsidR="00BD2717" w:rsidRPr="000A6078">
      <w:pPr>
        <w:jc w:val="center"/>
      </w:pPr>
      <w:r w:rsidRPr="000A6078">
        <w:t xml:space="preserve">U Zadru, dana </w:t>
      </w:r>
      <w:r w:rsidR="00203CE3">
        <w:t>9.</w:t>
      </w:r>
      <w:r w:rsidR="00607558">
        <w:t xml:space="preserve"> </w:t>
      </w:r>
      <w:r w:rsidR="003A09A6">
        <w:t>siječnja 2017</w:t>
      </w:r>
      <w:r w:rsidR="008F6DD4">
        <w:t>.</w:t>
      </w:r>
    </w:p>
    <w:p w:rsidRDefault="00BD2717" w:rsidP="00BD2717" w:rsidR="00BD2717" w:rsidRPr="000A6078"/>
    <w:p w:rsidRDefault="00450B49" w:rsidP="00607558" w:rsidR="00450B49">
      <w:pPr>
        <w:jc w:val="right"/>
      </w:pPr>
      <w:r w:rsidRPr="00F60CD9">
        <w:t xml:space="preserve">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450B49" w:rsidP="00607558" w:rsidR="00450B49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450B49" w:rsidP="00450B49" w:rsidR="00450B49"/>
    <w:p w:rsidRDefault="00BD2717" w:rsidP="00450B49" w:rsidR="00BD2717" w:rsidRPr="000A6078">
      <w:pPr>
        <w:jc w:val="right"/>
      </w:pPr>
    </w:p>
    <w:p w:rsidRDefault="00BD2717" w:rsidP="00BD2717" w:rsidR="00BD2717" w:rsidRPr="000A6078">
      <w:pPr>
        <w:jc w:val="both"/>
      </w:pPr>
    </w:p>
    <w:p w:rsidRDefault="00BD2717" w:rsidP="00BD2717" w:rsidR="00BD2717" w:rsidRPr="000A6078">
      <w:pPr>
        <w:jc w:val="both"/>
      </w:pPr>
      <w:r w:rsidRPr="000A6078">
        <w:t xml:space="preserve">POUKA O PRAVNOM LIJEKU: </w:t>
      </w:r>
    </w:p>
    <w:p w:rsidRDefault="00BD2717" w:rsidP="00BD2717" w:rsidR="00BD2717" w:rsidRPr="000A6078">
      <w:r w:rsidRPr="000A6078">
        <w:t>Protiv ovog rješenj</w:t>
      </w:r>
      <w:r w:rsidR="00E17F01">
        <w:t>a svaki stečajni vjerovnik ima</w:t>
      </w:r>
      <w:r w:rsidRPr="000A6078">
        <w:t xml:space="preserve"> pravo podnijeti žalbu. Rok za žalbu iznosi 8 dana</w:t>
      </w:r>
      <w:r w:rsidR="00E17F01">
        <w:t xml:space="preserve"> od osmog dana od dana objave rješenja na e-oglasnoj ploči suda</w:t>
      </w:r>
      <w:r w:rsidRPr="000A6078">
        <w:t xml:space="preserve">. Žalba se podnosi ovom sudu u </w:t>
      </w:r>
      <w:r w:rsidR="00E17F01">
        <w:t>tri</w:t>
      </w:r>
      <w:r w:rsidRPr="000A6078">
        <w:t xml:space="preserve"> primjerka.</w:t>
      </w:r>
    </w:p>
    <w:p w:rsidRDefault="000510D9" w:rsidP="000510D9" w:rsidR="000510D9"/>
    <w:p w:rsidRDefault="0091541A" w:rsidP="000510D9" w:rsidR="0091541A" w:rsidRPr="000A6078"/>
    <w:p w:rsidRDefault="00A01C39" w:rsidP="00A01C39" w:rsidR="00A01C39" w:rsidRPr="000A6078">
      <w:r w:rsidRPr="000A6078">
        <w:t xml:space="preserve">Dostaviti: 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Stečajnom upravitelju</w:t>
      </w:r>
      <w:r w:rsidR="00E17F01">
        <w:t xml:space="preserve"> – e-mailom</w:t>
      </w:r>
    </w:p>
    <w:p w:rsidRDefault="00615C18" w:rsidP="00A01C39" w:rsidR="00A01C39" w:rsidRPr="000A6078">
      <w:pPr>
        <w:numPr>
          <w:ilvl w:val="0"/>
          <w:numId w:val="1"/>
        </w:numPr>
      </w:pPr>
      <w:r>
        <w:t>e-</w:t>
      </w:r>
      <w:r w:rsidR="00A01C39" w:rsidRPr="000A6078">
        <w:t>oglasna ploča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U spis</w:t>
      </w:r>
    </w:p>
    <w:p w:rsidRDefault="00A01C39" w:rsidP="00A01C39" w:rsidR="00A01C39" w:rsidRPr="000A6078"/>
    <w:p w:rsidRDefault="003B1C5F" w:rsidP="008F6783" w:rsidR="003B1C5F" w:rsidRPr="000A6078"/>
    <w:p w:rsidRDefault="008F6783" w:rsidP="008F6783" w:rsidR="008F6783" w:rsidRPr="000A6078"/>
    <w:p w:rsidRDefault="008F6783" w:rsidP="008F6783" w:rsidR="008F6783" w:rsidRPr="000A6078">
      <w:pPr>
        <w:jc w:val="both"/>
      </w:pPr>
    </w:p>
    <w:p w:rsidRDefault="008F6783" w:rsidP="008F6783" w:rsidR="008F6783" w:rsidRPr="000A6078"/>
    <w:p w:rsidRDefault="00E51741" w:rsidP="00E725C8" w:rsidR="00E51741" w:rsidRPr="000A6078"/>
    <w:sectPr w:rsidSect="00615C18" w:rsidR="00E51741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1E1" w:rsidP="00615C18" w:rsidR="00E431E1">
      <w:r>
        <w:separator/>
      </w:r>
    </w:p>
  </w:endnote>
  <w:endnote w:id="0" w:type="continuationSeparator">
    <w:p w:rsidRDefault="00E431E1" w:rsidP="00615C18" w:rsidR="00E4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1E1" w:rsidP="00615C18" w:rsidR="00E431E1">
      <w:r>
        <w:separator/>
      </w:r>
    </w:p>
  </w:footnote>
  <w:footnote w:id="0" w:type="continuationSeparator">
    <w:p w:rsidRDefault="00E431E1" w:rsidP="00615C18" w:rsidR="00E43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E431E1" w:rsidP="00615C18" w:rsidR="00E431E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169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607558">
          <w:t>394/16-</w:t>
        </w:r>
        <w:r w:rsidR="003A09A6">
          <w:t>39</w:t>
        </w:r>
      </w:p>
    </w:sdtContent>
  </w:sdt>
  <w:p w:rsidRDefault="00E431E1" w:rsidR="00E43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76E7"/>
    <w:rsid w:val="002177AF"/>
    <w:rsid w:val="00234F35"/>
    <w:rsid w:val="00237169"/>
    <w:rsid w:val="00242A75"/>
    <w:rsid w:val="0026379F"/>
    <w:rsid w:val="002A1944"/>
    <w:rsid w:val="002A1B08"/>
    <w:rsid w:val="002B1F36"/>
    <w:rsid w:val="002F345F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212E6"/>
    <w:rsid w:val="00641095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E1367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5D62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BUILDING d.o.o. za građenje</izvorni_sadrzaj>
    <derivirana_varijabla naziv="DomainObject.Predmet.ProtustrankaFormated_1">  BUILDING d.o.o. za građenje</derivirana_varijabla>
  </DomainObject.Predmet.ProtustrankaFormated>
  <DomainObject.Predmet.ProtustrankaFormatedOIB>
    <izvorni_sadrzaj>  BUILDING d.o.o. za građenje, OIB 84396492351</izvorni_sadrzaj>
    <derivirana_varijabla naziv="DomainObject.Predmet.ProtustrankaFormatedOIB_1">  BUILDING d.o.o. za građenje, OIB 84396492351</derivirana_varijabla>
  </DomainObject.Predmet.ProtustrankaFormatedOIB>
  <DomainObject.Predmet.ProtustrankaFormatedWithAdress>
    <izvorni_sadrzaj> BUILDING d.o.o. za građenje, Poljana Dragutina Domjanića 42, 23000 Zadar</izvorni_sadrzaj>
    <derivirana_varijabla naziv="DomainObject.Predmet.ProtustrankaFormatedWithAdress_1"> BUILDING d.o.o. za građenje, Poljana Dragutina Domjanića 42, 23000 Zadar</derivirana_varijabla>
  </DomainObject.Predmet.ProtustrankaFormatedWithAdress>
  <DomainObject.Predmet.ProtustrankaFormatedWithAdressOIB>
    <izvorni_sadrzaj> BUILDING d.o.o. za građenje, OIB 84396492351, Poljana Dragutina Domjanića 42, 23000 Zadar</izvorni_sadrzaj>
    <derivirana_varijabla naziv="DomainObject.Predmet.ProtustrankaFormatedWithAdressOIB_1"> BUILDING d.o.o. za građenje, OIB 84396492351, Poljana Dragutina Domjanića 42, 23000 Zadar</derivirana_varijabla>
  </DomainObject.Predmet.ProtustrankaFormatedWithAdressOIB>
  <DomainObject.Predmet.ProtustrankaWithAdress>
    <izvorni_sadrzaj>BUILDING d.o.o. za građenje Poljana Dragutina Domjanića 42, 23000 Zadar</izvorni_sadrzaj>
    <derivirana_varijabla naziv="DomainObject.Predmet.ProtustrankaWithAdress_1">BUILDING d.o.o. za građenje Poljana Dragutina Domjanića 42, 23000 Zadar</derivirana_varijabla>
  </DomainObject.Predmet.ProtustrankaWithAdress>
  <DomainObject.Predmet.ProtustrankaWithAdressOIB>
    <izvorni_sadrzaj>BUILDING d.o.o. za građenje, OIB 84396492351, Poljana Dragutina Domjanića 42, 23000 Zadar</izvorni_sadrzaj>
    <derivirana_varijabla naziv="DomainObject.Predmet.ProtustrankaWithAdressOIB_1">BUILDING d.o.o. za građenje, OIB 84396492351, Poljana Dragutina Domjanića 42, 23000 Zadar</derivirana_varijabla>
  </DomainObject.Predmet.ProtustrankaWithAdressOIB>
  <DomainObject.Predmet.ProtustrankaNazivFormated>
    <izvorni_sadrzaj>BUILDING d.o.o. za građenje</izvorni_sadrzaj>
    <derivirana_varijabla naziv="DomainObject.Predmet.ProtustrankaNazivFormated_1">BUILDING d.o.o. za građenje</derivirana_varijabla>
  </DomainObject.Predmet.ProtustrankaNazivFormated>
  <DomainObject.Predmet.ProtustrankaNazivFormatedOIB>
    <izvorni_sadrzaj>BUILDING d.o.o. za građenje, OIB 84396492351</izvorni_sadrzaj>
    <derivirana_varijabla naziv="DomainObject.Predmet.ProtustrankaNazivFormatedOIB_1">BUILDING d.o.o. za građenje, OIB 84396492351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673001.54</izvorni_sadrzaj>
    <derivirana_varijabla naziv="DomainObject.Predmet.TrenutnaVrijednost_1">673001.54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BUILDING d.o.o. za građenje</item>
    </izvorni_sadrzaj>
    <derivirana_varijabla naziv="DomainObject.Predmet.ProtuStrankaListFormated_1">
      <item>BUILDING d.o.o. za građenje</item>
    </derivirana_varijabla>
  </DomainObject.Predmet.ProtuStrankaListFormated>
  <DomainObject.Predmet.ProtuStrankaListFormatedOIB>
    <izvorni_sadrzaj>
      <item>BUILDING d.o.o. za građenje, OIB 84396492351</item>
    </izvorni_sadrzaj>
    <derivirana_varijabla naziv="DomainObject.Predmet.ProtuStrankaListFormatedOIB_1">
      <item>BUILDING d.o.o. za građenje, OIB 84396492351</item>
    </derivirana_varijabla>
  </DomainObject.Predmet.ProtuStrankaListFormatedOIB>
  <DomainObject.Predmet.ProtuStrankaListFormatedWithAdress>
    <izvorni_sadrzaj>
      <item>BUILDING d.o.o. za građenje, Poljana Dragutina Domjanića 42, 23000 Zadar</item>
    </izvorni_sadrzaj>
    <derivirana_varijabla naziv="DomainObject.Predmet.ProtuStrankaListFormatedWithAdress_1">
      <item>BUILDING d.o.o. za građenje, Poljana Dragutina Domjanića 42, 23000 Zadar</item>
    </derivirana_varijabla>
  </DomainObject.Predmet.ProtuStrankaListFormatedWithAdress>
  <DomainObject.Predmet.ProtuStrankaListFormatedWithAdressOIB>
    <izvorni_sadrzaj>
      <item>BUILDING d.o.o. za građenje, OIB 84396492351, Poljana Dragutina Domjanića 42, 23000 Zadar</item>
    </izvorni_sadrzaj>
    <derivirana_varijabla naziv="DomainObject.Predmet.ProtuStrankaListFormatedWithAdressOIB_1">
      <item>BUILDING d.o.o. za građenje, OIB 84396492351, Poljana Dragutina Domjanića 42, 23000 Zadar</item>
    </derivirana_varijabla>
  </DomainObject.Predmet.ProtuStrankaListFormatedWithAdressOIB>
  <DomainObject.Predmet.ProtuStrankaListNazivFormated>
    <izvorni_sadrzaj>
      <item>BUILDING d.o.o. za građenje</item>
    </izvorni_sadrzaj>
    <derivirana_varijabla naziv="DomainObject.Predmet.ProtuStrankaListNazivFormated_1">
      <item>BUILDING d.o.o. za građenje</item>
    </derivirana_varijabla>
  </DomainObject.Predmet.ProtuStrankaListNazivFormated>
  <DomainObject.Predmet.ProtuStrankaListNazivFormatedOIB>
    <izvorni_sadrzaj>
      <item>BUILDING d.o.o. za građenje, OIB 84396492351</item>
    </izvorni_sadrzaj>
    <derivirana_varijabla naziv="DomainObject.Predmet.ProtuStrankaListNazivFormatedOIB_1">
      <item>BUILDING d.o.o. za građenje, OIB 84396492351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BUILDING d.o.o. za građenje</izvorni_sadrzaj>
    <derivirana_varijabla naziv="DomainObject.Predmet.ProtustrankaIDrugi_1">BUILDING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BUILDING d.o.o. za građenje, OIB 84396492351, Poljana Dragutina Domjanića 42, 23000 Zadar</izvorni_sadrzaj>
    <derivirana_varijabla naziv="DomainObject.Predmet.ProtustrankaIDrugiAdressOIB_1">BUILDING d.o.o. za građenje, OIB 84396492351,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BUILDING d.o.o. za građenje</item>
      <item>Ivica Jovančević</item>
    </izvorni_sadrzaj>
    <derivirana_varijabla naziv="DomainObject.Predmet.SudioniciListNaziv_1">
      <item>FINA</item>
      <item>BUILDING d.o.o. za građenje</item>
      <item>Ivica Jovančević</item>
    </derivirana_varijabla>
  </DomainObject.Predmet.SudioniciListNaziv>
  <DomainObject.Predmet.SudioniciListAdressOIB>
    <izvorni_sadrzaj>
      <item>FINA, OIB 85821130368</item>
      <item>BUILDING d.o.o. za građenje, OIB 84396492351,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</item>
      <item>BUILDING d.o.o. za građenje, OIB 84396492351,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84396492351</item>
      <item>, OIB 69795106232</item>
    </izvorni_sadrzaj>
    <derivirana_varijabla naziv="DomainObject.Predmet.SudioniciListNazivOIB_1">
      <item>, OIB 85821130368</item>
      <item>, OIB 84396492351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2B4AF-5573-4827-9022-29F4A3509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526</properties:Words>
  <properties:Characters>2802</properties:Characters>
  <properties:Lines>79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2016-11-17T08:34:00Z</dcterms:created>
  <dc:creator>Ardena Bajlo</dc:creator>
  <cp:lastModifiedBy>wsadmin</cp:lastModifiedBy>
  <cp:lastPrinted>2016-05-04T11:48:00Z</cp:lastPrinted>
  <dcterms:modified xmlns:xsi="http://www.w3.org/2001/XMLSchema-instance" xsi:type="dcterms:W3CDTF">2017-01-09T09:27:00Z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