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dcf0" w14:paraId="98bdcf0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0A4524" w:rsidP="000A4524" w:rsidR="000A452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682DA7">
        <w:rPr>
          <w:b/>
          <w:sz w:val="22"/>
          <w:szCs w:val="22"/>
        </w:rPr>
        <w:t>2526</w:t>
      </w:r>
      <w:r>
        <w:rPr>
          <w:b/>
          <w:sz w:val="22"/>
          <w:szCs w:val="22"/>
        </w:rPr>
        <w:t>/201</w:t>
      </w:r>
      <w:r w:rsidR="00682DA7">
        <w:rPr>
          <w:b/>
          <w:sz w:val="22"/>
          <w:szCs w:val="22"/>
        </w:rPr>
        <w:t>5</w:t>
      </w:r>
      <w:r w:rsidR="00064159">
        <w:rPr>
          <w:b/>
          <w:sz w:val="22"/>
          <w:szCs w:val="22"/>
        </w:rPr>
        <w:t>-</w:t>
      </w:r>
      <w:r w:rsidR="00682DA7">
        <w:rPr>
          <w:b/>
          <w:sz w:val="22"/>
          <w:szCs w:val="22"/>
        </w:rPr>
        <w:t>6</w:t>
      </w:r>
      <w:r w:rsidR="008F2FFB">
        <w:rPr>
          <w:b/>
          <w:sz w:val="22"/>
          <w:szCs w:val="22"/>
        </w:rPr>
        <w:t>3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82289C" w:rsidRPr="00300293">
        <w:rPr>
          <w:sz w:val="22"/>
          <w:szCs w:val="22"/>
        </w:rPr>
        <w:t>PARK PREVLAKA d.o.o. za ugostiteljstvo, turizam, trgovinu i turistička agencija</w:t>
      </w:r>
      <w:r w:rsidR="00856C33">
        <w:rPr>
          <w:sz w:val="22"/>
          <w:szCs w:val="22"/>
        </w:rPr>
        <w:t xml:space="preserve"> "u stečaju"</w:t>
      </w:r>
      <w:r w:rsidR="0082289C" w:rsidRPr="00300293">
        <w:rPr>
          <w:sz w:val="22"/>
          <w:szCs w:val="22"/>
        </w:rPr>
        <w:t>, Gruda 152, Gruda, MBS: 090007575, OIB: 03870412978</w:t>
      </w:r>
      <w:r w:rsidR="0082289C" w:rsidRPr="00211AE3">
        <w:rPr>
          <w:sz w:val="22"/>
          <w:szCs w:val="22"/>
        </w:rPr>
        <w:t xml:space="preserve">, zastupano po stečajnom upravitelju </w:t>
      </w:r>
      <w:r w:rsidR="0082289C">
        <w:rPr>
          <w:sz w:val="22"/>
          <w:szCs w:val="22"/>
        </w:rPr>
        <w:t>Vlahu Monkoviću iz Cavtata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682DA7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82289C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82289C">
        <w:rPr>
          <w:sz w:val="22"/>
          <w:szCs w:val="22"/>
        </w:rPr>
        <w:t>5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82289C" w:rsidRPr="0082289C">
        <w:rPr>
          <w:sz w:val="22"/>
          <w:szCs w:val="22"/>
        </w:rPr>
        <w:t>PARK PREVLAKA d.o.o. za ugostiteljstvo, turizam, trgovinu i turistička agencija</w:t>
      </w:r>
      <w:r>
        <w:rPr>
          <w:sz w:val="22"/>
          <w:szCs w:val="22"/>
        </w:rPr>
        <w:t xml:space="preserve"> "u stečaju"</w:t>
      </w:r>
      <w:r w:rsidR="0082289C" w:rsidRPr="0082289C">
        <w:rPr>
          <w:sz w:val="22"/>
          <w:szCs w:val="22"/>
        </w:rPr>
        <w:t xml:space="preserve">, Gruda 152, Gruda, MBS: 090007575, OIB: 03870412978, zastupano 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Vlahu Monkoviću iz Cavtata</w:t>
      </w:r>
      <w:r w:rsidR="00F309B7">
        <w:rPr>
          <w:sz w:val="22"/>
          <w:szCs w:val="22"/>
        </w:rPr>
        <w:t>, OIB: 72627093549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 w:rsidRPr="00AF1971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>stečajnog dužnika PARK PREVLAKA d.o.o. za ugostiteljstvo, turizam, trgovinu i turistička agencija</w:t>
      </w:r>
      <w:r>
        <w:rPr>
          <w:sz w:val="22"/>
          <w:szCs w:val="22"/>
        </w:rPr>
        <w:t xml:space="preserve"> "u stečaju"</w:t>
      </w:r>
      <w:r w:rsidRPr="00856C33">
        <w:rPr>
          <w:sz w:val="22"/>
          <w:szCs w:val="22"/>
        </w:rPr>
        <w:t xml:space="preserve">, Gruda 152, Gruda,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Obrazloženje</w:t>
      </w:r>
    </w:p>
    <w:p w:rsidRDefault="00555CCB" w:rsidR="00555CCB" w:rsidRPr="00AF1971">
      <w:pPr>
        <w:jc w:val="center"/>
        <w:rPr>
          <w:b/>
          <w:sz w:val="22"/>
          <w:szCs w:val="22"/>
        </w:rPr>
      </w:pPr>
    </w:p>
    <w:p w:rsidRDefault="00555CCB" w:rsidP="00FD740F" w:rsidR="00312010" w:rsidRPr="00AF1971">
      <w:pPr>
        <w:jc w:val="both"/>
        <w:rPr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="00C3178B" w:rsidRPr="00AF1971">
        <w:rPr>
          <w:sz w:val="22"/>
          <w:szCs w:val="22"/>
        </w:rPr>
        <w:t xml:space="preserve">Rješenjem </w:t>
      </w:r>
      <w:r w:rsidR="002C1351">
        <w:rPr>
          <w:sz w:val="22"/>
          <w:szCs w:val="22"/>
        </w:rPr>
        <w:t>ovog</w:t>
      </w:r>
      <w:r w:rsidR="00C3178B" w:rsidRPr="00AF1971">
        <w:rPr>
          <w:sz w:val="22"/>
          <w:szCs w:val="22"/>
        </w:rPr>
        <w:t xml:space="preserve"> suda posl.br. </w:t>
      </w:r>
      <w:r w:rsidR="00AF1971" w:rsidRPr="00AF1971">
        <w:rPr>
          <w:sz w:val="22"/>
          <w:szCs w:val="22"/>
        </w:rPr>
        <w:t>St</w:t>
      </w:r>
      <w:r w:rsidR="001F67F4">
        <w:rPr>
          <w:sz w:val="22"/>
          <w:szCs w:val="22"/>
        </w:rPr>
        <w:t>.1</w:t>
      </w:r>
      <w:r w:rsidR="00AF1971" w:rsidRPr="00AF1971">
        <w:rPr>
          <w:sz w:val="22"/>
          <w:szCs w:val="22"/>
        </w:rPr>
        <w:t>/</w:t>
      </w:r>
      <w:r w:rsidR="001F67F4">
        <w:rPr>
          <w:sz w:val="22"/>
          <w:szCs w:val="22"/>
        </w:rPr>
        <w:t>2014</w:t>
      </w:r>
      <w:r w:rsidR="002C1351">
        <w:rPr>
          <w:sz w:val="22"/>
          <w:szCs w:val="22"/>
        </w:rPr>
        <w:t>-</w:t>
      </w:r>
      <w:r w:rsidR="001F67F4">
        <w:rPr>
          <w:sz w:val="22"/>
          <w:szCs w:val="22"/>
        </w:rPr>
        <w:t>9</w:t>
      </w:r>
      <w:r w:rsidR="002C1351">
        <w:rPr>
          <w:sz w:val="22"/>
          <w:szCs w:val="22"/>
        </w:rPr>
        <w:t xml:space="preserve"> od </w:t>
      </w:r>
      <w:r w:rsidR="001F67F4">
        <w:rPr>
          <w:sz w:val="22"/>
          <w:szCs w:val="22"/>
        </w:rPr>
        <w:t>11</w:t>
      </w:r>
      <w:r w:rsidR="002C1351">
        <w:rPr>
          <w:sz w:val="22"/>
          <w:szCs w:val="22"/>
        </w:rPr>
        <w:t xml:space="preserve">. </w:t>
      </w:r>
      <w:r w:rsidR="001F67F4">
        <w:rPr>
          <w:sz w:val="22"/>
          <w:szCs w:val="22"/>
        </w:rPr>
        <w:t>veljače</w:t>
      </w:r>
      <w:r w:rsidR="008F2FFB">
        <w:rPr>
          <w:sz w:val="22"/>
          <w:szCs w:val="22"/>
        </w:rPr>
        <w:t xml:space="preserve"> 201</w:t>
      </w:r>
      <w:r w:rsidR="001F67F4">
        <w:rPr>
          <w:sz w:val="22"/>
          <w:szCs w:val="22"/>
        </w:rPr>
        <w:t>4</w:t>
      </w:r>
      <w:r w:rsidR="002C1351">
        <w:rPr>
          <w:sz w:val="22"/>
          <w:szCs w:val="22"/>
        </w:rPr>
        <w:t>. godine</w:t>
      </w:r>
      <w:r w:rsidR="00C3178B" w:rsidRPr="00AF1971">
        <w:rPr>
          <w:sz w:val="22"/>
          <w:szCs w:val="22"/>
        </w:rPr>
        <w:t xml:space="preserve"> otvoren je stečajni postupak nad dužnikom </w:t>
      </w:r>
      <w:r w:rsidR="001F67F4" w:rsidRPr="001F67F4">
        <w:rPr>
          <w:sz w:val="22"/>
          <w:szCs w:val="22"/>
        </w:rPr>
        <w:t>PARK PREVLAKA d.o.o. za ugostiteljstvo, turizam, trgovinu i turistička agencija</w:t>
      </w:r>
      <w:r w:rsidR="001F67F4">
        <w:rPr>
          <w:sz w:val="22"/>
          <w:szCs w:val="22"/>
        </w:rPr>
        <w:t>„u stečaju“,</w:t>
      </w:r>
      <w:r w:rsidR="001F67F4" w:rsidRPr="001F67F4">
        <w:rPr>
          <w:sz w:val="22"/>
          <w:szCs w:val="22"/>
        </w:rPr>
        <w:t xml:space="preserve"> </w:t>
      </w:r>
      <w:r w:rsidR="001F67F4">
        <w:rPr>
          <w:sz w:val="22"/>
          <w:szCs w:val="22"/>
        </w:rPr>
        <w:t>Gruda</w:t>
      </w:r>
      <w:r w:rsidR="006B1910" w:rsidRPr="00AF1971">
        <w:rPr>
          <w:sz w:val="22"/>
          <w:szCs w:val="22"/>
        </w:rPr>
        <w:t>. Nakon što je proveden stečajni postupak doneseno je rješenje posl. br. St.</w:t>
      </w:r>
      <w:r w:rsidR="001F67F4">
        <w:rPr>
          <w:sz w:val="22"/>
          <w:szCs w:val="22"/>
        </w:rPr>
        <w:t>1</w:t>
      </w:r>
      <w:r w:rsidR="002C1351">
        <w:rPr>
          <w:sz w:val="22"/>
          <w:szCs w:val="22"/>
        </w:rPr>
        <w:t>/201</w:t>
      </w:r>
      <w:r w:rsidR="001F67F4">
        <w:rPr>
          <w:sz w:val="22"/>
          <w:szCs w:val="22"/>
        </w:rPr>
        <w:t>4</w:t>
      </w:r>
      <w:r w:rsidR="002C1351">
        <w:rPr>
          <w:sz w:val="22"/>
          <w:szCs w:val="22"/>
        </w:rPr>
        <w:t>-</w:t>
      </w:r>
      <w:r w:rsidR="001F67F4">
        <w:rPr>
          <w:sz w:val="22"/>
          <w:szCs w:val="22"/>
        </w:rPr>
        <w:t>4</w:t>
      </w:r>
      <w:r w:rsidR="008F2FFB">
        <w:rPr>
          <w:sz w:val="22"/>
          <w:szCs w:val="22"/>
        </w:rPr>
        <w:t>7</w:t>
      </w:r>
      <w:r w:rsidR="002C1351">
        <w:rPr>
          <w:sz w:val="22"/>
          <w:szCs w:val="22"/>
        </w:rPr>
        <w:t xml:space="preserve"> od </w:t>
      </w:r>
      <w:r w:rsidR="001F67F4">
        <w:rPr>
          <w:sz w:val="22"/>
          <w:szCs w:val="22"/>
        </w:rPr>
        <w:t>9</w:t>
      </w:r>
      <w:r w:rsidR="002C1351">
        <w:rPr>
          <w:sz w:val="22"/>
          <w:szCs w:val="22"/>
        </w:rPr>
        <w:t xml:space="preserve">. </w:t>
      </w:r>
      <w:r w:rsidR="001F67F4">
        <w:rPr>
          <w:sz w:val="22"/>
          <w:szCs w:val="22"/>
        </w:rPr>
        <w:t>prosinca</w:t>
      </w:r>
      <w:r w:rsidR="002C1351">
        <w:rPr>
          <w:sz w:val="22"/>
          <w:szCs w:val="22"/>
        </w:rPr>
        <w:t xml:space="preserve"> 201</w:t>
      </w:r>
      <w:r w:rsidR="008F2FFB">
        <w:rPr>
          <w:sz w:val="22"/>
          <w:szCs w:val="22"/>
        </w:rPr>
        <w:t>3</w:t>
      </w:r>
      <w:r w:rsidR="002C1351">
        <w:rPr>
          <w:sz w:val="22"/>
          <w:szCs w:val="22"/>
        </w:rPr>
        <w:t>. godine zaključ</w:t>
      </w:r>
      <w:r w:rsidR="008F2FFB">
        <w:rPr>
          <w:sz w:val="22"/>
          <w:szCs w:val="22"/>
        </w:rPr>
        <w:t>en je</w:t>
      </w:r>
      <w:r w:rsidR="002C1351">
        <w:rPr>
          <w:sz w:val="22"/>
          <w:szCs w:val="22"/>
        </w:rPr>
        <w:t xml:space="preserve"> stečajni postupak</w:t>
      </w:r>
      <w:r w:rsidR="006B1910" w:rsidRPr="00AF1971">
        <w:rPr>
          <w:sz w:val="22"/>
          <w:szCs w:val="22"/>
        </w:rPr>
        <w:t xml:space="preserve">. 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6B1910" w:rsidP="00FD740F" w:rsidR="0061782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Stečajni upravitelj je podneskom predanim ovom sudu </w:t>
      </w:r>
      <w:r w:rsidR="00B074BB">
        <w:rPr>
          <w:sz w:val="22"/>
          <w:szCs w:val="22"/>
        </w:rPr>
        <w:t>3</w:t>
      </w:r>
      <w:r w:rsidR="002C1351">
        <w:rPr>
          <w:sz w:val="22"/>
          <w:szCs w:val="22"/>
        </w:rPr>
        <w:t xml:space="preserve">. </w:t>
      </w:r>
      <w:r w:rsidR="00B074BB">
        <w:rPr>
          <w:sz w:val="22"/>
          <w:szCs w:val="22"/>
        </w:rPr>
        <w:t>prosinca</w:t>
      </w:r>
      <w:r w:rsidR="00617822"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B074BB">
        <w:rPr>
          <w:sz w:val="22"/>
          <w:szCs w:val="22"/>
        </w:rPr>
        <w:t>5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 xml:space="preserve">godine predložio nastavak postupka zbog toga što </w:t>
      </w:r>
      <w:r w:rsidR="008F2FFB">
        <w:rPr>
          <w:sz w:val="22"/>
          <w:szCs w:val="22"/>
        </w:rPr>
        <w:t xml:space="preserve">se našla </w:t>
      </w:r>
      <w:r w:rsidR="002C1351">
        <w:rPr>
          <w:sz w:val="22"/>
          <w:szCs w:val="22"/>
        </w:rPr>
        <w:t xml:space="preserve">imovina </w:t>
      </w:r>
      <w:r w:rsidR="008F2FFB">
        <w:rPr>
          <w:sz w:val="22"/>
          <w:szCs w:val="22"/>
        </w:rPr>
        <w:t xml:space="preserve">koja je </w:t>
      </w:r>
      <w:r w:rsidR="002C1351">
        <w:rPr>
          <w:sz w:val="22"/>
          <w:szCs w:val="22"/>
        </w:rPr>
        <w:t>ušla u stečajnu masu</w:t>
      </w:r>
      <w:r w:rsidR="00B074BB">
        <w:rPr>
          <w:sz w:val="22"/>
          <w:szCs w:val="22"/>
        </w:rPr>
        <w:t xml:space="preserve"> i stvorile pretpostavke da se zadržani iznosi podijele stečajnim vjerovnicima</w:t>
      </w:r>
      <w:r w:rsidR="002C1351">
        <w:rPr>
          <w:sz w:val="22"/>
          <w:szCs w:val="22"/>
        </w:rPr>
        <w:t>.</w:t>
      </w:r>
      <w:r w:rsidRPr="00AF1971">
        <w:rPr>
          <w:sz w:val="22"/>
          <w:szCs w:val="22"/>
        </w:rPr>
        <w:t xml:space="preserve"> 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EE4DD2" w:rsidP="008D2419" w:rsidR="008D2419" w:rsidRPr="008D2419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</w:r>
      <w:r w:rsidR="008D2419">
        <w:rPr>
          <w:sz w:val="22"/>
          <w:szCs w:val="22"/>
        </w:rPr>
        <w:t>U smislu čl. 289. S</w:t>
      </w:r>
      <w:r w:rsidR="00B074BB">
        <w:rPr>
          <w:sz w:val="22"/>
          <w:szCs w:val="22"/>
        </w:rPr>
        <w:t>tečajnog zakona (NN 71/15, dalje u tekstu SZ</w:t>
      </w:r>
      <w:r w:rsidR="008F2FFB" w:rsidRPr="008A0AC2">
        <w:rPr>
          <w:sz w:val="22"/>
          <w:szCs w:val="22"/>
        </w:rPr>
        <w:t>)</w:t>
      </w:r>
      <w:r w:rsidR="008F2FFB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s</w:t>
      </w:r>
      <w:r w:rsidR="00B074BB">
        <w:rPr>
          <w:sz w:val="22"/>
          <w:szCs w:val="22"/>
        </w:rPr>
        <w:t>ud</w:t>
      </w:r>
      <w:r w:rsidRPr="00AF1971">
        <w:rPr>
          <w:sz w:val="22"/>
          <w:szCs w:val="22"/>
        </w:rPr>
        <w:t xml:space="preserve"> će na prijedlog </w:t>
      </w:r>
      <w:r w:rsidR="00B9324D" w:rsidRPr="00AF1971">
        <w:rPr>
          <w:sz w:val="22"/>
          <w:szCs w:val="22"/>
        </w:rPr>
        <w:t xml:space="preserve">stečajnog upravitelja </w:t>
      </w:r>
      <w:r w:rsidRPr="00AF1971">
        <w:rPr>
          <w:sz w:val="22"/>
          <w:szCs w:val="22"/>
        </w:rPr>
        <w:t>ili po službenoj dužnosti odrediti nastavak postupka radni naknadne diobe, ako se</w:t>
      </w:r>
      <w:r w:rsidR="00B9324D" w:rsidRPr="00AF1971">
        <w:rPr>
          <w:sz w:val="22"/>
          <w:szCs w:val="22"/>
        </w:rPr>
        <w:t xml:space="preserve"> nakon završnog ročišta </w:t>
      </w:r>
      <w:r w:rsidRPr="00AF1971">
        <w:rPr>
          <w:sz w:val="22"/>
          <w:szCs w:val="22"/>
        </w:rPr>
        <w:t>pronađe imo</w:t>
      </w:r>
      <w:r w:rsidR="008D2419">
        <w:rPr>
          <w:sz w:val="22"/>
          <w:szCs w:val="22"/>
        </w:rPr>
        <w:t>vina koja ulazi u stečajnu masu, a</w:t>
      </w:r>
      <w:r w:rsidRPr="00AF1971">
        <w:rPr>
          <w:sz w:val="22"/>
          <w:szCs w:val="22"/>
        </w:rPr>
        <w:t xml:space="preserve"> </w:t>
      </w:r>
      <w:r w:rsidR="008D2419">
        <w:rPr>
          <w:sz w:val="22"/>
          <w:szCs w:val="22"/>
        </w:rPr>
        <w:t>s</w:t>
      </w:r>
      <w:r w:rsidR="008D2419" w:rsidRPr="008D2419">
        <w:rPr>
          <w:sz w:val="22"/>
          <w:szCs w:val="22"/>
        </w:rPr>
        <w:t>tečajn</w:t>
      </w:r>
      <w:r w:rsidR="008D2419">
        <w:rPr>
          <w:sz w:val="22"/>
          <w:szCs w:val="22"/>
        </w:rPr>
        <w:t>a</w:t>
      </w:r>
      <w:r w:rsidR="008D2419" w:rsidRPr="008D2419">
        <w:rPr>
          <w:sz w:val="22"/>
          <w:szCs w:val="22"/>
        </w:rPr>
        <w:t xml:space="preserve"> mas</w:t>
      </w:r>
      <w:r w:rsidR="008D2419">
        <w:rPr>
          <w:sz w:val="22"/>
          <w:szCs w:val="22"/>
        </w:rPr>
        <w:t>a će se</w:t>
      </w:r>
      <w:r w:rsidR="008D2419" w:rsidRPr="008D2419">
        <w:rPr>
          <w:sz w:val="22"/>
          <w:szCs w:val="22"/>
        </w:rPr>
        <w:t xml:space="preserve"> upisat</w:t>
      </w:r>
      <w:r w:rsidR="008D2419">
        <w:rPr>
          <w:sz w:val="22"/>
          <w:szCs w:val="22"/>
        </w:rPr>
        <w:t xml:space="preserve">i u </w:t>
      </w:r>
      <w:r w:rsidR="008D2419" w:rsidRPr="008D2419">
        <w:rPr>
          <w:sz w:val="22"/>
          <w:szCs w:val="22"/>
        </w:rPr>
        <w:t xml:space="preserve"> sudski registar i po službenoj dužnosti dobiti novi osobni identifikacijski broj.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617822" w:rsidP="00FD740F" w:rsidR="008F2FFB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U stečajnu masu su ušla </w:t>
      </w:r>
      <w:r w:rsidR="008F2FFB">
        <w:rPr>
          <w:sz w:val="22"/>
          <w:szCs w:val="22"/>
        </w:rPr>
        <w:t xml:space="preserve">su novčana sredstva u iznosu od </w:t>
      </w:r>
      <w:r w:rsidR="00DC110B">
        <w:rPr>
          <w:sz w:val="22"/>
          <w:szCs w:val="22"/>
        </w:rPr>
        <w:t>157.487,57</w:t>
      </w:r>
      <w:r w:rsidR="008F2FFB">
        <w:rPr>
          <w:sz w:val="22"/>
          <w:szCs w:val="22"/>
        </w:rPr>
        <w:t xml:space="preserve"> kuna.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EE4DD2" w:rsidP="00FD740F" w:rsidR="00EE4DD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>Zbog navedenog, na temelju spomenut</w:t>
      </w:r>
      <w:r w:rsidR="006B1910" w:rsidRPr="00AF1971">
        <w:rPr>
          <w:sz w:val="22"/>
          <w:szCs w:val="22"/>
        </w:rPr>
        <w:t>og</w:t>
      </w:r>
      <w:r w:rsidRPr="00AF1971">
        <w:rPr>
          <w:sz w:val="22"/>
          <w:szCs w:val="22"/>
        </w:rPr>
        <w:t xml:space="preserve"> propisa odlučeno je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682DA7">
        <w:rPr>
          <w:sz w:val="22"/>
          <w:szCs w:val="22"/>
        </w:rPr>
        <w:t>8</w:t>
      </w:r>
      <w:r w:rsidR="00B032B2">
        <w:rPr>
          <w:sz w:val="22"/>
          <w:szCs w:val="22"/>
        </w:rPr>
        <w:t xml:space="preserve">. </w:t>
      </w:r>
      <w:r w:rsidR="00DC110B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DC110B">
        <w:rPr>
          <w:sz w:val="22"/>
          <w:szCs w:val="22"/>
        </w:rPr>
        <w:t>5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C93176" w:rsidP="00C93176" w:rsidR="00C93176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682DA7">
        <w:rPr>
          <w:sz w:val="22"/>
          <w:szCs w:val="22"/>
        </w:rPr>
        <w:t>8</w:t>
      </w:r>
      <w:r w:rsidR="005C6FDC">
        <w:rPr>
          <w:sz w:val="22"/>
          <w:szCs w:val="22"/>
        </w:rPr>
        <w:t>.</w:t>
      </w:r>
      <w:r w:rsidR="00DC110B">
        <w:rPr>
          <w:sz w:val="22"/>
          <w:szCs w:val="22"/>
        </w:rPr>
        <w:t>12</w:t>
      </w:r>
      <w:r w:rsidR="005C6FDC">
        <w:rPr>
          <w:sz w:val="22"/>
          <w:szCs w:val="22"/>
        </w:rPr>
        <w:t>.201</w:t>
      </w:r>
      <w:r w:rsidR="00DC110B">
        <w:rPr>
          <w:sz w:val="22"/>
          <w:szCs w:val="22"/>
        </w:rPr>
        <w:t>5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7E5E22" w:rsidR="00555CC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  <w:t>ŽDO Dubrovnik, Građansko-upravni odjel,</w:t>
      </w:r>
    </w:p>
    <w:p w:rsidRDefault="006F7865" w:rsidP="006F7865" w:rsidR="006F7865" w:rsidRPr="00DC110B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Porezna uprava Ispostava Dubrovnik,</w:t>
      </w:r>
    </w:p>
    <w:p w:rsidRDefault="007E5E22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DC110B" w:rsidRPr="00DC110B">
        <w:rPr>
          <w:sz w:val="22"/>
          <w:szCs w:val="22"/>
        </w:rPr>
        <w:t>registru ovog suda, ovdje,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9"/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C66643">
      <w:rPr>
        <w:b/>
        <w:sz w:val="22"/>
        <w:szCs w:val="22"/>
      </w:rPr>
      <w:t>2526</w:t>
    </w:r>
    <w:r>
      <w:rPr>
        <w:b/>
        <w:sz w:val="22"/>
        <w:szCs w:val="22"/>
      </w:rPr>
      <w:t>/2014-193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33A74"/>
    <w:rsid w:val="00160C07"/>
    <w:rsid w:val="001E7803"/>
    <w:rsid w:val="001F67F4"/>
    <w:rsid w:val="00247938"/>
    <w:rsid w:val="002677AF"/>
    <w:rsid w:val="002C1351"/>
    <w:rsid w:val="002D3D06"/>
    <w:rsid w:val="00300C34"/>
    <w:rsid w:val="00312010"/>
    <w:rsid w:val="00385BDF"/>
    <w:rsid w:val="00432B47"/>
    <w:rsid w:val="004533D2"/>
    <w:rsid w:val="004C03FF"/>
    <w:rsid w:val="00506E10"/>
    <w:rsid w:val="00555CCB"/>
    <w:rsid w:val="005A3ACC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56C33"/>
    <w:rsid w:val="0089693D"/>
    <w:rsid w:val="008D2419"/>
    <w:rsid w:val="008F2FFB"/>
    <w:rsid w:val="0090622A"/>
    <w:rsid w:val="0095290B"/>
    <w:rsid w:val="009E441E"/>
    <w:rsid w:val="00A2310D"/>
    <w:rsid w:val="00A97CB5"/>
    <w:rsid w:val="00AC6151"/>
    <w:rsid w:val="00AD2A1D"/>
    <w:rsid w:val="00AF1971"/>
    <w:rsid w:val="00B032B2"/>
    <w:rsid w:val="00B074BB"/>
    <w:rsid w:val="00B22142"/>
    <w:rsid w:val="00B9324D"/>
    <w:rsid w:val="00BF5C75"/>
    <w:rsid w:val="00C3178B"/>
    <w:rsid w:val="00C66643"/>
    <w:rsid w:val="00C93176"/>
    <w:rsid w:val="00CA7F18"/>
    <w:rsid w:val="00CC786F"/>
    <w:rsid w:val="00CD7F75"/>
    <w:rsid w:val="00DC110B"/>
    <w:rsid w:val="00DC7CB9"/>
    <w:rsid w:val="00DF68C0"/>
    <w:rsid w:val="00E21907"/>
    <w:rsid w:val="00E84AC5"/>
    <w:rsid w:val="00EE4DD2"/>
    <w:rsid w:val="00F309B7"/>
    <w:rsid w:val="00F32265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B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B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B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B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B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B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B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B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1/2014</izvorni_sadrzaj>
    <derivirana_varijabla naziv="DomainObject.Predmet.Opis_1">Naknadna dioba St 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 PREVLAKA d.o.o. za ugostiteljstvo, turizam, trgovinu i turistička agencija</izvorni_sadrzaj>
    <derivirana_varijabla naziv="DomainObject.Predmet.StrankaFormated_1">  PARK PREVLAKA d.o.o. za ugostiteljstvo, turizam, trgovinu i turistička agencija</derivirana_varijabla>
  </DomainObject.Predmet.StrankaFormated>
  <DomainObject.Predmet.StrankaFormatedOIB>
    <izvorni_sadrzaj>  PARK PREVLAKA d.o.o. za ugostiteljstvo, turizam, trgovinu i turistička agencija, OIB 03870412978</izvorni_sadrzaj>
    <derivirana_varijabla naziv="DomainObject.Predmet.StrankaFormatedOIB_1">  PARK PREVLAKA d.o.o. za ugostiteljstvo, turizam, trgovinu i turistička agencija, OIB 03870412978</derivirana_varijabla>
  </DomainObject.Predmet.StrankaFormatedOIB>
  <DomainObject.Predmet.StrankaFormatedWithAdress>
    <izvorni_sadrzaj> PARK PREVLAKA d.o.o. za ugostiteljstvo, turizam, trgovinu i turistička agencija, Gruda 152, Gruda</izvorni_sadrzaj>
    <derivirana_varijabla naziv="DomainObject.Predmet.StrankaFormatedWithAdress_1"> PARK PREVLAKA d.o.o. za ugostiteljstvo, turizam, trgovinu i turistička agencija, Gruda 152, Gruda</derivirana_varijabla>
  </DomainObject.Predmet.StrankaFormatedWithAdress>
  <DomainObject.Predmet.StrankaFormatedWithAdressOIB>
    <izvorni_sadrzaj> PARK PREVLAKA d.o.o. za ugostiteljstvo, turizam, trgovinu i turistička agencija, OIB 03870412978, Gruda 152, Gruda</izvorni_sadrzaj>
    <derivirana_varijabla naziv="DomainObject.Predmet.StrankaFormatedWithAdressOIB_1"> PARK PREVLAKA d.o.o. za ugostiteljstvo, turizam, trgovinu i turistička agencija, OIB 03870412978, Gruda 152, Gruda</derivirana_varijabla>
  </DomainObject.Predmet.StrankaFormatedWithAdressOIB>
  <DomainObject.Predmet.StrankaWithAdress>
    <izvorni_sadrzaj>PARK PREVLAKA d.o.o. za ugostiteljstvo, turizam, trgovinu i turistička agencija Gruda 152,Gruda</izvorni_sadrzaj>
    <derivirana_varijabla naziv="DomainObject.Predmet.StrankaWithAdress_1">PARK PREVLAKA d.o.o. za ugostiteljstvo, turizam, trgovinu i turistička agencija Gruda 152,Gruda</derivirana_varijabla>
  </DomainObject.Predmet.StrankaWithAdress>
  <DomainObject.Predmet.StrankaWithAdressOIB>
    <izvorni_sadrzaj>PARK PREVLAKA d.o.o. za ugostiteljstvo, turizam, trgovinu i turistička agencija, OIB 03870412978, Gruda 152,Gruda</izvorni_sadrzaj>
    <derivirana_varijabla naziv="DomainObject.Predmet.StrankaWithAdressOIB_1">PARK PREVLAKA d.o.o. za ugostiteljstvo, turizam, trgovinu i turistička agencija, OIB 03870412978, Gruda 152,Gruda</derivirana_varijabla>
  </DomainObject.Predmet.StrankaWithAdressOIB>
  <DomainObject.Predmet.StrankaNazivFormated>
    <izvorni_sadrzaj>PARK PREVLAKA d.o.o. za ugostiteljstvo, turizam, trgovinu i turistička agencija</izvorni_sadrzaj>
    <derivirana_varijabla naziv="DomainObject.Predmet.StrankaNazivFormated_1">PARK PREVLAKA d.o.o. za ugostiteljstvo, turizam, trgovinu i turistička agencija</derivirana_varijabla>
  </DomainObject.Predmet.StrankaNazivFormated>
  <DomainObject.Predmet.StrankaNazivFormatedOIB>
    <izvorni_sadrzaj>PARK PREVLAKA d.o.o. za ugostiteljstvo, turizam, trgovinu i turistička agencija, OIB 03870412978</izvorni_sadrzaj>
    <derivirana_varijabla naziv="DomainObject.Predmet.StrankaNazivFormatedOIB_1">PARK PREVLAKA d.o.o. za ugostiteljstvo, turizam, trgovinu i turistička agencija, OIB 03870412978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PARK PREVLAKA d.o.o. za ugostiteljstvo, turizam, trgovinu i turistička agencija</item>
    </izvorni_sadrzaj>
    <derivirana_varijabla naziv="DomainObject.Predmet.StrankaListFormated_1">
      <item>PARK PREVLAKA d.o.o. za ugostiteljstvo, turizam, trgovinu i turistička agencija</item>
    </derivirana_varijabla>
  </DomainObject.Predmet.StrankaListFormated>
  <DomainObject.Predmet.StrankaListFormatedOIB>
    <izvorni_sadrzaj>
      <item>PARK PREVLAKA d.o.o. za ugostiteljstvo, turizam, trgovinu i turistička agencija, OIB 03870412978</item>
    </izvorni_sadrzaj>
    <derivirana_varijabla naziv="DomainObject.Predmet.StrankaListFormatedOIB_1">
      <item>PARK PREVLAKA d.o.o. za ugostiteljstvo, turizam, trgovinu i turistička agencija, OIB 03870412978</item>
    </derivirana_varijabla>
  </DomainObject.Predmet.StrankaListFormatedOIB>
  <DomainObject.Predmet.StrankaListFormatedWithAdress>
    <izvorni_sadrzaj>
      <item>PARK PREVLAKA d.o.o. za ugostiteljstvo, turizam, trgovinu i turistička agencija, Gruda 152, Gruda</item>
    </izvorni_sadrzaj>
    <derivirana_varijabla naziv="DomainObject.Predmet.StrankaListFormatedWithAdress_1">
      <item>PARK PREVLAKA d.o.o. za ugostiteljstvo, turizam, trgovinu i turistička agencija, Gruda 152, Gruda</item>
    </derivirana_varijabla>
  </DomainObject.Predmet.StrankaListFormatedWithAdress>
  <DomainObject.Predmet.StrankaListFormatedWithAdressOIB>
    <izvorni_sadrzaj>
      <item>PARK PREVLAKA d.o.o. za ugostiteljstvo, turizam, trgovinu i turistička agencija, OIB 03870412978, Gruda 152, Gruda</item>
    </izvorni_sadrzaj>
    <derivirana_varijabla naziv="DomainObject.Predmet.StrankaListFormatedWithAdressOIB_1">
      <item>PARK PREVLAKA d.o.o. za ugostiteljstvo, turizam, trgovinu i turistička agencija, OIB 03870412978, Gruda 152, Gruda</item>
    </derivirana_varijabla>
  </DomainObject.Predmet.StrankaListFormatedWithAdressOIB>
  <DomainObject.Predmet.StrankaListNazivFormated>
    <izvorni_sadrzaj>
      <item>PARK PREVLAKA d.o.o. za ugostiteljstvo, turizam, trgovinu i turistička agencija</item>
    </izvorni_sadrzaj>
    <derivirana_varijabla naziv="DomainObject.Predmet.StrankaListNazivFormated_1">
      <item>PARK PREVLAKA d.o.o. za ugostiteljstvo, turizam, trgovinu i turistička agencija</item>
    </derivirana_varijabla>
  </DomainObject.Predmet.StrankaListNazivFormated>
  <DomainObject.Predmet.StrankaListNazivFormatedOIB>
    <izvorni_sadrzaj>
      <item>PARK PREVLAKA d.o.o. za ugostiteljstvo, turizam, trgovinu i turistička agencija, OIB 03870412978</item>
    </izvorni_sadrzaj>
    <derivirana_varijabla naziv="DomainObject.Predmet.StrankaListNazivFormatedOIB_1">
      <item>PARK PREVLAKA d.o.o. za ugostiteljstvo, turizam, trgovinu i turistička agencija, OIB 03870412978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Ivanka Sušić</item>
      <item>Vlaho Monković</item>
    </izvorni_sadrzaj>
    <derivirana_varijabla naziv="DomainObject.Predmet.OstaliListFormated_1">
      <item>Ivanka Sušić</item>
      <item>Vlaho Monković</item>
    </derivirana_varijabla>
  </DomainObject.Predmet.OstaliListFormated>
  <DomainObject.Predmet.OstaliListFormatedOIB>
    <izvorni_sadrzaj>
      <item>Ivanka Sušić</item>
      <item>Vlaho Monković, OIB 72627093549</item>
    </izvorni_sadrzaj>
    <derivirana_varijabla naziv="DomainObject.Predmet.OstaliListFormatedOIB_1">
      <item>Ivanka Sušić</item>
      <item>Vlaho Monković, OIB 72627093549</item>
    </derivirana_varijabla>
  </DomainObject.Predmet.OstaliListFormatedOIB>
  <DomainObject.Predmet.OstaliListFormatedWithAdress>
    <izvorni_sadrzaj>
      <item>Ivanka Sušić, Gornji Kono 56, 20000 Dubrovnik</item>
      <item>Vlaho Monković, Vlaha Paljetka 12, 20207 Cavtat</item>
    </izvorni_sadrzaj>
    <derivirana_varijabla naziv="DomainObject.Predmet.OstaliListFormatedWithAdress_1">
      <item>Ivanka Sušić, Gornji Kono 56, 20000 Dubrovnik</item>
      <item>Vlaho Monković, Vlaha Paljetka 12, 20207 Cavtat</item>
    </derivirana_varijabla>
  </DomainObject.Predmet.OstaliListFormatedWithAdress>
  <DomainObject.Predmet.OstaliListFormatedWithAdressOIB>
    <izvorni_sadrzaj>
      <item>Ivanka Sušić, Gornji Kono 56, 20000 Dubrovnik</item>
      <item>Vlaho Monković, OIB 72627093549, Vlaha Paljetka 12, 20207 Cavtat</item>
    </izvorni_sadrzaj>
    <derivirana_varijabla naziv="DomainObject.Predmet.OstaliListFormatedWithAdressOIB_1">
      <item>Ivanka Sušić, Gornji Kono 56, 20000 Dubrovnik</item>
      <item>Vlaho Monković, OIB 72627093549, Vlaha Paljetka 12, 20207 Cavtat</item>
    </derivirana_varijabla>
  </DomainObject.Predmet.OstaliListFormatedWithAdressOIB>
  <DomainObject.Predmet.OstaliListNazivFormated>
    <izvorni_sadrzaj>
      <item>Ivanka Sušić</item>
      <item>Vlaho Monković</item>
    </izvorni_sadrzaj>
    <derivirana_varijabla naziv="DomainObject.Predmet.OstaliListNazivFormated_1">
      <item>Ivanka Sušić</item>
      <item>Vlaho Monković</item>
    </derivirana_varijabla>
  </DomainObject.Predmet.OstaliListNazivFormated>
  <DomainObject.Predmet.OstaliListNazivFormatedOIB>
    <izvorni_sadrzaj>
      <item>Ivanka Sušić</item>
      <item>Vlaho Monković, OIB 72627093549</item>
    </izvorni_sadrzaj>
    <derivirana_varijabla naziv="DomainObject.Predmet.OstaliListNazivFormatedOIB_1">
      <item>Ivanka Sušić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PARK PREVLAKA d.o.o. za ugostiteljstvo, turizam, trgovinu i turistička agencija</izvorni_sadrzaj>
    <derivirana_varijabla naziv="DomainObject.Predmet.StrankaIDrugi_1">PARK PREVLAKA d.o.o. za ugostiteljstvo, turizam,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 PREVLAKA d.o.o. za ugostiteljstvo, turizam, trgovinu i turistička agencija, OIB 03870412978, Gruda 152, Gruda</izvorni_sadrzaj>
    <derivirana_varijabla naziv="DomainObject.Predmet.StrankaIDrugiAdressOIB_1">PARK PREVLAKA d.o.o. za ugostiteljstvo, turizam, trgovinu i turistička agencija, OIB 03870412978, Gruda 152, Gruda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 PREVLAKA d.o.o. za ugostiteljstvo, turizam, trgovinu i turistička agencija</item>
      <item>Ivanka Sušić</item>
      <item>Vlaho Monković</item>
    </izvorni_sadrzaj>
    <derivirana_varijabla naziv="DomainObject.Predmet.SudioniciListNaziv_1">
      <item>PARK PREVLAKA d.o.o. za ugostiteljstvo, turizam, trgovinu i turistička agencija</item>
      <item>Ivanka Sušić</item>
      <item>Vlaho Monković</item>
    </derivirana_varijabla>
  </DomainObject.Predmet.SudioniciListNaziv>
  <DomainObject.Predmet.SudioniciListAdressOIB>
    <izvorni_sadrzaj>
      <item>PARK PREVLAKA d.o.o. za ugostiteljstvo, turizam, trgovinu i turistička agencija, OIB 03870412978, Gruda 152,Gruda</item>
      <item>Ivanka Sušić, Gornji Kono 56,20000 Dubrovnik</item>
      <item>Vlaho Monković, OIB 72627093549, Vlaha Paljetka 12,20207 Cavtat</item>
    </izvorni_sadrzaj>
    <derivirana_varijabla naziv="DomainObject.Predmet.SudioniciListAdressOIB_1">
      <item>PARK PREVLAKA d.o.o. za ugostiteljstvo, turizam, trgovinu i turistička agencija, OIB 03870412978, Gruda 152,Gruda</item>
      <item>Ivanka Sušić, Gornji Kono 56,20000 Dubrovnik</item>
      <item>Vlaho Monković, OIB 72627093549,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03870412978</item>
      <item>, OIB null</item>
      <item>, OIB 72627093549</item>
    </izvorni_sadrzaj>
    <derivirana_varijabla naziv="DomainObject.Predmet.SudioniciListNazivOIB_1">
      <item>, OIB 03870412978</item>
      <item>, OIB null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427</properties:Words>
  <properties:Characters>2336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2015-12-08T07:34:00Z</dcterms:created>
  <dc:creator>none</dc:creator>
  <cp:lastModifiedBy>Srđan Gavranić</cp:lastModifiedBy>
  <cp:lastPrinted>2014-04-14T12:13:00Z</cp:lastPrinted>
  <dcterms:modified xmlns:xsi="http://www.w3.org/2001/XMLSchema-instance" xsi:type="dcterms:W3CDTF">2015-12-08T07:36:00Z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