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6475" w14:paraId="6406475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F62A41">
        <w:rPr>
          <w:rFonts w:eastAsia="Times New Roman" w:hAnsi="Times New Roman" w:ascii="Times New Roman"/>
          <w:bCs/>
          <w:color w:val="000000"/>
          <w:lang w:eastAsia="hr-HR"/>
        </w:rPr>
        <w:t>2302/16-87</w:t>
      </w: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1EA4" w:rsidP="00476A7E" w:rsidR="00AE1EA4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STALNA SLUŽBA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 xml:space="preserve"> 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2A41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62A41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u stečajnom postupku nad stečajnim dužnikom TEM-95, d.o.o. u stečaju, Zagreb, Međimurska 19, OIB: 47988156317, 3. siječnja 2019.,</w:t>
      </w:r>
    </w:p>
    <w:p w:rsidRDefault="00F62A41" w:rsidP="00476A7E" w:rsidR="00F62A41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34C9C" w:rsidP="00634C9C" w:rsidR="00F67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Odbacuje se prijava </w:t>
      </w:r>
      <w:r w:rsidR="00173203">
        <w:rPr>
          <w:rFonts w:eastAsia="Times New Roman" w:hAnsi="Times New Roman" w:ascii="Times New Roman"/>
          <w:bCs/>
          <w:color w:val="000000"/>
          <w:lang w:eastAsia="hr-HR"/>
        </w:rPr>
        <w:t xml:space="preserve">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stečajnog vjerovnika </w:t>
      </w:r>
      <w:r w:rsidR="00F62A41">
        <w:rPr>
          <w:rFonts w:eastAsia="Times New Roman" w:hAnsi="Times New Roman" w:ascii="Times New Roman"/>
          <w:bCs/>
          <w:color w:val="000000"/>
          <w:lang w:eastAsia="hr-HR"/>
        </w:rPr>
        <w:t xml:space="preserve">Udruga za samozastupanje, Zagreb, Međimurska 19, OIB:50598106243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na iznos od </w:t>
      </w:r>
      <w:r w:rsidR="00F62A41">
        <w:rPr>
          <w:rFonts w:eastAsia="Times New Roman" w:hAnsi="Times New Roman" w:ascii="Times New Roman"/>
          <w:bCs/>
          <w:color w:val="000000"/>
          <w:lang w:eastAsia="hr-HR"/>
        </w:rPr>
        <w:t>996,16</w:t>
      </w:r>
      <w:r w:rsidR="005D42BC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kn, kao nepravovremena</w:t>
      </w:r>
      <w:r w:rsidR="00093DC5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E6705C" w:rsidP="00E6705C" w:rsidR="00E6705C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D9540C" w:rsidP="00D9540C" w:rsidR="00D9540C">
      <w:pPr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Nad stečajnim dužnikom </w:t>
      </w:r>
      <w:r w:rsidR="00B838B5" w:rsidRPr="00B838B5">
        <w:rPr>
          <w:rFonts w:eastAsia="Times New Roman" w:hAnsi="Times New Roman" w:ascii="Times New Roman"/>
          <w:color w:val="000000"/>
        </w:rPr>
        <w:t>TEM-95, d.o.o. u stečaju, Zagreb, Međimurska 19, OIB: 47988156317</w:t>
      </w:r>
      <w:r w:rsidR="00B838B5">
        <w:rPr>
          <w:rFonts w:eastAsia="Times New Roman" w:hAnsi="Times New Roman" w:ascii="Times New Roman"/>
          <w:color w:val="000000"/>
        </w:rPr>
        <w:t xml:space="preserve"> </w:t>
      </w:r>
      <w:r>
        <w:rPr>
          <w:rFonts w:eastAsia="Times New Roman" w:hAnsi="Times New Roman" w:ascii="Times New Roman"/>
          <w:color w:val="000000"/>
        </w:rPr>
        <w:t xml:space="preserve">otvoren je stečajni postupak </w:t>
      </w:r>
      <w:r w:rsidR="00B838B5">
        <w:rPr>
          <w:rFonts w:eastAsia="Times New Roman" w:hAnsi="Times New Roman" w:ascii="Times New Roman"/>
          <w:color w:val="000000"/>
        </w:rPr>
        <w:t>1. lipnja</w:t>
      </w:r>
      <w:r w:rsidR="005D42BC">
        <w:rPr>
          <w:rFonts w:eastAsia="Times New Roman" w:hAnsi="Times New Roman" w:ascii="Times New Roman"/>
          <w:color w:val="000000"/>
        </w:rPr>
        <w:t xml:space="preserve"> 201</w:t>
      </w:r>
      <w:r w:rsidR="00B838B5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 xml:space="preserve">., te su </w:t>
      </w:r>
      <w:r w:rsidR="00B838B5">
        <w:rPr>
          <w:rFonts w:eastAsia="Times New Roman" w:hAnsi="Times New Roman" w:ascii="Times New Roman"/>
          <w:color w:val="000000"/>
        </w:rPr>
        <w:t>rješenjem poslovni broj St-2302/16 od 8. lipnja 2018.</w:t>
      </w:r>
      <w:r>
        <w:rPr>
          <w:rFonts w:eastAsia="Times New Roman" w:hAnsi="Times New Roman" w:ascii="Times New Roman"/>
          <w:color w:val="000000"/>
        </w:rPr>
        <w:t xml:space="preserve"> pozvani vjerovnici da u roku od 60 dana od dana objave oglasa o otvaranju stečajnog postupka na e-Oglasnoj ploči suda prijave svoje tražbine stečajnom upravitelju. </w:t>
      </w: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</w:t>
      </w:r>
      <w:r w:rsidR="00B1714E">
        <w:rPr>
          <w:rFonts w:eastAsia="Times New Roman" w:hAnsi="Times New Roman" w:ascii="Times New Roman"/>
          <w:color w:val="000000"/>
        </w:rPr>
        <w:t xml:space="preserve">podneskom </w:t>
      </w:r>
      <w:r w:rsidR="00DC4435">
        <w:rPr>
          <w:rFonts w:eastAsia="Times New Roman" w:hAnsi="Times New Roman" w:ascii="Times New Roman"/>
          <w:color w:val="000000"/>
        </w:rPr>
        <w:t xml:space="preserve">obavijestio sud da je stečajni vjerovnik </w:t>
      </w:r>
      <w:r w:rsidR="00B1714E" w:rsidRPr="00B1714E">
        <w:rPr>
          <w:rFonts w:eastAsia="Times New Roman" w:hAnsi="Times New Roman" w:ascii="Times New Roman"/>
          <w:color w:val="000000"/>
        </w:rPr>
        <w:t>Udruga za samozastupanje, Zagreb, Međimurska 19, OIB:50598106243</w:t>
      </w:r>
      <w:r w:rsidR="00B1714E">
        <w:rPr>
          <w:rFonts w:eastAsia="Times New Roman" w:hAnsi="Times New Roman" w:ascii="Times New Roman"/>
          <w:color w:val="000000"/>
        </w:rPr>
        <w:t xml:space="preserve"> </w:t>
      </w:r>
      <w:r w:rsidR="00E61D64">
        <w:rPr>
          <w:rFonts w:eastAsia="Times New Roman" w:hAnsi="Times New Roman" w:ascii="Times New Roman"/>
          <w:color w:val="000000"/>
        </w:rPr>
        <w:t xml:space="preserve">podnio prijavu na iznos od </w:t>
      </w:r>
      <w:r w:rsidR="00B1714E" w:rsidRPr="00B1714E">
        <w:rPr>
          <w:rFonts w:eastAsia="Times New Roman" w:hAnsi="Times New Roman" w:ascii="Times New Roman"/>
          <w:color w:val="000000"/>
        </w:rPr>
        <w:t xml:space="preserve">996,16 </w:t>
      </w:r>
      <w:r w:rsidR="00E61D64">
        <w:rPr>
          <w:rFonts w:eastAsia="Times New Roman" w:hAnsi="Times New Roman" w:ascii="Times New Roman"/>
          <w:color w:val="000000"/>
        </w:rPr>
        <w:t xml:space="preserve">kn </w:t>
      </w:r>
      <w:r w:rsidR="00F01079">
        <w:rPr>
          <w:rFonts w:eastAsia="Times New Roman" w:hAnsi="Times New Roman" w:ascii="Times New Roman"/>
          <w:color w:val="000000"/>
        </w:rPr>
        <w:t>11. listopada</w:t>
      </w:r>
      <w:r w:rsidR="005D42BC">
        <w:rPr>
          <w:rFonts w:eastAsia="Times New Roman" w:hAnsi="Times New Roman" w:ascii="Times New Roman"/>
          <w:color w:val="000000"/>
        </w:rPr>
        <w:t xml:space="preserve"> 2018</w:t>
      </w:r>
      <w:r w:rsidR="00E61D64">
        <w:rPr>
          <w:rFonts w:eastAsia="Times New Roman" w:hAnsi="Times New Roman" w:ascii="Times New Roman"/>
          <w:color w:val="000000"/>
        </w:rPr>
        <w:t xml:space="preserve">., </w:t>
      </w:r>
      <w:r w:rsidR="002E585A">
        <w:rPr>
          <w:rFonts w:eastAsia="Times New Roman" w:hAnsi="Times New Roman" w:ascii="Times New Roman"/>
          <w:color w:val="000000"/>
        </w:rPr>
        <w:t xml:space="preserve">a koju je stečajni upravitelj zaprimio 15. listopada 2018., </w:t>
      </w:r>
      <w:r w:rsidR="00E61D64">
        <w:rPr>
          <w:rFonts w:eastAsia="Times New Roman" w:hAnsi="Times New Roman" w:ascii="Times New Roman"/>
          <w:color w:val="000000"/>
        </w:rPr>
        <w:t>nakon isteka roka za prijavljivanje, pa predlaže da sud donese rješenje kojim se odbacuje tražbina istog.</w:t>
      </w:r>
      <w:r w:rsidR="00651BAE">
        <w:rPr>
          <w:rFonts w:eastAsia="Times New Roman" w:hAnsi="Times New Roman" w:ascii="Times New Roman"/>
          <w:color w:val="000000"/>
        </w:rPr>
        <w:t xml:space="preserve">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Odredbom čl. 257. st. 6. </w:t>
      </w:r>
      <w:r w:rsidRPr="00651BAE">
        <w:rPr>
          <w:rFonts w:eastAsia="Times New Roman" w:hAnsi="Times New Roman" w:ascii="Times New Roman"/>
          <w:color w:val="000000"/>
        </w:rPr>
        <w:t>Stečajnog zakona ("Narodne novine" broj 71/15</w:t>
      </w:r>
      <w:r w:rsidR="002E585A">
        <w:rPr>
          <w:rFonts w:eastAsia="Times New Roman" w:hAnsi="Times New Roman" w:ascii="Times New Roman"/>
          <w:color w:val="000000"/>
        </w:rPr>
        <w:t>, 104/17</w:t>
      </w:r>
      <w:r w:rsidRPr="00651BAE">
        <w:rPr>
          <w:rFonts w:eastAsia="Times New Roman" w:hAnsi="Times New Roman" w:ascii="Times New Roman"/>
          <w:color w:val="000000"/>
        </w:rPr>
        <w:t>)</w:t>
      </w:r>
      <w:r>
        <w:rPr>
          <w:rFonts w:eastAsia="Times New Roman" w:hAnsi="Times New Roman" w:ascii="Times New Roman"/>
          <w:color w:val="000000"/>
        </w:rPr>
        <w:t xml:space="preserve">, propisano je da će prijavu tražbine podnesenu nakon isteka roka za prijavljivanje sud odbaciti rješenjem.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</w:r>
      <w:r w:rsidR="00360843">
        <w:rPr>
          <w:rFonts w:eastAsia="Times New Roman" w:hAnsi="Times New Roman" w:ascii="Times New Roman"/>
          <w:color w:val="000000"/>
        </w:rPr>
        <w:t xml:space="preserve">Budući je vjerovnik prijavu tražbine poslao putem pošte </w:t>
      </w:r>
      <w:r w:rsidR="00E3062B">
        <w:rPr>
          <w:rFonts w:eastAsia="Times New Roman" w:hAnsi="Times New Roman" w:ascii="Times New Roman"/>
          <w:color w:val="000000"/>
        </w:rPr>
        <w:t>11. listopada</w:t>
      </w:r>
      <w:r w:rsidR="009F5897">
        <w:rPr>
          <w:rFonts w:eastAsia="Times New Roman" w:hAnsi="Times New Roman" w:ascii="Times New Roman"/>
          <w:color w:val="000000"/>
        </w:rPr>
        <w:t xml:space="preserve"> 2018.</w:t>
      </w:r>
      <w:r w:rsidR="00360843">
        <w:rPr>
          <w:rFonts w:eastAsia="Times New Roman" w:hAnsi="Times New Roman" w:ascii="Times New Roman"/>
          <w:color w:val="000000"/>
        </w:rPr>
        <w:t xml:space="preserve">, dakle nakon isteka roka za prijavljivanje, to je istu valjalo odbaciti kao nepravovremenu, slijedom čega je odlučeno kao u izreci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F62A41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U Karlovcu, 3. siječnja 2019.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FE0EC8">
        <w:rPr>
          <w:rFonts w:eastAsia="Times New Roman" w:hAnsi="Times New Roman" w:ascii="Times New Roman"/>
          <w:color w:val="000000"/>
        </w:rPr>
        <w:t>, v.r.</w:t>
      </w:r>
    </w:p>
    <w:p w:rsidRDefault="00FE0EC8" w:rsidP="008C0B3D" w:rsidR="00FE0EC8">
      <w:pPr>
        <w:jc w:val="right"/>
        <w:rPr>
          <w:rFonts w:eastAsia="Times New Roman" w:hAnsi="Times New Roman" w:ascii="Times New Roman"/>
          <w:color w:val="000000"/>
        </w:rPr>
      </w:pPr>
    </w:p>
    <w:p w:rsidRDefault="00FE0EC8" w:rsidP="008C0B3D" w:rsidR="00FE0EC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FE0EC8" w:rsidP="008C0B3D" w:rsidR="00FE0EC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FE0EC8" w:rsidP="008C0B3D" w:rsidR="00FE0EC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360843" w:rsidP="008C0B3D" w:rsidR="00360843">
      <w:pPr>
        <w:jc w:val="right"/>
        <w:rPr>
          <w:rFonts w:eastAsia="Times New Roman" w:hAnsi="Times New Roman" w:ascii="Times New Roman"/>
          <w:color w:val="000000"/>
        </w:rPr>
      </w:pPr>
    </w:p>
    <w:p w:rsidRDefault="00A41B1D" w:rsidP="00537ED4" w:rsidR="00A41B1D">
      <w:pPr>
        <w:jc w:val="both"/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UPUTA </w:t>
      </w:r>
      <w:r w:rsidRPr="00537ED4">
        <w:rPr>
          <w:rFonts w:eastAsia="Times New Roman" w:hAnsi="Times New Roman" w:ascii="Times New Roman"/>
          <w:color w:val="000000"/>
        </w:rPr>
        <w:t>O PRAVNOM LIJEKU:</w:t>
      </w:r>
    </w:p>
    <w:p w:rsidRDefault="00537ED4" w:rsidP="00537ED4" w:rsidR="00537ED4" w:rsidRPr="00537ED4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537ED4">
        <w:rPr>
          <w:rFonts w:eastAsia="Times New Roman" w:hAnsi="Times New Roman" w:ascii="Times New Roman"/>
          <w:color w:val="000000"/>
        </w:rPr>
        <w:t>Protiv ovog rješenja podnositelj prijave ima pravo žalbe u roku od osam dana od dana primitka ovog rješenja, a žalba se podnosi  VTS RH Zagreb putem ovog suda u tri istovjetna primjerka u roku osam dana od dana dostave rješenja</w:t>
      </w:r>
      <w:r>
        <w:rPr>
          <w:rFonts w:eastAsia="Times New Roman" w:hAnsi="Times New Roman" w:ascii="Times New Roman"/>
          <w:color w:val="000000"/>
        </w:rPr>
        <w:t>.</w:t>
      </w:r>
      <w:r w:rsidRPr="00537ED4">
        <w:rPr>
          <w:rFonts w:eastAsia="Times New Roman" w:hAnsi="Times New Roman" w:ascii="Times New Roman"/>
          <w:color w:val="000000"/>
        </w:rPr>
        <w:t xml:space="preserve"> </w:t>
      </w: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80080E" w:rsidP="00537ED4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AE1EA4" w:rsidR="0080080E" w:rsidRPr="0080080E">
      <w:headerReference w:type="default" r:id="rId11"/>
      <w:pgSz w:h="16838" w:w="11906"/>
      <w:pgMar w:gutter="0" w:footer="708" w:header="708" w:left="1417" w:bottom="269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EC8">
          <w:rPr>
            <w:noProof/>
          </w:rPr>
          <w:t>2</w:t>
        </w:r>
        <w:r>
          <w:fldChar w:fldCharType="end"/>
        </w:r>
      </w:p>
    </w:sdtContent>
  </w:sdt>
  <w:p w:rsidRDefault="00F62A41" w:rsidP="00F62A41" w:rsidR="00F46A98" w:rsidRPr="00F46A98">
    <w:pPr>
      <w:pStyle w:val="Zaglavlje"/>
      <w:jc w:val="right"/>
      <w:rPr>
        <w:rFonts w:hAnsi="Times New Roman" w:ascii="Times New Roman"/>
      </w:rPr>
    </w:pPr>
    <w:r w:rsidRPr="00F62A41">
      <w:rPr>
        <w:rFonts w:hAnsi="Times New Roman" w:ascii="Times New Roman"/>
      </w:rPr>
      <w:t>3 St-2302/16-87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F17A2"/>
    <w:multiLevelType w:val="hybridMultilevel"/>
    <w:tmpl w:val="23164C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93DC5"/>
    <w:rsid w:val="001130DB"/>
    <w:rsid w:val="0016731D"/>
    <w:rsid w:val="00173203"/>
    <w:rsid w:val="00182C15"/>
    <w:rsid w:val="0018650D"/>
    <w:rsid w:val="00213B8D"/>
    <w:rsid w:val="002475FB"/>
    <w:rsid w:val="00253CD2"/>
    <w:rsid w:val="002646B5"/>
    <w:rsid w:val="00293469"/>
    <w:rsid w:val="00295084"/>
    <w:rsid w:val="002E28DC"/>
    <w:rsid w:val="002E585A"/>
    <w:rsid w:val="00321ED0"/>
    <w:rsid w:val="00360843"/>
    <w:rsid w:val="00364062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7ED4"/>
    <w:rsid w:val="005953B3"/>
    <w:rsid w:val="005B130B"/>
    <w:rsid w:val="005C1F97"/>
    <w:rsid w:val="005D01E2"/>
    <w:rsid w:val="005D42BC"/>
    <w:rsid w:val="00620951"/>
    <w:rsid w:val="00634C9C"/>
    <w:rsid w:val="00651BAE"/>
    <w:rsid w:val="00707B3E"/>
    <w:rsid w:val="00752D60"/>
    <w:rsid w:val="007C1198"/>
    <w:rsid w:val="0080080E"/>
    <w:rsid w:val="008251C2"/>
    <w:rsid w:val="00854B7C"/>
    <w:rsid w:val="008C0B3D"/>
    <w:rsid w:val="00983D4D"/>
    <w:rsid w:val="009A44EC"/>
    <w:rsid w:val="009D5E53"/>
    <w:rsid w:val="009F5897"/>
    <w:rsid w:val="00A00A0C"/>
    <w:rsid w:val="00A14CF8"/>
    <w:rsid w:val="00A41B1D"/>
    <w:rsid w:val="00AB06C1"/>
    <w:rsid w:val="00AE1EA4"/>
    <w:rsid w:val="00AF3A6E"/>
    <w:rsid w:val="00B1714E"/>
    <w:rsid w:val="00B71BD9"/>
    <w:rsid w:val="00B838B5"/>
    <w:rsid w:val="00BC7E75"/>
    <w:rsid w:val="00BE15FC"/>
    <w:rsid w:val="00C36486"/>
    <w:rsid w:val="00C53C04"/>
    <w:rsid w:val="00C835FD"/>
    <w:rsid w:val="00CA57D4"/>
    <w:rsid w:val="00D178D3"/>
    <w:rsid w:val="00D9540C"/>
    <w:rsid w:val="00D969D5"/>
    <w:rsid w:val="00DC0091"/>
    <w:rsid w:val="00DC4435"/>
    <w:rsid w:val="00E3062B"/>
    <w:rsid w:val="00E61D64"/>
    <w:rsid w:val="00E6705C"/>
    <w:rsid w:val="00E945DA"/>
    <w:rsid w:val="00ED19F0"/>
    <w:rsid w:val="00EE14B3"/>
    <w:rsid w:val="00F01079"/>
    <w:rsid w:val="00F04BE1"/>
    <w:rsid w:val="00F21CA3"/>
    <w:rsid w:val="00F32001"/>
    <w:rsid w:val="00F46A98"/>
    <w:rsid w:val="00F46E55"/>
    <w:rsid w:val="00F62A41"/>
    <w:rsid w:val="00F67A7E"/>
    <w:rsid w:val="00FE0EC8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E0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EC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0EC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0EC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0EC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E0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EC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0EC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0EC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0EC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St-2302/2016-85</izvorni_sadrzaj>
    <derivirana_varijabla naziv="DomainObject.PredzadnjaOdlukaIzPredmeta.Oznaka_1">St-2302/2016-85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A21B5-0272-423C-9724-C1C729613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1757</properties:Characters>
  <properties:Lines>60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2019-01-03T09:18:00Z</dcterms:created>
  <dc:creator>point</dc:creator>
  <cp:lastModifiedBy>Žana Livaja</cp:lastModifiedBy>
  <cp:lastPrinted>2016-12-09T12:27:00Z</cp:lastPrinted>
  <dcterms:modified xmlns:xsi="http://www.w3.org/2001/XMLSchema-instance" xsi:type="dcterms:W3CDTF">2019-01-03T09:29:00Z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odbačaj prijave-St-2302-16----nepravovremno.docx)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