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d077" w14:paraId="4aad077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366F0E">
        <w:t>8</w:t>
      </w:r>
      <w:r w:rsidR="00A70F77">
        <w:t>1</w:t>
      </w:r>
      <w:r w:rsidR="00366F0E">
        <w:t>2</w:t>
      </w:r>
      <w:r w:rsidR="004B65E2">
        <w:t>/1</w:t>
      </w:r>
      <w:r w:rsidR="00A70F77">
        <w:t>3</w:t>
      </w:r>
      <w:r w:rsidR="004B65E2">
        <w:t>-</w:t>
      </w:r>
      <w:r w:rsidR="00A70F77">
        <w:t>1</w:t>
      </w:r>
      <w:r w:rsidR="00366F0E">
        <w:t>84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366F0E" w:rsidRPr="00366F0E">
        <w:t>ENSIS d.o.o. za proizvodnju, trgovinu i usluge u stečaju, Vukovar, A. Hebranga 1, MBS 080252757, OIB 15791242790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366F0E">
        <w:t>30</w:t>
      </w:r>
      <w:r w:rsidR="00EE48E9">
        <w:t xml:space="preserve">. </w:t>
      </w:r>
      <w:r w:rsidR="00896D36">
        <w:t>ožujka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F5962" w:rsidR="007D10FC" w:rsidRPr="009F5962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BA67BA" w:rsidP="00366F0E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366F0E" w:rsidRPr="00366F0E">
        <w:rPr>
          <w:bCs/>
        </w:rPr>
        <w:t>ENSIS d.o.o. za proizvodnju, trgovinu i usluge u stečaju, Vukovar, A. Hebranga 1, MBS 080252757, OIB 15791242790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CC7118">
        <w:t>8</w:t>
      </w:r>
      <w:r w:rsidR="00B52637">
        <w:t>1</w:t>
      </w:r>
      <w:r w:rsidR="00CC7118">
        <w:t>2</w:t>
      </w:r>
      <w:r>
        <w:t>-1</w:t>
      </w:r>
      <w:r w:rsidR="00B52637">
        <w:t>3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7B64E0" w:rsidP="00BA67BA" w:rsidR="007B64E0">
      <w:pPr>
        <w:jc w:val="center"/>
        <w:rPr>
          <w:b/>
          <w:bCs/>
        </w:rPr>
      </w:pPr>
    </w:p>
    <w:p w:rsidRDefault="00BA67BA" w:rsidP="008645F7" w:rsidR="008645F7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CC7118">
        <w:rPr>
          <w:bCs/>
        </w:rPr>
        <w:t>30</w:t>
      </w:r>
      <w:r w:rsidRPr="00FE7253">
        <w:rPr>
          <w:bCs/>
        </w:rPr>
        <w:t>.</w:t>
      </w:r>
      <w:r w:rsidR="00CD4330">
        <w:rPr>
          <w:bCs/>
        </w:rPr>
        <w:t>0</w:t>
      </w:r>
      <w:r w:rsidR="00A86B2F">
        <w:rPr>
          <w:bCs/>
        </w:rPr>
        <w:t>3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A86B2F">
        <w:t>o</w:t>
      </w:r>
      <w:r w:rsidRPr="00FE7253">
        <w:t xml:space="preserve"> sukladno svom završnom izvješću od </w:t>
      </w:r>
      <w:r w:rsidR="00CC7118">
        <w:t xml:space="preserve">13.03.2017. </w:t>
      </w:r>
      <w:r w:rsidR="00CC7118" w:rsidRPr="006F30C5">
        <w:t>koji prilež</w:t>
      </w:r>
      <w:r w:rsidR="00CC7118">
        <w:t>i</w:t>
      </w:r>
      <w:r w:rsidR="00CC7118" w:rsidRPr="006F30C5">
        <w:t xml:space="preserve"> u spisu na listu </w:t>
      </w:r>
      <w:r w:rsidR="00CC7118">
        <w:t xml:space="preserve">488-489 i kod završnog računa od 20.03.2017. koje prileži u spisu na listu 490-496 </w:t>
      </w:r>
      <w:r w:rsidR="0076408D">
        <w:t xml:space="preserve">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8645F7">
        <w:t xml:space="preserve">14.03. i </w:t>
      </w:r>
      <w:r w:rsidR="0076408D">
        <w:t>2</w:t>
      </w:r>
      <w:r w:rsidR="00F05B2F">
        <w:t>1</w:t>
      </w:r>
      <w:r w:rsidR="0076408D">
        <w:t>.0</w:t>
      </w:r>
      <w:r w:rsidR="008645F7">
        <w:t>3</w:t>
      </w:r>
      <w:r w:rsidR="0076408D">
        <w:t>.2017.</w:t>
      </w:r>
      <w:r w:rsidR="000F3D12">
        <w:t>,</w:t>
      </w:r>
      <w:r w:rsidR="006537AB" w:rsidRPr="00FE7253">
        <w:t xml:space="preserve"> </w:t>
      </w:r>
      <w:r w:rsidR="007A557C" w:rsidRPr="006F30C5">
        <w:t>te navodi</w:t>
      </w:r>
      <w:r w:rsidR="009F5962">
        <w:t xml:space="preserve"> da je s</w:t>
      </w:r>
      <w:r w:rsidR="008645F7">
        <w:t>teča</w:t>
      </w:r>
      <w:r w:rsidR="009F5962">
        <w:t xml:space="preserve">jni postupak nad ovim dužnikom </w:t>
      </w:r>
      <w:r w:rsidR="008645F7">
        <w:t xml:space="preserve">otvoren 4.11.2013. </w:t>
      </w:r>
    </w:p>
    <w:p w:rsidRDefault="008645F7" w:rsidP="008645F7" w:rsidR="008645F7">
      <w:pPr>
        <w:jc w:val="both"/>
      </w:pPr>
    </w:p>
    <w:p w:rsidRDefault="008645F7" w:rsidP="008645F7" w:rsidR="008645F7">
      <w:pPr>
        <w:shd w:fill="FFFFFF" w:color="auto" w:val="clear"/>
        <w:jc w:val="both"/>
      </w:pPr>
      <w:r>
        <w:tab/>
        <w:t>Na ispitnom ročištu održanom dana 19.12.2013.g. utvrđene su tražbine stečajnih vjerovnika  I. višeg isplatnog reda u  iznosu od 205.482,13 kn i tražbine stečajnih vjerovnika II. višeg isplatnog reda u iznosu od 15.736.631,24 kn, tako da su ukupno utvrđene obveze stečajnog dužnika iznosile 15.942.113,37 kn.</w:t>
      </w:r>
    </w:p>
    <w:p w:rsidRDefault="008645F7" w:rsidP="008645F7" w:rsidR="008645F7">
      <w:pPr>
        <w:jc w:val="both"/>
      </w:pPr>
    </w:p>
    <w:p w:rsidRDefault="008645F7" w:rsidP="008645F7" w:rsidR="008645F7">
      <w:pPr>
        <w:jc w:val="both"/>
      </w:pPr>
      <w:r>
        <w:tab/>
        <w:t xml:space="preserve">Stečajni dužnik u svome vlasništvu od imovine imao je dvije nekretnine i to jednu upisanu u k.o. Samobor koja je prodana na 17. dražbi za iznos od 885.735,00 kn, a druga u k.o. Vukovar koja je prodana na 3. javnoj dražbi za iznos od 96.993,58 kn. Obje nekretnine </w:t>
      </w:r>
      <w:r>
        <w:lastRenderedPageBreak/>
        <w:t>bile su opterećene razlučnim pravom tako da su od ostvarene kupovnine namireni razlučni vjerovnici u iznosu od 816.238,07 kn.</w:t>
      </w:r>
    </w:p>
    <w:p w:rsidRDefault="008645F7" w:rsidP="008645F7" w:rsidR="008645F7">
      <w:pPr>
        <w:jc w:val="both"/>
      </w:pPr>
    </w:p>
    <w:p w:rsidRDefault="008645F7" w:rsidP="008645F7" w:rsidR="008645F7">
      <w:pPr>
        <w:jc w:val="both"/>
      </w:pPr>
      <w:r>
        <w:tab/>
        <w:t>Tijekom stečajnog postupka ostvareni su ukupni prihodi u iznosu od 1.060.134,65 kn i to predujam troškova u iznosu od 60.000,00 kn, kupovnina od prodaje nekretnina u iznosu od 982.728,56 kn, te uplata Agencije za osiguranje radničkih potraživanja u slučaju stečaja poslodavca u iznosu od 17.292.06 kn.</w:t>
      </w:r>
    </w:p>
    <w:p w:rsidRDefault="008645F7" w:rsidP="008645F7" w:rsidR="008645F7">
      <w:pPr>
        <w:jc w:val="both"/>
      </w:pPr>
    </w:p>
    <w:p w:rsidRDefault="008645F7" w:rsidP="008645F7" w:rsidR="008645F7">
      <w:pPr>
        <w:jc w:val="both"/>
      </w:pPr>
      <w:r>
        <w:tab/>
        <w:t>Rashodi tijekom stečajnog postupka ostvareni su u iznosu 1.060.134,65 kn, od kojega iznosa su plaćeni troškovi knjigovodstvenih usluga, FINE i poštarine u iznosu od 36.922,51 kn, troškovi objavljivanja oglasa za prodaju nekretnina u Večernjem listu u iznosu od 29.829,81 kn, namireni razlučni vjerovnici u iznosu od 816.238,07 kn, isplata radnicima iz uplaćenih sredstava Agencije za osiguranje radničkih potraživanja u slučaju stečaja poslodavca u iznosu od 17.292.06 kn, troškovi ugovora o djelu u iznosu od 13.937,28 kn, nagrada i naknada troškova stečajnom upravitelju u iznosu od 110.105,36 kn, nagrada članovima odbora vjerovnika u iznosu od 734,57 kn, namirenje vjerovnika I. višeg isplatnog reda po završnoj diobu u iznosu od 6.164,46 kn, vodoopskrba i odvodnja u iznosu od 1.918,00 kn, Medios Ružica d.o.o. – posrednik u iznosu od 22.143,38 kn, te uredski materijal i sudske pristojbe u iznosu od 4.549,15 kn.</w:t>
      </w:r>
    </w:p>
    <w:p w:rsidRDefault="008645F7" w:rsidP="008645F7" w:rsidR="008645F7">
      <w:pPr>
        <w:shd w:fill="FFFFFF" w:color="auto" w:val="clear"/>
        <w:jc w:val="both"/>
      </w:pPr>
    </w:p>
    <w:p w:rsidRDefault="008645F7" w:rsidP="008645F7" w:rsidR="008645F7">
      <w:pPr>
        <w:shd w:fill="FFFFFF" w:color="auto" w:val="clear"/>
        <w:jc w:val="both"/>
      </w:pPr>
      <w:r>
        <w:tab/>
        <w:t>U ovom stečajnom postupku vjerovnici I. višeg isplatnog reda završnom diobom namireni su 3 % od priznatih tražbina istih, odnosno u nominalnom iznosu od 6.164,46 kn.</w:t>
      </w:r>
    </w:p>
    <w:p w:rsidRDefault="008645F7" w:rsidP="008645F7" w:rsidR="008645F7">
      <w:pPr>
        <w:shd w:fill="FFFFFF" w:color="auto" w:val="clear"/>
        <w:jc w:val="both"/>
      </w:pPr>
    </w:p>
    <w:p w:rsidRDefault="008645F7" w:rsidP="008645F7" w:rsidR="008645F7">
      <w:pPr>
        <w:shd w:fill="FFFFFF" w:color="auto" w:val="clear"/>
        <w:jc w:val="both"/>
      </w:pPr>
      <w:r>
        <w:tab/>
        <w:t>Stanje na žiro-računu stečajnog dužnika na dan 20.03.2017. iznosi 8.899,03 kn iz kojeg iznosa će biti isplaćena nagrada članu odbora vjerovnika u iznosu od 321,27 kn, paušalna sudska pristojba u iznosu od 2.000,00 kn, trošak zatvaranja računa u iznosu od 413,30 kn, te eventualno u međuvremenu nastali troškovi. Eventualno preostali iznos nakon podmirenja troškova stečajnog postupka biti će po zaključenju stečajnog postupka i zatvaranju poslovnog računa stečajnog dužnika doznačen na žiro-račun ovoga suda pozivom na broj spisa.</w:t>
      </w:r>
    </w:p>
    <w:p w:rsidRDefault="00F05B2F" w:rsidP="00F05B2F" w:rsidR="00F05B2F">
      <w:pPr>
        <w:shd w:fill="FFFFFF" w:color="auto" w:val="clear"/>
        <w:jc w:val="both"/>
      </w:pPr>
      <w:r w:rsidRPr="00944330">
        <w:t xml:space="preserve"> </w:t>
      </w:r>
    </w:p>
    <w:p w:rsidRDefault="00F05B2F" w:rsidP="00F05B2F" w:rsidR="00F05B2F">
      <w:pPr>
        <w:shd w:fill="FFFFFF" w:color="auto" w:val="clear"/>
        <w:jc w:val="both"/>
      </w:pPr>
      <w:r>
        <w:tab/>
        <w:t xml:space="preserve">Nakon provedene završne diobe </w:t>
      </w:r>
      <w:r w:rsidRPr="007C706E">
        <w:t xml:space="preserve">u ovom stečajnom postupku </w:t>
      </w:r>
      <w:r>
        <w:t xml:space="preserve">završeni su </w:t>
      </w:r>
      <w:r w:rsidRPr="007C706E">
        <w:t>svi poslovi i n</w:t>
      </w:r>
      <w:r w:rsidR="00492E80">
        <w:t>ije bilo</w:t>
      </w:r>
      <w:r w:rsidRPr="007C706E">
        <w:t xml:space="preserve"> neunovčene stečajne mase</w:t>
      </w:r>
      <w:r>
        <w:t xml:space="preserve"> te</w:t>
      </w:r>
      <w:r w:rsidR="00492E80">
        <w:t xml:space="preserve"> je </w:t>
      </w:r>
      <w:r>
        <w:t>stečajn</w:t>
      </w:r>
      <w:r w:rsidR="009F5962">
        <w:t>a</w:t>
      </w:r>
      <w:r>
        <w:t xml:space="preserve"> upravitelj</w:t>
      </w:r>
      <w:r w:rsidR="009F5962">
        <w:t>ica</w:t>
      </w:r>
      <w:r>
        <w:t xml:space="preserve"> predloži</w:t>
      </w:r>
      <w:r w:rsidR="009F5962">
        <w:t>la</w:t>
      </w:r>
      <w:r>
        <w:t xml:space="preserve"> zakazivanje završnog ročišta.</w:t>
      </w:r>
    </w:p>
    <w:p w:rsidRDefault="00831A8C" w:rsidP="007A557C" w:rsidR="00831A8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9F5962" w:rsidR="00BA67BA" w:rsidRPr="00103F4A">
      <w:pPr>
        <w:pStyle w:val="Tijeloteksta"/>
        <w:jc w:val="center"/>
      </w:pPr>
      <w:r w:rsidRPr="00103F4A">
        <w:t xml:space="preserve">U Osijeku </w:t>
      </w:r>
      <w:r w:rsidR="009F5962">
        <w:t>30</w:t>
      </w:r>
      <w:r w:rsidRPr="00103F4A">
        <w:t xml:space="preserve">. </w:t>
      </w:r>
      <w:r w:rsidR="00AF4378">
        <w:t>ožujka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9F5962" w:rsidP="00BA67BA" w:rsidR="009F5962">
      <w:pPr>
        <w:pStyle w:val="Tijeloteksta"/>
        <w:rPr>
          <w:b/>
          <w:bCs/>
        </w:rPr>
      </w:pPr>
    </w:p>
    <w:p w:rsidRDefault="009F5962" w:rsidP="00BA67BA" w:rsidR="009F5962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9F5962">
        <w:rPr>
          <w:bCs/>
        </w:rPr>
        <w:t>a</w:t>
      </w:r>
      <w:r>
        <w:rPr>
          <w:bCs/>
        </w:rPr>
        <w:t xml:space="preserve"> upravitelj</w:t>
      </w:r>
      <w:r w:rsidR="009F5962">
        <w:rPr>
          <w:bCs/>
        </w:rPr>
        <w:t>ica</w:t>
      </w:r>
      <w:r w:rsidR="006275BA">
        <w:rPr>
          <w:bCs/>
        </w:rPr>
        <w:t xml:space="preserve"> </w:t>
      </w:r>
      <w:r w:rsidR="009F5962">
        <w:rPr>
          <w:bCs/>
        </w:rPr>
        <w:t>Blanka Gambiraža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9F5962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FB4193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FB4193">
        <w:rPr>
          <w:bCs/>
        </w:rPr>
        <w:t>Vukovar</w:t>
      </w:r>
    </w:p>
    <w:p w:rsidRDefault="00EF5512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6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366F0E" w:rsidRPr="00366F0E">
      <w:t>14 St-812/13-184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0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20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1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2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7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7F5100"/>
    <w:multiLevelType w:val="hybridMultilevel"/>
    <w:tmpl w:val="650ACA70"/>
    <w:lvl w:tplc="041A000F" w:ilvl="0">
      <w:start w:val="1"/>
      <w:numFmt w:val="decimal"/>
      <w:lvlText w:val="%1."/>
      <w:lvlJc w:val="left"/>
      <w:pPr>
        <w:ind w:hanging="360" w:left="720"/>
      </w:pPr>
    </w:lvl>
    <w:lvl w:tplc="B818FCDC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8">
    <w:nsid w:val="7B861833"/>
    <w:multiLevelType w:val="hybridMultilevel"/>
    <w:tmpl w:val="E9F28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28"/>
  </w:num>
  <w:num w:numId="6">
    <w:abstractNumId w:val="22"/>
  </w:num>
  <w:num w:numId="7">
    <w:abstractNumId w:val="37"/>
  </w:num>
  <w:num w:numId="8">
    <w:abstractNumId w:val="40"/>
  </w:num>
  <w:num w:numId="9">
    <w:abstractNumId w:val="31"/>
  </w:num>
  <w:num w:numId="10">
    <w:abstractNumId w:val="14"/>
  </w:num>
  <w:num w:numId="11">
    <w:abstractNumId w:val="34"/>
  </w:num>
  <w:num w:numId="12">
    <w:abstractNumId w:val="8"/>
  </w:num>
  <w:num w:numId="13">
    <w:abstractNumId w:val="19"/>
  </w:num>
  <w:num w:numId="14">
    <w:abstractNumId w:val="15"/>
  </w:num>
  <w:num w:numId="15">
    <w:abstractNumId w:val="26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"/>
  </w:num>
  <w:num w:numId="20">
    <w:abstractNumId w:val="2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9"/>
  </w:num>
  <w:num w:numId="25">
    <w:abstractNumId w:val="3"/>
  </w:num>
  <w:num w:numId="26">
    <w:abstractNumId w:val="5"/>
  </w:num>
  <w:num w:numId="27">
    <w:abstractNumId w:val="33"/>
  </w:num>
  <w:num w:numId="28">
    <w:abstractNumId w:val="20"/>
  </w:num>
  <w:num w:numId="29">
    <w:abstractNumId w:val="17"/>
  </w:num>
  <w:num w:numId="30">
    <w:abstractNumId w:val="1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2"/>
  </w:num>
  <w:num w:numId="34">
    <w:abstractNumId w:val="30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0"/>
  </w:num>
  <w:num w:numId="40">
    <w:abstractNumId w:val="29"/>
  </w:num>
  <w:num w:numId="41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783B"/>
    <w:rsid w:val="00040E20"/>
    <w:rsid w:val="00044659"/>
    <w:rsid w:val="00054F22"/>
    <w:rsid w:val="00081248"/>
    <w:rsid w:val="00083ABF"/>
    <w:rsid w:val="00094C57"/>
    <w:rsid w:val="00095810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0A2E"/>
    <w:rsid w:val="00327B93"/>
    <w:rsid w:val="003536F8"/>
    <w:rsid w:val="003550FD"/>
    <w:rsid w:val="00357645"/>
    <w:rsid w:val="00366F0E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A5B6D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6080D"/>
    <w:rsid w:val="0076408D"/>
    <w:rsid w:val="00776A20"/>
    <w:rsid w:val="007813CA"/>
    <w:rsid w:val="00784904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645F7"/>
    <w:rsid w:val="008724D5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9F5962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70F77"/>
    <w:rsid w:val="00A845FF"/>
    <w:rsid w:val="00A856E7"/>
    <w:rsid w:val="00A85985"/>
    <w:rsid w:val="00A86B2F"/>
    <w:rsid w:val="00AF4378"/>
    <w:rsid w:val="00B32F53"/>
    <w:rsid w:val="00B34350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A0DC0"/>
    <w:rsid w:val="00CB02FA"/>
    <w:rsid w:val="00CC6614"/>
    <w:rsid w:val="00CC7118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C773B"/>
    <w:rsid w:val="00EE48E9"/>
    <w:rsid w:val="00EF5512"/>
    <w:rsid w:val="00F020D0"/>
    <w:rsid w:val="00F05B2F"/>
    <w:rsid w:val="00FA0CC6"/>
    <w:rsid w:val="00FB4193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773</properties:Words>
  <properties:Characters>4293</properties:Characters>
  <properties:Lines>105</properties:Lines>
  <properties:Paragraphs>35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2017-03-21T12:33:00Z</cp:lastPrinted>
  <dcterms:modified xmlns:xsi="http://www.w3.org/2001/XMLSchema-instance" xsi:type="dcterms:W3CDTF">2017-03-30T08:27:00Z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