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097d7" w14:paraId="55097d7" w:rsidRDefault="002928E2" w:rsidP="00A22143" w:rsidR="002928E2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</w:pPr>
      <w:bookmarkStart w:name="_GoBack" w:id="0"/>
      <w:bookmarkEnd w:id="0"/>
      <w:r w:rsidRPr="002928E2">
        <w:rPr>
          <w:rFonts w:cs="Times New Roman" w:eastAsia="Times New Roman" w:hAnsi="Calibri" w:ascii="Calibri"/>
          <w:noProof/>
        </w:rPr>
        <w:drawing>
          <wp:inline distR="0" distL="0" distB="0" distT="0">
            <wp:extent cy="716915" cx="541020"/>
            <wp:effectExtent b="698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REPUBLIKA HRVATSKA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TRGOVAČKI SUD U OSIJEKU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STALNA SLUŽBA U SLAVONSKOM BRODU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Trg pobjede 13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35000 Slavonski Brod                                           </w:t>
      </w:r>
      <w:r w:rsidR="00F41AEF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                        Broj: 3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/</w:t>
      </w:r>
      <w:r w:rsidR="007F3CEB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St-240/2015-157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R E P U B L I K A  H R V A T S K A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R J E Š E N J E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TRGOVAČKI SUD U OSIJEKU STALNA SLUŽBA U SLAVONSKOM BRODU, OIB: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37588811552, 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po ovlaštenom sudskom službeniku </w:t>
      </w:r>
      <w:r w:rsidR="00A51847">
        <w:rPr>
          <w:rFonts w:cs="Times New Roman" w:eastAsia="Times New Roman" w:hAnsi="Times New Roman" w:ascii="Times New Roman"/>
          <w:color w:val="222222"/>
          <w:sz w:val="24"/>
          <w:szCs w:val="24"/>
        </w:rPr>
        <w:t>Tereziji Knežević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, u pravnoj stvari</w:t>
      </w:r>
      <w:r w:rsidR="00E3791C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- stečajni postupak nad stečajnim dužnikom</w:t>
      </w:r>
      <w:r w:rsid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Fenix d.o.o u stečaju, OIB 11119953057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, u postupku naplate sudske pristojbe,  dana  </w:t>
      </w:r>
      <w:r w:rsid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26.lipnja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201</w:t>
      </w:r>
      <w:r w:rsidR="00E3791C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7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.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r i j e š i o  j e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I -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 Poziva se </w:t>
      </w:r>
      <w:r w:rsidR="00F4238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 podnositelj prijave tražbine u stečajnom postupku </w:t>
      </w:r>
      <w:r w:rsidR="00A90B53">
        <w:rPr>
          <w:rFonts w:cs="Times New Roman" w:eastAsia="Times New Roman" w:hAnsi="Times New Roman" w:ascii="Times New Roman"/>
          <w:color w:val="222222"/>
          <w:sz w:val="24"/>
          <w:szCs w:val="24"/>
        </w:rPr>
        <w:t>COLOR TRGOVINA d.o.o., OIB 44543107610, Industrijska 42, Požega</w:t>
      </w:r>
      <w:r w:rsidR="00E003BA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="00E003BA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da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u roku od 8 dana od dana dostave ovog rješenja plati sudsku pristojbu na </w:t>
      </w:r>
      <w:r w:rsidR="00F4238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prijavu tražbine 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 </w:t>
      </w:r>
      <w:r w:rsidR="00A90B53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od 202,31</w:t>
      </w:r>
      <w:r w:rsidR="00C94C49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kn i  pristojbu na ovo rješenje od 100,00 kn, 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  <w:u w:val="single"/>
        </w:rPr>
        <w:t>te da u istom roku dostavi dokaz o uplati ovome Sudu.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  <w:u w:val="single"/>
        </w:rPr>
        <w:t>   </w:t>
      </w:r>
    </w:p>
    <w:p w:rsidRDefault="00A22143" w:rsidP="00A22143" w:rsidR="00A22143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II -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Nalaže se</w:t>
      </w:r>
      <w:r w:rsidR="00F4238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podnositelju prijave tražbine u stečajnom postupku </w:t>
      </w:r>
      <w:r w:rsidR="00A90B53">
        <w:rPr>
          <w:rFonts w:cs="Times New Roman" w:eastAsia="Times New Roman" w:hAnsi="Times New Roman" w:ascii="Times New Roman"/>
          <w:color w:val="222222"/>
          <w:sz w:val="24"/>
          <w:szCs w:val="24"/>
        </w:rPr>
        <w:t>COLOR TRGOVINA d.o.o., OIB 44543107610, Industrijska 42, Požega</w:t>
      </w:r>
      <w:r w:rsidR="00A90B5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da utvrđeni iznos pristojbe iz točke I ovog rješenja od 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ukupno </w:t>
      </w:r>
      <w:r w:rsidR="00A90B53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302,31</w:t>
      </w:r>
      <w:r w:rsidR="00FE2992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kn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 uplati na račun prihoda Državnog proračuna Republike Hrvatske  </w:t>
      </w:r>
      <w:r w:rsidRPr="00F41AE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broj 1001005-1863000160, model 64 uz poziv na broj odobrenja 5045-3531- </w:t>
      </w:r>
      <w:r w:rsidR="00F41AEF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240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-</w:t>
      </w:r>
      <w:r w:rsidR="00F41AEF" w:rsidRPr="00F41AE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2015</w:t>
      </w:r>
      <w:r w:rsidRPr="00F41AE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.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III </w:t>
      </w:r>
      <w:r w:rsidR="001F0E85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–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Ukoliko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podnositelj prijave tražbine u stečajnom postupku </w:t>
      </w:r>
      <w:r w:rsidR="00A90B53">
        <w:rPr>
          <w:rFonts w:cs="Times New Roman" w:eastAsia="Times New Roman" w:hAnsi="Times New Roman" w:ascii="Times New Roman"/>
          <w:color w:val="222222"/>
          <w:sz w:val="24"/>
          <w:szCs w:val="24"/>
        </w:rPr>
        <w:t>COLOR TRGOVINA d.o.o., OIB 44543107610, Industrijska 42, Požega</w:t>
      </w:r>
      <w:r w:rsidR="00A90B5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ne plati dužnu pristojbu  ili o plaćanju bez odgode ne obavijesti sud, radi naplate sudske pristojbe iz točke I ovog rješenja 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određuje se ovrha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na njegovim novčanim sredstvima po računima i oročenim novčanim sredstvima kod poslovnih banaka sa sjedištem u Republici Hrvatskoj.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90B53" w:rsidR="00A22143" w:rsidRPr="00F41AEF">
      <w:pPr>
        <w:spacing w:lineRule="auto" w:line="240" w:after="0"/>
        <w:ind w:left="2244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a)     Poziva se FINA da izda nalog za izvršenje osnove za plaćanje sukladno čl. 9. Zakona o provedbi ovrhe na novčanim sredstvima. </w:t>
      </w:r>
    </w:p>
    <w:p w:rsidRDefault="00A22143" w:rsidP="00A22143" w:rsidR="00A22143" w:rsidRPr="00F41AEF">
      <w:pPr>
        <w:spacing w:lineRule="auto" w:line="240" w:after="0"/>
        <w:ind w:left="621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       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left="2244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b)     Nalaže se FINA da novčani iznos za koji je određena ovrha, zaplijeni i prenese 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na račun Državnog proračuna RH broj 1001005-1863000160,</w:t>
      </w:r>
      <w:r w:rsidRPr="00F41AE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 model 64 uz poziv na broj odobrenja 5045-3531-</w:t>
      </w:r>
      <w:r w:rsidR="00F41AEF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240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-</w:t>
      </w:r>
      <w:r w:rsidRPr="00F41AE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201</w:t>
      </w:r>
      <w:r w:rsidR="00F41AEF" w:rsidRPr="00F41AE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5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te o tome obavijesti sud.</w:t>
      </w:r>
    </w:p>
    <w:p w:rsidRDefault="00A22143" w:rsidP="00A22143" w:rsidR="00A22143" w:rsidRPr="00F41AEF">
      <w:pPr>
        <w:spacing w:lineRule="auto" w:line="240" w:after="0"/>
        <w:ind w:left="2244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c)     Zabranjuje se FINI da navedenu tražbinu ispuni tužitelju, te istome zabranjuje da tu tražbinu naplati ili inače raspolaže njome.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lastRenderedPageBreak/>
        <w:t>IV -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 Ukoliko 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podnositelj prijave tražbine u stečajnom postupku </w:t>
      </w:r>
      <w:r w:rsidR="00A90B53">
        <w:rPr>
          <w:rFonts w:cs="Times New Roman" w:eastAsia="Times New Roman" w:hAnsi="Times New Roman" w:ascii="Times New Roman"/>
          <w:color w:val="222222"/>
          <w:sz w:val="24"/>
          <w:szCs w:val="24"/>
        </w:rPr>
        <w:t>COLOR TRGOVINA d.o.o., OIB 44543107610, Industrijska 42, Požega</w:t>
      </w:r>
      <w:r w:rsidR="00A90B5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ne postupi po nalogu suda iz točke I i II, ovo rješenje će se po pravomoćnosti dostaviti FINI radi provedbe ovrhe iz točke III izreke rješenja.</w:t>
      </w:r>
    </w:p>
    <w:p w:rsidRDefault="00F41AEF" w:rsidP="00A22143" w:rsidR="00F41AEF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>Poziva se podnositelj prijave dostaviti dokaz sudu ako je pristojbu platio prilikom podnošenja prijave a nije dostavio dokaz, odnosno dokaz nije zaprimljen u sudskom spisu. U tom slučaju će sud smatrati da je uložen prigovor te će ukinuti ovo rješenje o pristojbi.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           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Obrazloženje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9C7371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Sukladno Tbr. 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23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. st. 2. Tarife sudskih pristojbi koja je sastavni dio Zakona o sudskim pristojbama (NN br. 74/95, 57/96, 137/02, 26/03 –pročišćeni tekst i 125/11, 157/13</w:t>
      </w:r>
      <w:r w:rsidR="007C3F7A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, 110/15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), 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podnositelj prijave tražbine u stečajnom postupku </w:t>
      </w:r>
      <w:r w:rsidR="00A90B53">
        <w:rPr>
          <w:rFonts w:cs="Times New Roman" w:eastAsia="Times New Roman" w:hAnsi="Times New Roman" w:ascii="Times New Roman"/>
          <w:color w:val="222222"/>
          <w:sz w:val="24"/>
          <w:szCs w:val="24"/>
        </w:rPr>
        <w:t>COLOR TRGOVINA d.o.o., OIB 44543107610, Industrijska 42, Požega</w:t>
      </w:r>
      <w:r w:rsidR="00A90B5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je bio obvezan platiti sudsku pristojbu na 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prijavu tražbine</w:t>
      </w:r>
      <w:r w:rsidR="009C7371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u iznosu od 2% od vrijednosti tražbine, ali ne više od 500,00 kn.</w:t>
      </w:r>
    </w:p>
    <w:p w:rsidRDefault="00713F05" w:rsidP="00A22143" w:rsidR="009C7371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Uvidom u spis je utvrđeno da je podnositelj prijave tražbine u stečajnom postupku </w:t>
      </w:r>
      <w:r w:rsidR="00A90B53">
        <w:rPr>
          <w:rFonts w:cs="Times New Roman" w:eastAsia="Times New Roman" w:hAnsi="Times New Roman" w:ascii="Times New Roman"/>
          <w:color w:val="222222"/>
          <w:sz w:val="24"/>
          <w:szCs w:val="24"/>
        </w:rPr>
        <w:t>COLOR TRGOVINA d.o.o., OIB 44543107610, Industrijska 42, Požega</w:t>
      </w:r>
      <w:r w:rsidR="00A90B5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prijavio tražbinu u iznosu od</w:t>
      </w:r>
      <w:r w:rsidR="00E14030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="00A90B53">
        <w:rPr>
          <w:rFonts w:cs="Times New Roman" w:eastAsia="Times New Roman" w:hAnsi="Times New Roman" w:ascii="Times New Roman"/>
          <w:color w:val="222222"/>
          <w:sz w:val="24"/>
          <w:szCs w:val="24"/>
        </w:rPr>
        <w:t>10.115,74</w:t>
      </w:r>
      <w:r w:rsidR="00E47804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kn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.</w:t>
      </w:r>
    </w:p>
    <w:p w:rsidRDefault="00713F05" w:rsidP="00A22143" w:rsidR="00A22143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Stoga je obvezan platiti pristojbu u iznosu navedenom u dispozitivu ovog rješenja</w:t>
      </w:r>
      <w:r w:rsidR="00FE2992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="00A90B53">
        <w:rPr>
          <w:rFonts w:cs="Times New Roman" w:eastAsia="Times New Roman" w:hAnsi="Times New Roman" w:ascii="Times New Roman"/>
          <w:color w:val="222222"/>
          <w:sz w:val="24"/>
          <w:szCs w:val="24"/>
        </w:rPr>
        <w:t>202,31</w:t>
      </w:r>
      <w:r w:rsidR="00FE2992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kn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="00A2214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( i 100,00  kn za ovo rješenje).</w:t>
      </w:r>
    </w:p>
    <w:p w:rsidRDefault="00713F05" w:rsidP="00A22143" w:rsidR="00A22143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Iz izvješća stečajnog upravitelja</w:t>
      </w:r>
      <w:r w:rsid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, odnosno podataka u spisu o uplati pristojbe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proizlazi da podnositelj prijave tražbine </w:t>
      </w:r>
      <w:r w:rsidR="00793207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nije </w:t>
      </w:r>
      <w:r w:rsidR="00A2214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prilikom podnošenja </w:t>
      </w:r>
      <w:r w:rsidR="00793207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prijave  tražbine </w:t>
      </w:r>
      <w:r w:rsidR="00A2214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dostavio dokaz o uplati sudske pristojbe</w:t>
      </w:r>
      <w:r w:rsidR="00793207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, pa je </w:t>
      </w:r>
      <w:r w:rsidR="00A2214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valjalo riješiti kao u izreci rješenja sukladno čl. 37. st. l, 4, 5 i 7 i  čl. 40.  Zakona o sudskim pristojbama.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FE2992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U Slavonskom Brodu, 26.lipnja </w:t>
      </w:r>
      <w:r w:rsidR="00A22143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201</w:t>
      </w:r>
      <w:r w:rsidR="00793207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7</w:t>
      </w:r>
      <w:r w:rsidR="00A22143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.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OVLAŠTENI SLUŽBENIK:</w:t>
      </w:r>
    </w:p>
    <w:p w:rsidRDefault="00A22143" w:rsidP="00A22143" w:rsidR="00A22143" w:rsidRPr="00F41AEF">
      <w:pPr>
        <w:spacing w:lineRule="auto" w:line="240" w:after="0"/>
        <w:ind w:left="6036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                                                                                           </w:t>
      </w:r>
      <w:r w:rsidR="00FE2992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Terezija Knežević </w:t>
      </w:r>
    </w:p>
    <w:p w:rsidRDefault="00A22143" w:rsidP="00A22143" w:rsidR="00A22143" w:rsidRPr="00F41AEF">
      <w:pPr>
        <w:spacing w:lineRule="auto" w:line="240" w:after="0"/>
        <w:ind w:left="6036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left="6036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NAPUTAK  O PRAVNOM LIJEKU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Protiv ovog rješenja nezadovoljna stranka može izjaviti prigovor</w:t>
      </w:r>
      <w:r w:rsidR="00752A94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u roku 3 dana od dana </w:t>
      </w:r>
      <w:r w:rsidR="00793207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primitka ovog rješenja. Smatra se da je rješenje primljeno po isteku roka od 8 dana od objave ovog rješenja na E oglasnoj ploči</w:t>
      </w:r>
      <w:r w:rsidR="00752A94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. Dostava poštom ne utječe na rok za podnošenje pravnog lijeka.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Prigovor se podnosi</w:t>
      </w:r>
      <w:r w:rsidR="00752A94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ovome Sudu u 2 primjerka.</w:t>
      </w:r>
      <w:r w:rsidR="00752A94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O prigovoru odlučuje  stečajni sudac</w:t>
      </w:r>
    </w:p>
    <w:p w:rsidRDefault="00A22143" w:rsidP="00A22143" w:rsidR="00A22143" w:rsidRPr="00F41AEF">
      <w:pPr>
        <w:spacing w:lineRule="auto" w:line="240" w:after="0"/>
        <w:ind w:left="603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left="603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left="603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left="603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Dostaviti:</w:t>
      </w:r>
    </w:p>
    <w:p w:rsidRDefault="007C3F7A" w:rsidP="00A22143" w:rsidR="007C3F7A" w:rsidRPr="00F41AEF">
      <w:pPr>
        <w:numPr>
          <w:ilvl w:val="0"/>
          <w:numId w:val="1"/>
        </w:numPr>
        <w:spacing w:lineRule="auto" w:line="240" w:after="0"/>
        <w:ind w:left="135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Po</w:t>
      </w:r>
      <w:r w:rsidR="00724FD8">
        <w:rPr>
          <w:rFonts w:cs="Times New Roman" w:eastAsia="Times New Roman" w:hAnsi="Times New Roman" w:ascii="Times New Roman"/>
          <w:color w:val="222222"/>
          <w:sz w:val="24"/>
          <w:szCs w:val="24"/>
        </w:rPr>
        <w:t>d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nositelju prijave tražbine, putem E oglasne ploče sudova, radi dostave po </w:t>
      </w:r>
      <w:r w:rsidR="007749B1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Stečajnom zakonu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NN 71/15, a poštom radi dodatne obavijesti </w:t>
      </w:r>
    </w:p>
    <w:p w:rsidRDefault="00A22143" w:rsidP="00A22143" w:rsidR="00A22143" w:rsidRPr="00F41AEF">
      <w:pPr>
        <w:numPr>
          <w:ilvl w:val="0"/>
          <w:numId w:val="1"/>
        </w:numPr>
        <w:spacing w:lineRule="auto" w:line="240" w:after="0"/>
        <w:ind w:left="135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FINA - nakon pravomoćnosti</w:t>
      </w:r>
    </w:p>
    <w:p w:rsidRDefault="00A22143" w:rsidP="00A22143" w:rsidR="00A22143" w:rsidRPr="00F41AEF">
      <w:pPr>
        <w:spacing w:lineRule="auto" w:line="240" w:after="0"/>
        <w:ind w:left="6036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A67C5C">
      <w:pPr>
        <w:spacing w:lineRule="auto" w:line="240" w:after="9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A67C5C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9B4563" w:rsidR="009B4563"/>
    <w:sectPr w:rsidR="009B456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7850758"/>
    <w:multiLevelType w:val="multilevel"/>
    <w:tmpl w:val="8CEA7CBC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2143"/>
    <w:rsid w:val="00042E2B"/>
    <w:rsid w:val="001D0C44"/>
    <w:rsid w:val="001E2F64"/>
    <w:rsid w:val="001F0E85"/>
    <w:rsid w:val="002928E2"/>
    <w:rsid w:val="00312249"/>
    <w:rsid w:val="00356268"/>
    <w:rsid w:val="00380CC3"/>
    <w:rsid w:val="00484980"/>
    <w:rsid w:val="005C2969"/>
    <w:rsid w:val="006B5F12"/>
    <w:rsid w:val="00713F05"/>
    <w:rsid w:val="00724FD8"/>
    <w:rsid w:val="00752A94"/>
    <w:rsid w:val="007749B1"/>
    <w:rsid w:val="00793207"/>
    <w:rsid w:val="007C3F7A"/>
    <w:rsid w:val="007F3CEB"/>
    <w:rsid w:val="008E176D"/>
    <w:rsid w:val="00945093"/>
    <w:rsid w:val="009A020B"/>
    <w:rsid w:val="009A731F"/>
    <w:rsid w:val="009B4563"/>
    <w:rsid w:val="009C7371"/>
    <w:rsid w:val="00A043CD"/>
    <w:rsid w:val="00A22143"/>
    <w:rsid w:val="00A51847"/>
    <w:rsid w:val="00A90B53"/>
    <w:rsid w:val="00B10B9B"/>
    <w:rsid w:val="00C94C49"/>
    <w:rsid w:val="00E003BA"/>
    <w:rsid w:val="00E14030"/>
    <w:rsid w:val="00E3791C"/>
    <w:rsid w:val="00E47804"/>
    <w:rsid w:val="00EA582F"/>
    <w:rsid w:val="00ED7C1A"/>
    <w:rsid w:val="00F41AEF"/>
    <w:rsid w:val="00F42383"/>
    <w:rsid w:val="00FE2992"/>
    <w:rsid w:val="00FF4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928E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928E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58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582F"/>
    <w:rPr>
      <w:rFonts w:cs="Times New Roman" w:eastAsia="Times New Roman" w:hAnsi="Times New Roman" w:ascii="Times New Roman"/>
      <w:b/>
      <w:bCs/>
      <w:color w:val="222222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582F"/>
    <w:rPr>
      <w:rFonts w:cs="Times New Roman" w:eastAsia="Times New Roman" w:hAnsi="Times New Roman" w:ascii="Times New Roman"/>
      <w:b/>
      <w:bCs/>
      <w:color w:val="222222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582F"/>
    <w:rPr>
      <w:rFonts w:cs="Times New Roman" w:eastAsia="Times New Roman" w:hAnsi="Times New Roman" w:ascii="Times New Roman"/>
      <w:b w:val="false"/>
      <w:bCs w:val="false"/>
      <w:color w:val="222222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582F"/>
    <w:rPr>
      <w:rFonts w:cs="Times New Roman" w:eastAsia="Times New Roman" w:hAnsi="Times New Roman" w:ascii="Times New Roman"/>
      <w:b w:val="false"/>
      <w:bCs w:val="false"/>
      <w:color w:val="222222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928E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928E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58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582F"/>
    <w:rPr>
      <w:rFonts w:ascii="Times New Roman" w:cs="Times New Roman" w:eastAsia="Times New Roman" w:hAnsi="Times New Roman"/>
      <w:b/>
      <w:bCs/>
      <w:color w:val="222222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582F"/>
    <w:rPr>
      <w:rFonts w:ascii="Times New Roman" w:cs="Times New Roman" w:eastAsia="Times New Roman" w:hAnsi="Times New Roman"/>
      <w:b/>
      <w:bCs/>
      <w:color w:val="222222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582F"/>
    <w:rPr>
      <w:rFonts w:ascii="Times New Roman" w:cs="Times New Roman" w:eastAsia="Times New Roman" w:hAnsi="Times New Roman"/>
      <w:b w:val="0"/>
      <w:bCs w:val="0"/>
      <w:color w:val="222222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582F"/>
    <w:rPr>
      <w:rFonts w:ascii="Times New Roman" w:cs="Times New Roman" w:eastAsia="Times New Roman" w:hAnsi="Times New Roman"/>
      <w:b w:val="0"/>
      <w:bCs w:val="0"/>
      <w:color w:val="222222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2015.</izvorni_sadrzaj>
    <derivirana_varijabla naziv="DomainObject.Predmet.DatumOsnivanja_1">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St-240/2015</izvorni_sadrzaj>
    <derivirana_varijabla naziv="DomainObject.Predmet.OznakaBroj_1">St-240/2015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radi odlučivanja prosljeđena na VTS Zagreb, Materijalni oblik spisa u Stalnoj službi, elektronički poslan na VTS i zbog toga ima napomenu pomoćni omot        I, II  dio  kod Dubi,    III i IV  dio kod suca</izvorni_sadrzaj>
    <derivirana_varijabla naziv="DomainObject.Predmet.PrimjedbaSuca_1">Preslika dijela spisa radi odlučivanja prosljeđena na VTS Zagreb, Materijalni oblik spisa u Stalnoj službi, elektronički poslan na VTS i zbog toga ima napomenu pomoćni omot        I, II  dio  kod Dubi,    III i IV  dio kod suca</derivirana_varijabla>
  </DomainObject.Predmet.PrimjedbaSuca>
  <DomainObject.Predmet.ProtustrankaFormated>
    <izvorni_sadrzaj>  FENIX društvo s ograničenom odgovornošću za graditeljstvo, trgovinu i usluge</izvorni_sadrzaj>
    <derivirana_varijabla naziv="DomainObject.Predmet.ProtustrankaFormated_1">  FENIX društvo s ograničenom odgovornošću za graditeljstvo, trgovinu i usluge</derivirana_varijabla>
  </DomainObject.Predmet.ProtustrankaFormated>
  <DomainObject.Predmet.ProtustrankaFormatedOIB>
    <izvorni_sadrzaj>  FENIX društvo s ograničenom odgovornošću za graditeljstvo, trgovinu i usluge, OIB 11119953057</izvorni_sadrzaj>
    <derivirana_varijabla naziv="DomainObject.Predmet.ProtustrankaFormatedOIB_1">  FENIX društvo s ograničenom odgovornošću za graditeljstvo, trgovinu i usluge, OIB 11119953057</derivirana_varijabla>
  </DomainObject.Predmet.ProtustrankaFormatedOIB>
  <DomainObject.Predmet.ProtustrankaFormatedWithAdress>
    <izvorni_sadrzaj> FENIX društvo s ograničenom odgovornošću za graditeljstvo, trgovinu i usluge, Vinogradska 2F, 35000 Slavonski Brod</izvorni_sadrzaj>
    <derivirana_varijabla naziv="DomainObject.Predmet.ProtustrankaFormatedWithAdress_1"> FENIX društvo s ograničenom odgovornošću za graditeljstvo, trgovinu i usluge, Vinogradska 2F, 35000 Slavonski Brod</derivirana_varijabla>
  </DomainObject.Predmet.ProtustrankaFormatedWithAdress>
  <DomainObject.Predmet.ProtustrankaFormatedWithAdressOIB>
    <izvorni_sadrzaj> FENIX društvo s ograničenom odgovornošću za graditeljstvo, trgovinu i usluge, OIB 11119953057, Vinogradska 2F, 35000 Slavonski Brod</izvorni_sadrzaj>
    <derivirana_varijabla naziv="DomainObject.Predmet.ProtustrankaFormatedWithAdressOIB_1"> FENIX društvo s ograničenom odgovornošću za graditeljstvo, trgovinu i usluge, OIB 11119953057, Vinogradska 2F, 35000 Slavonski Brod</derivirana_varijabla>
  </DomainObject.Predmet.ProtustrankaFormatedWithAdressOIB>
  <DomainObject.Predmet.ProtustrankaWithAdress>
    <izvorni_sadrzaj>FENIX društvo s ograničenom odgovornošću za graditeljstvo, trgovinu i usluge Vinogradska 2F, 35000 Slavonski Brod</izvorni_sadrzaj>
    <derivirana_varijabla naziv="DomainObject.Predmet.ProtustrankaWithAdress_1">FENIX društvo s ograničenom odgovornošću za graditeljstvo, trgovinu i usluge Vinogradska 2F, 35000 Slavonski Brod</derivirana_varijabla>
  </DomainObject.Predmet.ProtustrankaWithAdress>
  <DomainObject.Predmet.ProtustrankaWithAdressOIB>
    <izvorni_sadrzaj>FENIX društvo s ograničenom odgovornošću za graditeljstvo, trgovinu i usluge, OIB 11119953057, Vinogradska 2F, 35000 Slavonski Brod</izvorni_sadrzaj>
    <derivirana_varijabla naziv="DomainObject.Predmet.ProtustrankaWithAdressOIB_1">FENIX društvo s ograničenom odgovornošću za graditeljstvo, trgovinu i usluge, OIB 11119953057, Vinogradska 2F, 35000 Slavonski Brod</derivirana_varijabla>
  </DomainObject.Predmet.ProtustrankaWithAdressOIB>
  <DomainObject.Predmet.ProtustrankaNazivFormated>
    <izvorni_sadrzaj>FENIX društvo s ograničenom odgovornošću za graditeljstvo, trgovinu i usluge</izvorni_sadrzaj>
    <derivirana_varijabla naziv="DomainObject.Predmet.ProtustrankaNazivFormated_1">FENIX društvo s ograničenom odgovornošću za graditeljstvo, trgovinu i usluge</derivirana_varijabla>
  </DomainObject.Predmet.ProtustrankaNazivFormated>
  <DomainObject.Predmet.ProtustrankaNazivFormatedOIB>
    <izvorni_sadrzaj>FENIX društvo s ograničenom odgovornošću za graditeljstvo, trgovinu i usluge, OIB 11119953057</izvorni_sadrzaj>
    <derivirana_varijabla naziv="DomainObject.Predmet.ProtustrankaNazivFormatedOIB_1">FENIX društvo s ograničenom odgovornošću za graditeljstvo, trgovinu i usluge, OIB 11119953057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FENIX društvo s ograničenom odgovornošću za graditeljstvo, trgovinu i usluge</izvorni_sadrzaj>
    <derivirana_varijabla naziv="DomainObject.Predmet.StrankaFormated_1">  FENIX društvo s ograničenom odgovornošću za graditeljstvo, trgovinu i usluge</derivirana_varijabla>
  </DomainObject.Predmet.StrankaFormated>
  <DomainObject.Predmet.StrankaFormatedOIB>
    <izvorni_sadrzaj>  FENIX društvo s ograničenom odgovornošću za graditeljstvo, trgovinu i usluge, OIB 11119953057</izvorni_sadrzaj>
    <derivirana_varijabla naziv="DomainObject.Predmet.StrankaFormatedOIB_1">  FENIX društvo s ograničenom odgovornošću za graditeljstvo, trgovinu i usluge, OIB 11119953057</derivirana_varijabla>
  </DomainObject.Predmet.StrankaFormatedOIB>
  <DomainObject.Predmet.StrankaFormatedWithAdress>
    <izvorni_sadrzaj> FENIX društvo s ograničenom odgovornošću za graditeljstvo, trgovinu i usluge, Vinogradska 2F, 35000 Slavonski Brod</izvorni_sadrzaj>
    <derivirana_varijabla naziv="DomainObject.Predmet.StrankaFormatedWithAdress_1"> FENIX društvo s ograničenom odgovornošću za graditeljstvo, trgovinu i usluge, Vinogradska 2F, 35000 Slavonski Brod</derivirana_varijabla>
  </DomainObject.Predmet.StrankaFormatedWithAdress>
  <DomainObject.Predmet.StrankaFormatedWithAdressOIB>
    <izvorni_sadrzaj> FENIX društvo s ograničenom odgovornošću za graditeljstvo, trgovinu i usluge, OIB 11119953057, Vinogradska 2F, 35000 Slavonski Brod</izvorni_sadrzaj>
    <derivirana_varijabla naziv="DomainObject.Predmet.StrankaFormatedWithAdressOIB_1"> FENIX društvo s ograničenom odgovornošću za graditeljstvo, trgovinu i usluge, OIB 11119953057, Vinogradska 2F, 35000 Slavonski Brod</derivirana_varijabla>
  </DomainObject.Predmet.StrankaFormatedWithAdressOIB>
  <DomainObject.Predmet.StrankaWithAdress>
    <izvorni_sadrzaj>FENIX društvo s ograničenom odgovornošću za graditeljstvo, trgovinu i usluge Vinogradska 2F,35000 Slavonski Brod</izvorni_sadrzaj>
    <derivirana_varijabla naziv="DomainObject.Predmet.StrankaWithAdress_1">FENIX društvo s ograničenom odgovornošću za graditeljstvo, trgovinu i usluge Vinogradska 2F,35000 Slavonski Brod</derivirana_varijabla>
  </DomainObject.Predmet.StrankaWithAdress>
  <DomainObject.Predmet.StrankaWithAdressOIB>
    <izvorni_sadrzaj>FENIX društvo s ograničenom odgovornošću za graditeljstvo, trgovinu i usluge, OIB 11119953057, Vinogradska 2F,35000 Slavonski Brod</izvorni_sadrzaj>
    <derivirana_varijabla naziv="DomainObject.Predmet.StrankaWithAdressOIB_1">FENIX društvo s ograničenom odgovornošću za graditeljstvo, trgovinu i usluge, OIB 11119953057, Vinogradska 2F,35000 Slavonski Brod</derivirana_varijabla>
  </DomainObject.Predmet.StrankaWithAdressOIB>
  <DomainObject.Predmet.StrankaNazivFormated>
    <izvorni_sadrzaj>FENIX društvo s ograničenom odgovornošću za graditeljstvo, trgovinu i usluge</izvorni_sadrzaj>
    <derivirana_varijabla naziv="DomainObject.Predmet.StrankaNazivFormated_1">FENIX društvo s ograničenom odgovornošću za graditeljstvo, trgovinu i usluge</derivirana_varijabla>
  </DomainObject.Predmet.StrankaNazivFormated>
  <DomainObject.Predmet.StrankaNazivFormatedOIB>
    <izvorni_sadrzaj>FENIX društvo s ograničenom odgovornošću za graditeljstvo, trgovinu i usluge, OIB 11119953057</izvorni_sadrzaj>
    <derivirana_varijabla naziv="DomainObject.Predmet.StrankaNazivFormatedOIB_1">FENIX društvo s ograničenom odgovornošću za graditeljstvo, trgovinu i usluge, OIB 11119953057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FENIX društvo s ograničenom odgovornošću za graditeljstvo, trgovinu i usluge</item>
    </izvorni_sadrzaj>
    <derivirana_varijabla naziv="DomainObject.Predmet.StrankaListFormated_1">
      <item>FENIX društvo s ograničenom odgovornošću za graditeljstvo, trgovinu i usluge</item>
    </derivirana_varijabla>
  </DomainObject.Predmet.StrankaListFormated>
  <DomainObject.Predmet.StrankaListFormatedOIB>
    <izvorni_sadrzaj>
      <item>FENIX društvo s ograničenom odgovornošću za graditeljstvo, trgovinu i usluge, OIB 11119953057</item>
    </izvorni_sadrzaj>
    <derivirana_varijabla naziv="DomainObject.Predmet.StrankaListFormatedOIB_1">
      <item>FENIX društvo s ograničenom odgovornošću za graditeljstvo, trgovinu i usluge, OIB 11119953057</item>
    </derivirana_varijabla>
  </DomainObject.Predmet.StrankaListFormatedOIB>
  <DomainObject.Predmet.StrankaListFormatedWithAdress>
    <izvorni_sadrzaj>
      <item>FENIX društvo s ograničenom odgovornošću za graditeljstvo, trgovinu i usluge, Vinogradska 2F, 35000 Slavonski Brod</item>
    </izvorni_sadrzaj>
    <derivirana_varijabla naziv="DomainObject.Predmet.StrankaListFormatedWithAdress_1">
      <item>FENIX društvo s ograničenom odgovornošću za graditeljstvo, trgovinu i usluge, Vinogradska 2F, 35000 Slavonski Brod</item>
    </derivirana_varijabla>
  </DomainObject.Predmet.StrankaListFormatedWithAdress>
  <DomainObject.Predmet.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StrankaListFormatedWithAdressOIB_1">
      <item>FENIX društvo s ograničenom odgovornošću za graditeljstvo, trgovinu i usluge, OIB 11119953057, Vinogradska 2F, 35000 Slavonski Brod</item>
    </derivirana_varijabla>
  </DomainObject.Predmet.StrankaListFormatedWithAdressOIB>
  <DomainObject.Predmet.StrankaListNazivFormated>
    <izvorni_sadrzaj>
      <item>FENIX društvo s ograničenom odgovornošću za graditeljstvo, trgovinu i usluge</item>
    </izvorni_sadrzaj>
    <derivirana_varijabla naziv="DomainObject.Predmet.StrankaListNazivFormated_1">
      <item>FENIX društvo s ograničenom odgovornošću za graditeljstvo, trgovinu i usluge</item>
    </derivirana_varijabla>
  </DomainObject.Predmet.StrankaListNazivFormated>
  <DomainObject.Predmet.StrankaListNazivFormatedOIB>
    <izvorni_sadrzaj>
      <item>FENIX društvo s ograničenom odgovornošću za graditeljstvo, trgovinu i usluge, OIB 11119953057</item>
    </izvorni_sadrzaj>
    <derivirana_varijabla naziv="DomainObject.Predmet.StrankaListNazivFormatedOIB_1">
      <item>FENIX društvo s ograničenom odgovornošću za graditeljstvo, trgovinu i usluge, OIB 11119953057</item>
    </derivirana_varijabla>
  </DomainObject.Predmet.StrankaListNazivFormatedOIB>
  <DomainObject.Predmet.ProtuStrankaListFormated>
    <izvorni_sadrzaj>
      <item>FENIX društvo s ograničenom odgovornošću za graditeljstvo, trgovinu i usluge</item>
    </izvorni_sadrzaj>
    <derivirana_varijabla naziv="DomainObject.Predmet.ProtuStrankaListFormated_1">
      <item>FENIX društvo s ograničenom odgovornošću za graditeljstvo, trgovinu i usluge</item>
    </derivirana_varijabla>
  </DomainObject.Predmet.ProtuStrankaListFormated>
  <DomainObject.Predmet.ProtuStrankaListFormatedOIB>
    <izvorni_sadrzaj>
      <item>FENIX društvo s ograničenom odgovornošću za graditeljstvo, trgovinu i usluge, OIB 11119953057</item>
    </izvorni_sadrzaj>
    <derivirana_varijabla naziv="DomainObject.Predmet.ProtuStrankaListFormatedOIB_1">
      <item>FENIX društvo s ograničenom odgovornošću za graditeljstvo, trgovinu i usluge, OIB 11119953057</item>
    </derivirana_varijabla>
  </DomainObject.Predmet.ProtuStrankaListFormatedOIB>
  <DomainObject.Predmet.ProtuStrankaListFormatedWithAdress>
    <izvorni_sadrzaj>
      <item>FENIX društvo s ograničenom odgovornošću za graditeljstvo, trgovinu i usluge, Vinogradska 2F, 35000 Slavonski Brod</item>
    </izvorni_sadrzaj>
    <derivirana_varijabla naziv="DomainObject.Predmet.ProtuStrankaListFormatedWithAdress_1">
      <item>FENIX društvo s ograničenom odgovornošću za graditeljstvo, trgovinu i usluge, Vinogradska 2F, 35000 Slavonski Brod</item>
    </derivirana_varijabla>
  </DomainObject.Predmet.ProtuStrankaListFormatedWithAdress>
  <DomainObject.Predmet.Protu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ProtuStrankaListFormatedWithAdressOIB_1">
      <item>FENIX društvo s ograničenom odgovornošću za graditeljstvo, trgovinu i usluge, OIB 11119953057, Vinogradska 2F, 35000 Slavonski Brod</item>
    </derivirana_varijabla>
  </DomainObject.Predmet.ProtuStrankaListFormatedWithAdressOIB>
  <DomainObject.Predmet.ProtuStrankaListNazivFormated>
    <izvorni_sadrzaj>
      <item>FENIX društvo s ograničenom odgovornošću za graditeljstvo, trgovinu i usluge</item>
    </izvorni_sadrzaj>
    <derivirana_varijabla naziv="DomainObject.Predmet.ProtuStrankaListNazivFormated_1">
      <item>FENIX društvo s ograničenom odgovornošću za graditeljstvo, trgovinu i usluge</item>
    </derivirana_varijabla>
  </DomainObject.Predmet.ProtuStrankaListNazivFormated>
  <DomainObject.Predmet.ProtuStrankaListNazivFormatedOIB>
    <izvorni_sadrzaj>
      <item>FENIX društvo s ograničenom odgovornošću za graditeljstvo, trgovinu i usluge, OIB 11119953057</item>
    </izvorni_sadrzaj>
    <derivirana_varijabla naziv="DomainObject.Predmet.ProtuStrankaListNazivFormatedOIB_1">
      <item>FENIX društvo s ograničenom odgovornošću za graditeljstvo, trgovinu i usluge, OIB 11119953057</item>
    </derivirana_varijabla>
  </DomainObject.Predmet.ProtuStrankaListNazivFormatedOIB>
  <DomainObject.Predmet.OstaliList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Formated>
  <DomainObject.Predmet.OstaliList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FormatedOIB>
  <DomainObject.Predmet.OstaliListFormatedWithAdress>
    <izvorni_sadrzaj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izvorni_sadrzaj>
    <derivirana_varijabla naziv="DomainObject.Predmet.OstaliListFormatedWithAdress_1"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derivirana_varijabla>
  </DomainObject.Predmet.OstaliListFormatedWithAdress>
  <DomainObject.Predmet.OstaliListFormatedWithAdressOIB>
    <izvorni_sadrzaj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izvorni_sadrzaj>
    <derivirana_varijabla naziv="DomainObject.Predmet.OstaliListFormatedWithAdressOIB_1"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derivirana_varijabla>
  </DomainObject.Predmet.OstaliListFormatedWithAdressOIB>
  <DomainObject.Predmet.OstaliListNaziv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Naziv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NazivFormated>
  <DomainObject.Predmet.OstaliListNaziv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Naziv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FENIX društvo s ograničenom odgovornošću za graditeljstvo, trgovinu i usluge</izvorni_sadrzaj>
    <derivirana_varijabla naziv="DomainObject.Predmet.StrankaIDrugi_1">FENIX društvo s ograničenom odgovornošću za graditeljstvo, trgovinu i usluge</derivirana_varijabla>
  </DomainObject.Predmet.StrankaIDrugi>
  <DomainObject.Predmet.ProtustrankaIDrugi>
    <izvorni_sadrzaj>FENIX društvo s ograničenom odgovornošću za graditeljstvo, trgovinu i usluge</izvorni_sadrzaj>
    <derivirana_varijabla naziv="DomainObject.Predmet.ProtustrankaIDrugi_1">FENIX društvo s ograničenom odgovornošću za graditeljstvo, trgovinu i usluge</derivirana_varijabla>
  </DomainObject.Predmet.ProtustrankaIDrugi>
  <DomainObject.Predmet.StrankaIDrugiAdressOIB>
    <izvorni_sadrzaj>FENIX društvo s ograničenom odgovornošću za graditeljstvo, trgovinu i usluge, OIB 11119953057, Vinogradska 2F, 35000 Slavonski Brod</izvorni_sadrzaj>
    <derivirana_varijabla naziv="DomainObject.Predmet.StrankaIDrugiAdressOIB_1">FENIX društvo s ograničenom odgovornošću za graditeljstvo, trgovinu i usluge, OIB 11119953057, Vinogradska 2F, 35000 Slavonski Brod</derivirana_varijabla>
  </DomainObject.Predmet.StrankaIDrugiAdressOIB>
  <DomainObject.Predmet.ProtustrankaIDrugiAdressOIB>
    <izvorni_sadrzaj>FENIX društvo s ograničenom odgovornošću za graditeljstvo, trgovinu i usluge, OIB 11119953057, Vinogradska 2F, 35000 Slavonski Brod</izvorni_sadrzaj>
    <derivirana_varijabla naziv="DomainObject.Predmet.ProtustrankaIDrugiAdressOIB_1">FENIX društvo s ograničenom odgovornošću za graditeljstvo, trgovinu i usluge, OIB 11119953057, Vinogradska 2F,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SudioniciListNaziv_1"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SudioniciListNaziv>
  <DomainObject.Predmet.SudioniciListAdressOIB>
    <izvorni_sadrzaj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</izvorni_sadrzaj>
    <derivirana_varijabla naziv="DomainObject.Predmet.SudioniciListAdressOIB_1"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11119953057</item>
      <item>, OIB 11119953057</item>
      <item>, OIB 49223643131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11119953057</item>
      <item>, OIB 11119953057</item>
      <item>, OIB 49223643131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685</properties:Words>
  <properties:Characters>3611</properties:Characters>
  <properties:Lines>94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2017-06-26T12:42:00Z</dcterms:created>
  <dc:creator>Dominik</dc:creator>
  <cp:lastModifiedBy>wsadmin</cp:lastModifiedBy>
  <cp:lastPrinted>2017-06-26T11:56:00Z</cp:lastPrinted>
  <dcterms:modified xmlns:xsi="http://www.w3.org/2001/XMLSchema-instance" xsi:type="dcterms:W3CDTF">2017-06-28T07:11:00Z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