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c247" w14:paraId="d17c247" w:rsidRDefault="003343DF" w:rsidP="00B542FA" w:rsidR="003343DF">
      <w:pPr>
        <w:jc w:val="both"/>
        <w15:collapsed w:val="false"/>
      </w:pPr>
      <w:bookmarkStart w:name="_GoBack" w:id="0"/>
      <w:bookmarkEnd w:id="0"/>
    </w:p>
    <w:p w:rsidRDefault="003343DF" w:rsidP="00B542FA" w:rsidR="003343DF">
      <w:pPr>
        <w:jc w:val="both"/>
      </w:pPr>
    </w:p>
    <w:p w:rsidRDefault="003343DF" w:rsidP="00B542FA" w:rsidR="003343DF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r w:rsidR="00057FA3">
        <w:tab/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AF6894">
        <w:t>-462/12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AF6894" w:rsidP="000D56F6" w:rsidR="007E2ACB" w:rsidRPr="007C723E">
      <w:pPr>
        <w:ind w:firstLine="720"/>
        <w:jc w:val="both"/>
      </w:pPr>
      <w:r w:rsidRPr="00AF6894">
        <w:t xml:space="preserve">Trgovački sud u Zagrebu, po sucu Gordanu </w:t>
      </w:r>
      <w:proofErr w:type="spellStart"/>
      <w:r w:rsidRPr="00AF6894">
        <w:t>Zubaku</w:t>
      </w:r>
      <w:proofErr w:type="spellEnd"/>
      <w:r w:rsidRPr="00AF6894">
        <w:t xml:space="preserve">, u stečajnom  postupku nad dužnikom </w:t>
      </w:r>
      <w:r w:rsidRPr="00AF6894">
        <w:rPr>
          <w:bCs/>
        </w:rPr>
        <w:t xml:space="preserve">ŠITUM INTERIJERI d.o.o. u stečaju, Zagreb, Savska </w:t>
      </w:r>
      <w:proofErr w:type="spellStart"/>
      <w:r w:rsidRPr="00AF6894">
        <w:rPr>
          <w:bCs/>
        </w:rPr>
        <w:t>opatovina</w:t>
      </w:r>
      <w:proofErr w:type="spellEnd"/>
      <w:r w:rsidRPr="00AF6894">
        <w:rPr>
          <w:bCs/>
        </w:rPr>
        <w:t xml:space="preserve"> 30, OIB: 84385113569</w:t>
      </w:r>
      <w:r w:rsidR="00E2685B" w:rsidRPr="007C723E">
        <w:t xml:space="preserve">, </w:t>
      </w:r>
      <w:r>
        <w:t>12</w:t>
      </w:r>
      <w:r w:rsidR="00321AF4">
        <w:t>. lipnja 2017</w:t>
      </w:r>
      <w:r w:rsidR="00E2685B" w:rsidRPr="007C723E">
        <w:t xml:space="preserve">,,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321AF4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AF6894">
        <w:t>462/12</w:t>
      </w:r>
      <w:r w:rsidR="007E2ACB" w:rsidRPr="007C723E">
        <w:t xml:space="preserve"> od </w:t>
      </w:r>
      <w:r w:rsidR="00AF6894">
        <w:t xml:space="preserve"> 9. lipnja 2017</w:t>
      </w:r>
      <w:r w:rsidR="007E2ACB" w:rsidRPr="007C723E">
        <w:t>.</w:t>
      </w:r>
      <w:r w:rsidR="00AF6894">
        <w:t xml:space="preserve"> u točki I. izreke, deveti red, točki II. izreke I. red i obrazloženju, treći red, </w:t>
      </w:r>
      <w:r w:rsidR="00321AF4">
        <w:t xml:space="preserve">da umjesto naznake </w:t>
      </w:r>
      <w:r w:rsidR="00AF6894">
        <w:t>kupca</w:t>
      </w:r>
      <w:r w:rsidR="00321AF4">
        <w:t xml:space="preserve"> „</w:t>
      </w:r>
      <w:r w:rsidR="00AF6894">
        <w:t>IDA COMERCE d.o.o.</w:t>
      </w:r>
      <w:r w:rsidR="00321AF4">
        <w:t xml:space="preserve">“, ima stajati oznaka </w:t>
      </w:r>
      <w:r w:rsidR="00B954A7">
        <w:t>kupca</w:t>
      </w:r>
      <w:r w:rsidR="00321AF4">
        <w:t xml:space="preserve"> „</w:t>
      </w:r>
      <w:r w:rsidR="00AF6894">
        <w:t>IDA COMERC</w:t>
      </w:r>
      <w:r w:rsidR="00AF6894" w:rsidRPr="00AF6894">
        <w:t xml:space="preserve"> d.o.o.</w:t>
      </w:r>
      <w:r w:rsidR="00321AF4">
        <w:t>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AF6894" w:rsidR="001B0559" w:rsidRPr="007C723E">
      <w:pPr>
        <w:ind w:firstLine="720"/>
        <w:jc w:val="both"/>
      </w:pPr>
      <w:r w:rsidRPr="007C723E">
        <w:t xml:space="preserve">Rješenjem ovog suda od </w:t>
      </w:r>
      <w:r w:rsidR="00AF6894" w:rsidRPr="00AF6894">
        <w:t>9. lipnja 2017</w:t>
      </w:r>
      <w:r w:rsidRPr="007C723E">
        <w:t>.</w:t>
      </w:r>
      <w:r w:rsidR="007C723E">
        <w:t xml:space="preserve"> </w:t>
      </w:r>
      <w:r w:rsidR="003A319F">
        <w:t xml:space="preserve">sud je </w:t>
      </w:r>
      <w:r w:rsidR="00AF6894">
        <w:t xml:space="preserve">dosudio nekretninu opisanu u točki I. izreke navedenog rješenja kupcu kojeg je naznačio kao Ida </w:t>
      </w:r>
      <w:proofErr w:type="spellStart"/>
      <w:r w:rsidR="00AF6894">
        <w:t>comerce</w:t>
      </w:r>
      <w:proofErr w:type="spellEnd"/>
      <w:r w:rsidR="00AF6894">
        <w:t xml:space="preserve"> d.o.o. S obzirom na to da je navedeni kupac u sudskom registru upisan kao Ida </w:t>
      </w:r>
      <w:proofErr w:type="spellStart"/>
      <w:r w:rsidR="00AF6894">
        <w:t>comerc</w:t>
      </w:r>
      <w:proofErr w:type="spellEnd"/>
      <w:r w:rsidR="00AF6894">
        <w:t xml:space="preserve"> d.o.o., radi se o očitoj grešci u pisanju</w:t>
      </w:r>
      <w:r w:rsidR="00AF6894">
        <w:rPr>
          <w:lang w:val="en-GB"/>
        </w:rPr>
        <w:t xml:space="preserve"> pa je</w:t>
      </w:r>
      <w:r w:rsidR="00AF6894">
        <w:t xml:space="preserve"> slijedom navedenog</w:t>
      </w:r>
      <w:r w:rsidR="00E70925" w:rsidRPr="007C723E">
        <w:t xml:space="preserve"> </w:t>
      </w:r>
      <w:r w:rsidR="00AF6894">
        <w:t>ovaj sud</w:t>
      </w:r>
      <w:r w:rsidR="000D56F6" w:rsidRPr="007C723E">
        <w:t xml:space="preserve">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="00AF6894">
        <w:t xml:space="preserve"> i 25/13</w:t>
      </w:r>
      <w:r w:rsidR="0023558C" w:rsidRPr="007C723E">
        <w:t>)</w:t>
      </w:r>
      <w:r w:rsidR="007C723E">
        <w:t xml:space="preserve"> u vezi s čl. 10</w:t>
      </w:r>
      <w:r w:rsidRPr="007C723E">
        <w:t xml:space="preserve">. </w:t>
      </w:r>
      <w:r w:rsidR="00AF6894">
        <w:t xml:space="preserve">Stečajnog zakona </w:t>
      </w:r>
      <w:r w:rsidRPr="007C723E">
        <w:t xml:space="preserve">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AF6894">
        <w:t>12</w:t>
      </w:r>
      <w:r w:rsidR="00321AF4" w:rsidRPr="00321AF4">
        <w:t>. lipnja 2017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3343DF" w:rsidP="00476CA9" w:rsidR="001B0559" w:rsidRPr="007C723E">
      <w:pPr>
        <w:pStyle w:val="Tijeloteksta"/>
        <w:ind w:left="5760"/>
      </w:pPr>
      <w:r>
        <w:t xml:space="preserve">     Gordan Zubak,v.r. 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1B0559" w:rsidP="001B0559" w:rsidR="00A75755" w:rsidRPr="007C723E">
      <w:r w:rsidRPr="007C723E">
        <w:tab/>
      </w:r>
      <w:r w:rsidRPr="007C723E">
        <w:tab/>
      </w:r>
    </w:p>
    <w:p w:rsidRDefault="003343DF" w:rsidP="003343DF" w:rsidR="003343D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3343DF" w:rsidP="003343DF" w:rsidR="003343DF">
      <w:pPr>
        <w:jc w:val="right"/>
      </w:pPr>
      <w:r>
        <w:t xml:space="preserve">               Katica Franjić</w:t>
      </w:r>
    </w:p>
    <w:p w:rsidRDefault="00B639DE" w:rsidP="003343DF" w:rsidR="00B639DE" w:rsidRPr="007C723E">
      <w:pPr>
        <w:overflowPunct w:val="false"/>
        <w:autoSpaceDE w:val="false"/>
        <w:autoSpaceDN w:val="false"/>
        <w:adjustRightInd w:val="false"/>
        <w:ind w:left="720"/>
        <w:jc w:val="right"/>
        <w:textAlignment w:val="baseline"/>
      </w:pPr>
    </w:p>
    <w:sectPr w:rsidSect="001B0559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43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57FA3"/>
    <w:rsid w:val="000B54AC"/>
    <w:rsid w:val="000D56F6"/>
    <w:rsid w:val="001B0559"/>
    <w:rsid w:val="002041AF"/>
    <w:rsid w:val="0023558C"/>
    <w:rsid w:val="003137AE"/>
    <w:rsid w:val="00321AF4"/>
    <w:rsid w:val="003343DF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D7D71"/>
    <w:rsid w:val="00AF6894"/>
    <w:rsid w:val="00B639DE"/>
    <w:rsid w:val="00B954A7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34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343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43DF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34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3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3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3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343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43DF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export-import; Dinko Prosoli</izvorni_sadrzaj>
    <derivirana_varijabla naziv="DomainObject.Predmet.StrankaFormated_1">  FINA; DAVID KEVIN HYATT; IDA COMERC društvo s ograničenom odgovornošću za trgovinu i export-import; Dinko Prosoli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82286842529; Dinko Prosoli, OIB 99895907296</izvorni_sadrzaj>
    <derivirana_varijabla naziv="DomainObject.Predmet.StrankaFormatedOIB_1">  FINA, OIB 85821130368; DAVID KEVIN HYATT, OIB 88839667304; IDA COMERC društvo s ograničenom odgovornošću za trgovinu i export-import, OIB 82286842529; Dinko Prosoli, OIB 99895907296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Prelog; Dinko Prosoli, Stenjevečka 33, 10000 Zagreb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Prelog; Dinko Prosoli, Stenjevečka 33,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Prelog,Dinko Prosoli Stenjevečka 33,10000 Zagreb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Prelog,Dinko Prosoli Stenjevečka 33,10000 Zagreb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derivirana_varijabla>
  </DomainObject.Predmet.StrankaWithAdressOIB>
  <DomainObject.Predmet.StrankaNazivFormated>
    <izvorni_sadrzaj>FINA,DAVID KEVIN HYATT,IDA COMERC društvo s ograničenom odgovornošću za trgovinu i export-import,Dinko Prosoli</izvorni_sadrzaj>
    <derivirana_varijabla naziv="DomainObject.Predmet.StrankaNazivFormated_1">FINA,DAVID KEVIN HYATT,IDA COMERC društvo s ograničenom odgovornošću za trgovinu i export-import,Dinko Prosoli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82286842529,Dinko Prosoli, OIB 99895907296</izvorni_sadrzaj>
    <derivirana_varijabla naziv="DomainObject.Predmet.StrankaNazivFormatedOIB_1">FINA, OIB 85821130368,DAVID KEVIN HYATT, OIB 88839667304,IDA COMERC društvo s ograničenom odgovornošću za trgovinu i export-import, OIB 82286842529,Dinko Prosoli, OIB 99895907296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Formated_1">
      <item>FINA</item>
      <item>DAVID KEVIN HYATT</item>
      <item>IDA COMERC društvo s ograničenom odgovornošću za trgovinu i export-import</item>
      <item>Dinko Prosoli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NazivFormated_1">
      <item>FINA</item>
      <item>DAVID KEVIN HYATT</item>
      <item>IDA COMERC društvo s ograničenom odgovornošću za trgovinu i export-import</item>
      <item>Dinko Prosoli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1231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2017-06-12T09:32:00Z</dcterms:created>
  <dc:creator>nmarkovic</dc:creator>
  <cp:lastModifiedBy>Katica Franjić</cp:lastModifiedBy>
  <cp:lastPrinted>2017-06-12T09:57:00Z</cp:lastPrinted>
  <dcterms:modified xmlns:xsi="http://www.w3.org/2001/XMLSchema-instance" xsi:type="dcterms:W3CDTF">2017-06-12T09:57:00Z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