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c3b49" w14:paraId="61c3b49" w:rsidRDefault="00FE18A0" w:rsidP="00FE18A0" w:rsidR="00FE18A0" w:rsidRPr="00464839">
      <w:pPr>
        <w:pStyle w:val="Zaglavlje"/>
        <w15:collapsed w:val="false"/>
        <w:rPr>
          <w:rFonts w:cstheme="majorBidi" w:hAnsiTheme="majorBidi" w:asciiTheme="majorBidi"/>
          <w:sz w:val="22"/>
          <w:szCs w:val="22"/>
          <w:lang w:val="en-GB"/>
        </w:rPr>
      </w:pPr>
      <w:bookmarkStart w:name="_GoBack" w:id="0"/>
      <w:bookmarkEnd w:id="0"/>
    </w:p>
    <w:p w:rsidRDefault="00FE18A0" w:rsidP="00FE18A0" w:rsidR="00FE18A0" w:rsidRPr="00464839">
      <w:pPr>
        <w:pStyle w:val="Zaglavlje"/>
        <w:rPr>
          <w:rFonts w:cstheme="majorBidi" w:hAnsiTheme="majorBidi" w:asciiTheme="majorBidi"/>
          <w:sz w:val="22"/>
          <w:szCs w:val="22"/>
          <w:lang w:val="en-GB"/>
        </w:rPr>
      </w:pPr>
    </w:p>
    <w:p w:rsidRDefault="00FE18A0" w:rsidP="00FE18A0" w:rsidR="00FE18A0" w:rsidRPr="00464839">
      <w:pPr>
        <w:pStyle w:val="Zaglavlje"/>
        <w:rPr>
          <w:rFonts w:cstheme="majorBidi" w:hAnsiTheme="majorBidi" w:asciiTheme="majorBidi"/>
          <w:sz w:val="22"/>
          <w:szCs w:val="22"/>
          <w:lang w:val="en-GB"/>
        </w:rPr>
      </w:pPr>
    </w:p>
    <w:p w:rsidRDefault="00FE18A0" w:rsidP="00FE18A0" w:rsidR="00FE18A0" w:rsidRPr="00464839">
      <w:pPr>
        <w:pStyle w:val="Zaglavlje"/>
        <w:rPr>
          <w:rFonts w:cstheme="majorBidi" w:hAnsiTheme="majorBidi" w:asciiTheme="majorBidi"/>
          <w:sz w:val="22"/>
          <w:szCs w:val="22"/>
        </w:rPr>
      </w:pPr>
    </w:p>
    <w:p w:rsidRDefault="00C42A5F" w:rsidP="00FE18A0" w:rsidR="00C42A5F" w:rsidRPr="00464839">
      <w:pPr>
        <w:pStyle w:val="Zaglavlje"/>
        <w:rPr>
          <w:rFonts w:cstheme="majorBidi" w:hAnsiTheme="majorBidi" w:asciiTheme="majorBidi"/>
          <w:b/>
          <w:bCs/>
          <w:sz w:val="22"/>
          <w:szCs w:val="22"/>
        </w:rPr>
      </w:pPr>
    </w:p>
    <w:p w:rsidRDefault="00FE18A0" w:rsidP="00FE18A0" w:rsidR="00FE18A0" w:rsidRPr="00464839">
      <w:pPr>
        <w:pStyle w:val="Zaglavlje"/>
        <w:rPr>
          <w:rFonts w:cstheme="majorBidi" w:hAnsiTheme="majorBidi" w:asciiTheme="majorBidi"/>
          <w:b/>
          <w:bCs/>
          <w:sz w:val="22"/>
          <w:szCs w:val="22"/>
        </w:rPr>
      </w:pPr>
      <w:r w:rsidRPr="00464839">
        <w:rPr>
          <w:rFonts w:cstheme="majorBidi" w:hAnsiTheme="majorBidi" w:asciiTheme="majorBidi"/>
          <w:b/>
          <w:bCs/>
          <w:sz w:val="22"/>
          <w:szCs w:val="22"/>
        </w:rPr>
        <w:t>REPUBLIKA HRVATSKA</w:t>
      </w:r>
    </w:p>
    <w:p w:rsidRDefault="00FE18A0" w:rsidP="00FE18A0" w:rsidR="00FE18A0" w:rsidRPr="00464839">
      <w:pPr>
        <w:pStyle w:val="Zaglavlje"/>
        <w:rPr>
          <w:rFonts w:cstheme="majorBidi" w:hAnsiTheme="majorBidi" w:asciiTheme="majorBidi"/>
          <w:b/>
          <w:bCs/>
          <w:sz w:val="22"/>
          <w:szCs w:val="22"/>
        </w:rPr>
      </w:pPr>
      <w:r w:rsidRPr="00464839">
        <w:rPr>
          <w:rFonts w:cstheme="majorBidi" w:hAnsiTheme="majorBidi" w:asciiTheme="majorBidi"/>
          <w:b/>
          <w:bCs/>
          <w:sz w:val="22"/>
          <w:szCs w:val="22"/>
        </w:rPr>
        <w:t>TRGOVAČKI SUD U ZADRU</w:t>
      </w:r>
    </w:p>
    <w:p w:rsidRDefault="00FE18A0" w:rsidP="00E62077" w:rsidR="00FE18A0" w:rsidRPr="00464839">
      <w:pPr>
        <w:pStyle w:val="Zaglavlje"/>
        <w:rPr>
          <w:rFonts w:cstheme="majorBidi" w:hAnsiTheme="majorBidi" w:asciiTheme="majorBidi"/>
          <w:bCs/>
          <w:sz w:val="22"/>
          <w:szCs w:val="22"/>
        </w:rPr>
      </w:pPr>
      <w:r w:rsidRPr="00464839">
        <w:rPr>
          <w:rFonts w:cstheme="majorBidi" w:hAnsiTheme="majorBidi" w:asciiTheme="majorBidi"/>
          <w:sz w:val="22"/>
          <w:szCs w:val="22"/>
        </w:rPr>
        <w:t>Zadar, Dr. Franje Tuđmana 35</w:t>
      </w:r>
    </w:p>
    <w:p w:rsidRDefault="00FE18A0" w:rsidP="00C42A5F" w:rsidR="00FE18A0" w:rsidRPr="00464839">
      <w:pPr>
        <w:tabs>
          <w:tab w:pos="6240" w:val="left"/>
        </w:tabs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464839">
        <w:rPr>
          <w:rFonts w:cstheme="majorBidi" w:hAnsiTheme="majorBidi" w:asciiTheme="majorBidi"/>
          <w:sz w:val="22"/>
          <w:szCs w:val="22"/>
          <w:lang w:val="hr-HR"/>
        </w:rPr>
        <w:tab/>
        <w:t xml:space="preserve">     </w:t>
      </w:r>
    </w:p>
    <w:p w:rsidRDefault="007B25EE" w:rsidP="00FE18A0" w:rsidR="007B25EE" w:rsidRPr="00464839">
      <w:pPr>
        <w:jc w:val="center"/>
        <w:rPr>
          <w:rFonts w:cstheme="majorBidi" w:hAnsiTheme="majorBidi" w:asciiTheme="majorBidi"/>
          <w:b/>
          <w:bCs/>
          <w:sz w:val="22"/>
          <w:szCs w:val="22"/>
          <w:lang w:val="hr-HR"/>
        </w:rPr>
      </w:pPr>
      <w:r w:rsidRPr="00464839">
        <w:rPr>
          <w:rFonts w:cstheme="majorBidi" w:hAnsiTheme="majorBidi" w:asciiTheme="majorBidi"/>
          <w:b/>
          <w:bCs/>
          <w:sz w:val="22"/>
          <w:szCs w:val="22"/>
          <w:lang w:val="hr-HR"/>
        </w:rPr>
        <w:t>R E P U B L I K A H R V A T S K A</w:t>
      </w:r>
    </w:p>
    <w:p w:rsidRDefault="007B25EE" w:rsidP="00FE18A0" w:rsidR="007B25EE" w:rsidRPr="00464839">
      <w:pPr>
        <w:jc w:val="center"/>
        <w:rPr>
          <w:rFonts w:cstheme="majorBidi" w:hAnsiTheme="majorBidi" w:asciiTheme="majorBidi"/>
          <w:b/>
          <w:bCs/>
          <w:sz w:val="22"/>
          <w:szCs w:val="22"/>
          <w:lang w:val="hr-HR"/>
        </w:rPr>
      </w:pPr>
    </w:p>
    <w:p w:rsidRDefault="00FE18A0" w:rsidP="00FE18A0" w:rsidR="00FE18A0" w:rsidRPr="00464839">
      <w:pPr>
        <w:jc w:val="center"/>
        <w:rPr>
          <w:rFonts w:cstheme="majorBidi" w:hAnsiTheme="majorBidi" w:asciiTheme="majorBidi"/>
          <w:b/>
          <w:bCs/>
          <w:sz w:val="22"/>
          <w:szCs w:val="22"/>
          <w:lang w:val="hr-HR"/>
        </w:rPr>
      </w:pPr>
      <w:r w:rsidRPr="00464839">
        <w:rPr>
          <w:rFonts w:cstheme="majorBidi" w:hAnsiTheme="majorBidi" w:asciiTheme="majorBidi"/>
          <w:b/>
          <w:bCs/>
          <w:sz w:val="22"/>
          <w:szCs w:val="22"/>
          <w:lang w:val="hr-HR"/>
        </w:rPr>
        <w:t>R J E Š E N J E</w:t>
      </w:r>
    </w:p>
    <w:p w:rsidRDefault="00BA7174" w:rsidP="00BA7174" w:rsidR="00BA7174" w:rsidRPr="00464839">
      <w:pPr>
        <w:pStyle w:val="Tijeloteksta"/>
        <w:rPr>
          <w:rFonts w:cstheme="majorBidi" w:hAnsiTheme="majorBidi" w:asciiTheme="majorBidi"/>
          <w:sz w:val="22"/>
          <w:szCs w:val="22"/>
          <w:lang w:val="hr-HR"/>
        </w:rPr>
      </w:pPr>
    </w:p>
    <w:p w:rsidRDefault="00BA7174" w:rsidP="00C2611B" w:rsidR="00464839" w:rsidRPr="00D857A4">
      <w:pPr>
        <w:pStyle w:val="Tijeloteksta"/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  <w:lang w:val="hr-HR"/>
        </w:rPr>
      </w:pPr>
      <w:r w:rsidRPr="00464839">
        <w:rPr>
          <w:rFonts w:cstheme="majorBidi" w:hAnsiTheme="majorBidi" w:asciiTheme="majorBidi"/>
          <w:sz w:val="22"/>
          <w:szCs w:val="22"/>
          <w:lang w:val="hr-HR"/>
        </w:rPr>
        <w:t xml:space="preserve">Trgovački sud u Zadru, OIB:39670464653 po sutkinji Ani Markač, </w:t>
      </w:r>
      <w:r w:rsidR="00D74B05" w:rsidRPr="00D74B05">
        <w:rPr>
          <w:rFonts w:cstheme="majorBidi" w:hAnsiTheme="majorBidi" w:asciiTheme="majorBidi"/>
          <w:bCs/>
          <w:sz w:val="22"/>
          <w:szCs w:val="22"/>
          <w:lang w:val="hr-HR"/>
        </w:rPr>
        <w:t>postupajući po prijedlogu Financijske agencije za otvaranje stečajnog postupka nad trgovačkim društvom</w:t>
      </w:r>
      <w:r w:rsidR="00C2611B">
        <w:rPr>
          <w:rFonts w:cstheme="majorBidi" w:hAnsiTheme="majorBidi" w:asciiTheme="majorBidi"/>
          <w:bCs/>
          <w:sz w:val="22"/>
          <w:szCs w:val="22"/>
          <w:lang w:val="hr-HR"/>
        </w:rPr>
        <w:t xml:space="preserve"> </w:t>
      </w:r>
      <w:r w:rsidR="00C2611B" w:rsidRPr="0062662D">
        <w:rPr>
          <w:sz w:val="22"/>
          <w:szCs w:val="22"/>
          <w:lang w:val="hr-HR"/>
        </w:rPr>
        <w:t>GRATIA AGERE d.o.o., OIB: 13271989132 sa sjedištem u Matije Gupca 22, Zadar</w:t>
      </w:r>
      <w:r w:rsidR="00D74B05" w:rsidRPr="00D857A4">
        <w:rPr>
          <w:rFonts w:cstheme="majorBidi" w:hAnsiTheme="majorBidi" w:asciiTheme="majorBidi"/>
          <w:bCs/>
          <w:sz w:val="22"/>
          <w:szCs w:val="22"/>
          <w:lang w:val="hr-HR"/>
        </w:rPr>
        <w:t>, 27. svibnja 2016.,</w:t>
      </w:r>
    </w:p>
    <w:p w:rsidRDefault="00464839" w:rsidP="00701FFB" w:rsidR="00464839">
      <w:pPr>
        <w:jc w:val="center"/>
        <w:rPr>
          <w:rFonts w:cstheme="majorBidi" w:hAnsiTheme="majorBidi" w:asciiTheme="majorBidi"/>
          <w:b/>
          <w:bCs/>
          <w:sz w:val="22"/>
          <w:szCs w:val="22"/>
          <w:lang w:val="hr-HR"/>
        </w:rPr>
      </w:pPr>
    </w:p>
    <w:p w:rsidRDefault="00FE18A0" w:rsidP="00701FFB" w:rsidR="00FE18A0" w:rsidRPr="00464839">
      <w:pPr>
        <w:jc w:val="center"/>
        <w:rPr>
          <w:rFonts w:cstheme="majorBidi" w:hAnsiTheme="majorBidi" w:asciiTheme="majorBidi"/>
          <w:b/>
          <w:bCs/>
          <w:sz w:val="22"/>
          <w:szCs w:val="22"/>
          <w:lang w:val="hr-HR"/>
        </w:rPr>
      </w:pPr>
      <w:r w:rsidRPr="00464839">
        <w:rPr>
          <w:rFonts w:cstheme="majorBidi" w:hAnsiTheme="majorBidi" w:asciiTheme="majorBidi"/>
          <w:b/>
          <w:bCs/>
          <w:sz w:val="22"/>
          <w:szCs w:val="22"/>
          <w:lang w:val="hr-HR"/>
        </w:rPr>
        <w:t>r i j e š i o    j e</w:t>
      </w:r>
    </w:p>
    <w:p w:rsidRDefault="00701FFB" w:rsidP="00701FFB" w:rsidR="00701FFB" w:rsidRPr="00464839">
      <w:pPr>
        <w:pStyle w:val="Tijeloteksta2"/>
        <w:ind w:left="360"/>
        <w:rPr>
          <w:rFonts w:cstheme="majorBidi" w:hAnsiTheme="majorBidi" w:asciiTheme="majorBidi"/>
          <w:szCs w:val="22"/>
        </w:rPr>
      </w:pPr>
    </w:p>
    <w:p w:rsidRDefault="00701FFB" w:rsidP="00C2611B" w:rsidR="00701FFB" w:rsidRPr="00464839">
      <w:pPr>
        <w:pStyle w:val="Tijeloteksta"/>
        <w:ind w:firstLine="720"/>
        <w:jc w:val="both"/>
        <w:rPr>
          <w:rFonts w:cstheme="majorBidi" w:hAnsiTheme="majorBidi" w:asciiTheme="majorBidi"/>
          <w:b/>
          <w:bCs/>
          <w:sz w:val="22"/>
          <w:szCs w:val="22"/>
          <w:lang w:val="hr-HR"/>
        </w:rPr>
      </w:pPr>
      <w:r w:rsidRPr="00464839">
        <w:rPr>
          <w:rFonts w:cstheme="majorBidi" w:hAnsiTheme="majorBidi" w:asciiTheme="majorBidi"/>
          <w:bCs/>
          <w:sz w:val="22"/>
          <w:szCs w:val="22"/>
          <w:lang w:val="hr-HR"/>
        </w:rPr>
        <w:t>Ispravlja se rj</w:t>
      </w:r>
      <w:r w:rsidR="00BA7174" w:rsidRPr="00464839">
        <w:rPr>
          <w:rFonts w:cstheme="majorBidi" w:hAnsiTheme="majorBidi" w:asciiTheme="majorBidi"/>
          <w:bCs/>
          <w:sz w:val="22"/>
          <w:szCs w:val="22"/>
          <w:lang w:val="hr-HR"/>
        </w:rPr>
        <w:t>ešenje ovog S</w:t>
      </w:r>
      <w:r w:rsidRPr="00464839">
        <w:rPr>
          <w:rFonts w:cstheme="majorBidi" w:hAnsiTheme="majorBidi" w:asciiTheme="majorBidi"/>
          <w:bCs/>
          <w:sz w:val="22"/>
          <w:szCs w:val="22"/>
          <w:lang w:val="hr-HR"/>
        </w:rPr>
        <w:t>u</w:t>
      </w:r>
      <w:r w:rsidR="00716F1C" w:rsidRPr="00464839">
        <w:rPr>
          <w:rFonts w:cstheme="majorBidi" w:hAnsiTheme="majorBidi" w:asciiTheme="majorBidi"/>
          <w:bCs/>
          <w:sz w:val="22"/>
          <w:szCs w:val="22"/>
          <w:lang w:val="hr-HR"/>
        </w:rPr>
        <w:t xml:space="preserve">da poslovni broj </w:t>
      </w:r>
      <w:r w:rsidR="00BA7174" w:rsidRPr="00464839">
        <w:rPr>
          <w:rFonts w:cstheme="majorBidi" w:hAnsiTheme="majorBidi" w:asciiTheme="majorBidi"/>
          <w:bCs/>
          <w:sz w:val="22"/>
          <w:szCs w:val="22"/>
          <w:lang w:val="hr-HR"/>
        </w:rPr>
        <w:t>St-</w:t>
      </w:r>
      <w:r w:rsidR="00C2611B">
        <w:rPr>
          <w:rFonts w:cstheme="majorBidi" w:hAnsiTheme="majorBidi" w:asciiTheme="majorBidi"/>
          <w:bCs/>
          <w:sz w:val="22"/>
          <w:szCs w:val="22"/>
          <w:lang w:val="hr-HR"/>
        </w:rPr>
        <w:t>346</w:t>
      </w:r>
      <w:r w:rsidR="00D74B05">
        <w:rPr>
          <w:rFonts w:cstheme="majorBidi" w:hAnsiTheme="majorBidi" w:asciiTheme="majorBidi"/>
          <w:bCs/>
          <w:sz w:val="22"/>
          <w:szCs w:val="22"/>
          <w:lang w:val="hr-HR"/>
        </w:rPr>
        <w:t>/16-1</w:t>
      </w:r>
      <w:r w:rsidR="00C2611B">
        <w:rPr>
          <w:rFonts w:cstheme="majorBidi" w:hAnsiTheme="majorBidi" w:asciiTheme="majorBidi"/>
          <w:bCs/>
          <w:sz w:val="22"/>
          <w:szCs w:val="22"/>
          <w:lang w:val="hr-HR"/>
        </w:rPr>
        <w:t>3</w:t>
      </w:r>
      <w:r w:rsidR="00D74B05">
        <w:rPr>
          <w:rFonts w:cstheme="majorBidi" w:hAnsiTheme="majorBidi" w:asciiTheme="majorBidi"/>
          <w:bCs/>
          <w:sz w:val="22"/>
          <w:szCs w:val="22"/>
          <w:lang w:val="hr-HR"/>
        </w:rPr>
        <w:t xml:space="preserve"> od 2</w:t>
      </w:r>
      <w:r w:rsidR="00C2611B">
        <w:rPr>
          <w:rFonts w:cstheme="majorBidi" w:hAnsiTheme="majorBidi" w:asciiTheme="majorBidi"/>
          <w:bCs/>
          <w:sz w:val="22"/>
          <w:szCs w:val="22"/>
          <w:lang w:val="hr-HR"/>
        </w:rPr>
        <w:t>0</w:t>
      </w:r>
      <w:r w:rsidR="00D74B05">
        <w:rPr>
          <w:rFonts w:cstheme="majorBidi" w:hAnsiTheme="majorBidi" w:asciiTheme="majorBidi"/>
          <w:bCs/>
          <w:sz w:val="22"/>
          <w:szCs w:val="22"/>
          <w:lang w:val="hr-HR"/>
        </w:rPr>
        <w:t xml:space="preserve">. travnja </w:t>
      </w:r>
      <w:r w:rsidR="0062662D">
        <w:rPr>
          <w:rFonts w:cstheme="majorBidi" w:hAnsiTheme="majorBidi" w:asciiTheme="majorBidi"/>
          <w:bCs/>
          <w:sz w:val="22"/>
          <w:szCs w:val="22"/>
          <w:lang w:val="hr-HR"/>
        </w:rPr>
        <w:t xml:space="preserve">2016. </w:t>
      </w:r>
      <w:r w:rsidR="00C2611B">
        <w:rPr>
          <w:rFonts w:cstheme="majorBidi" w:hAnsiTheme="majorBidi" w:asciiTheme="majorBidi"/>
          <w:bCs/>
          <w:sz w:val="22"/>
          <w:szCs w:val="22"/>
          <w:lang w:val="hr-HR"/>
        </w:rPr>
        <w:t>u točki 1</w:t>
      </w:r>
      <w:r w:rsidR="00D74B05">
        <w:rPr>
          <w:rFonts w:cstheme="majorBidi" w:hAnsiTheme="majorBidi" w:asciiTheme="majorBidi"/>
          <w:bCs/>
          <w:sz w:val="22"/>
          <w:szCs w:val="22"/>
          <w:lang w:val="hr-HR"/>
        </w:rPr>
        <w:t xml:space="preserve">. istoga i to u odnosu na osobni </w:t>
      </w:r>
      <w:r w:rsidRPr="00464839">
        <w:rPr>
          <w:rFonts w:cstheme="majorBidi" w:hAnsiTheme="majorBidi" w:asciiTheme="majorBidi"/>
          <w:bCs/>
          <w:sz w:val="22"/>
          <w:szCs w:val="22"/>
          <w:lang w:val="hr-HR"/>
        </w:rPr>
        <w:t xml:space="preserve">identifikacijski </w:t>
      </w:r>
      <w:r w:rsidR="00BA7174" w:rsidRPr="00464839">
        <w:rPr>
          <w:rFonts w:cstheme="majorBidi" w:hAnsiTheme="majorBidi" w:asciiTheme="majorBidi"/>
          <w:bCs/>
          <w:sz w:val="22"/>
          <w:szCs w:val="22"/>
          <w:lang w:val="hr-HR"/>
        </w:rPr>
        <w:t xml:space="preserve">broj </w:t>
      </w:r>
      <w:r w:rsidR="00D74B05">
        <w:rPr>
          <w:rFonts w:cstheme="majorBidi" w:hAnsiTheme="majorBidi" w:asciiTheme="majorBidi"/>
          <w:bCs/>
          <w:sz w:val="22"/>
          <w:szCs w:val="22"/>
          <w:lang w:val="hr-HR"/>
        </w:rPr>
        <w:t xml:space="preserve">privremenog stečajnog upravitelja Blaža Savića </w:t>
      </w:r>
      <w:r w:rsidRPr="00464839">
        <w:rPr>
          <w:rFonts w:cstheme="majorBidi" w:hAnsiTheme="majorBidi" w:asciiTheme="majorBidi"/>
          <w:sz w:val="22"/>
          <w:szCs w:val="22"/>
          <w:lang w:val="hr-HR"/>
        </w:rPr>
        <w:t>tako da umjesto OIB:</w:t>
      </w:r>
      <w:r w:rsidR="00D74B05">
        <w:rPr>
          <w:rFonts w:cstheme="majorBidi" w:hAnsiTheme="majorBidi" w:asciiTheme="majorBidi"/>
          <w:sz w:val="22"/>
          <w:szCs w:val="22"/>
          <w:lang w:val="hr-HR"/>
        </w:rPr>
        <w:t>660472906</w:t>
      </w:r>
      <w:r w:rsidR="00BA7174" w:rsidRPr="00464839">
        <w:rPr>
          <w:rFonts w:cstheme="majorBidi" w:hAnsiTheme="majorBidi" w:asciiTheme="majorBidi"/>
          <w:sz w:val="22"/>
          <w:szCs w:val="22"/>
          <w:lang w:val="hr-HR"/>
        </w:rPr>
        <w:t>, treba stajati:</w:t>
      </w:r>
      <w:r w:rsidRPr="00464839">
        <w:rPr>
          <w:rFonts w:cstheme="majorBidi" w:hAnsiTheme="majorBidi" w:asciiTheme="majorBidi"/>
          <w:b/>
          <w:bCs/>
          <w:sz w:val="22"/>
          <w:szCs w:val="22"/>
          <w:lang w:val="hr-HR"/>
        </w:rPr>
        <w:t>"</w:t>
      </w:r>
      <w:r w:rsidR="00D74B05">
        <w:rPr>
          <w:rFonts w:cstheme="majorBidi" w:hAnsiTheme="majorBidi" w:asciiTheme="majorBidi"/>
          <w:b/>
          <w:bCs/>
          <w:sz w:val="22"/>
          <w:szCs w:val="22"/>
          <w:lang w:val="hr-HR"/>
        </w:rPr>
        <w:t>OIB:</w:t>
      </w:r>
      <w:r w:rsidR="00D857A4" w:rsidRPr="00D857A4">
        <w:rPr>
          <w:lang w:val="hr-HR"/>
        </w:rPr>
        <w:t xml:space="preserve"> </w:t>
      </w:r>
      <w:r w:rsidR="00D857A4" w:rsidRPr="00D857A4">
        <w:rPr>
          <w:rFonts w:cstheme="majorBidi" w:hAnsiTheme="majorBidi" w:asciiTheme="majorBidi"/>
          <w:b/>
          <w:bCs/>
          <w:sz w:val="22"/>
          <w:szCs w:val="22"/>
          <w:lang w:val="hr-HR"/>
        </w:rPr>
        <w:t>44660472906</w:t>
      </w:r>
      <w:r w:rsidRPr="00464839">
        <w:rPr>
          <w:rFonts w:cstheme="majorBidi" w:hAnsiTheme="majorBidi" w:asciiTheme="majorBidi"/>
          <w:b/>
          <w:bCs/>
          <w:sz w:val="22"/>
          <w:szCs w:val="22"/>
          <w:lang w:val="hr-HR"/>
        </w:rPr>
        <w:t>".</w:t>
      </w:r>
    </w:p>
    <w:p w:rsidRDefault="00FE18A0" w:rsidP="00FE18A0" w:rsidR="00FE18A0" w:rsidRPr="00464839">
      <w:pPr>
        <w:tabs>
          <w:tab w:pos="1080" w:val="left"/>
        </w:tabs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464839">
        <w:rPr>
          <w:rFonts w:cstheme="majorBidi" w:hAnsiTheme="majorBidi" w:asciiTheme="majorBidi"/>
          <w:sz w:val="22"/>
          <w:szCs w:val="22"/>
          <w:lang w:val="hr-HR"/>
        </w:rPr>
        <w:t>Obrazloženje</w:t>
      </w:r>
    </w:p>
    <w:p w:rsidRDefault="00C42A5F" w:rsidP="00FE18A0" w:rsidR="00C42A5F" w:rsidRPr="00464839">
      <w:pPr>
        <w:tabs>
          <w:tab w:pos="1080" w:val="left"/>
        </w:tabs>
        <w:jc w:val="center"/>
        <w:rPr>
          <w:rFonts w:cstheme="majorBidi" w:hAnsiTheme="majorBidi" w:asciiTheme="majorBidi"/>
          <w:sz w:val="22"/>
          <w:szCs w:val="22"/>
          <w:lang w:val="hr-HR"/>
        </w:rPr>
      </w:pPr>
    </w:p>
    <w:p w:rsidRDefault="00716F1C" w:rsidP="00C2611B" w:rsidR="00C2611B">
      <w:pPr>
        <w:pStyle w:val="Tijeloteksta"/>
        <w:ind w:firstLine="709"/>
        <w:jc w:val="both"/>
        <w:rPr>
          <w:sz w:val="22"/>
          <w:szCs w:val="22"/>
          <w:lang w:val="hr-HR"/>
        </w:rPr>
      </w:pPr>
      <w:r w:rsidRPr="00464839">
        <w:rPr>
          <w:rFonts w:cstheme="majorBidi" w:hAnsiTheme="majorBidi" w:asciiTheme="majorBidi"/>
          <w:sz w:val="22"/>
          <w:szCs w:val="22"/>
          <w:lang w:val="hr-HR"/>
        </w:rPr>
        <w:t xml:space="preserve">Trgovački sud u Zadru je </w:t>
      </w:r>
      <w:r w:rsidR="00C2611B">
        <w:rPr>
          <w:rFonts w:cstheme="majorBidi" w:hAnsiTheme="majorBidi" w:asciiTheme="majorBidi"/>
          <w:sz w:val="22"/>
          <w:szCs w:val="22"/>
          <w:lang w:val="hr-HR"/>
        </w:rPr>
        <w:t>20</w:t>
      </w:r>
      <w:r w:rsidR="00D857A4">
        <w:rPr>
          <w:rFonts w:cstheme="majorBidi" w:hAnsiTheme="majorBidi" w:asciiTheme="majorBidi"/>
          <w:sz w:val="22"/>
          <w:szCs w:val="22"/>
          <w:lang w:val="hr-HR"/>
        </w:rPr>
        <w:t xml:space="preserve">. travnja </w:t>
      </w:r>
      <w:r w:rsidR="00252E12" w:rsidRPr="00464839">
        <w:rPr>
          <w:rFonts w:cstheme="majorBidi" w:hAnsiTheme="majorBidi" w:asciiTheme="majorBidi"/>
          <w:sz w:val="22"/>
          <w:szCs w:val="22"/>
          <w:lang w:val="hr-HR"/>
        </w:rPr>
        <w:t>201</w:t>
      </w:r>
      <w:r w:rsidR="00D857A4">
        <w:rPr>
          <w:rFonts w:cstheme="majorBidi" w:hAnsiTheme="majorBidi" w:asciiTheme="majorBidi"/>
          <w:sz w:val="22"/>
          <w:szCs w:val="22"/>
          <w:lang w:val="hr-HR"/>
        </w:rPr>
        <w:t>6</w:t>
      </w:r>
      <w:r w:rsidR="00BA7174" w:rsidRPr="00464839">
        <w:rPr>
          <w:rFonts w:cstheme="majorBidi" w:hAnsiTheme="majorBidi" w:asciiTheme="majorBidi"/>
          <w:sz w:val="22"/>
          <w:szCs w:val="22"/>
          <w:lang w:val="hr-HR"/>
        </w:rPr>
        <w:t xml:space="preserve">. donio rješenje kojim je </w:t>
      </w:r>
      <w:r w:rsidR="00D857A4">
        <w:rPr>
          <w:rFonts w:cstheme="majorBidi" w:hAnsiTheme="majorBidi" w:asciiTheme="majorBidi"/>
          <w:sz w:val="22"/>
          <w:szCs w:val="22"/>
          <w:lang w:val="hr-HR"/>
        </w:rPr>
        <w:t xml:space="preserve">Blaža Savića iz Zadra, </w:t>
      </w:r>
      <w:r w:rsidR="00CB1BA3">
        <w:rPr>
          <w:rFonts w:cstheme="majorBidi" w:hAnsiTheme="majorBidi" w:asciiTheme="majorBidi"/>
          <w:sz w:val="22"/>
          <w:szCs w:val="22"/>
          <w:lang w:val="hr-HR"/>
        </w:rPr>
        <w:t xml:space="preserve">imenovao </w:t>
      </w:r>
      <w:r w:rsidR="00D857A4">
        <w:rPr>
          <w:rFonts w:cstheme="majorBidi" w:hAnsiTheme="majorBidi" w:asciiTheme="majorBidi"/>
          <w:sz w:val="22"/>
          <w:szCs w:val="22"/>
          <w:lang w:val="hr-HR"/>
        </w:rPr>
        <w:t xml:space="preserve">za privremenog stečajnog upravitelja nad trgovačkim društvom </w:t>
      </w:r>
      <w:r w:rsidR="00C2611B" w:rsidRPr="00C2611B">
        <w:rPr>
          <w:sz w:val="22"/>
          <w:szCs w:val="22"/>
          <w:lang w:val="hr-HR"/>
        </w:rPr>
        <w:t>GRATIA AGERE d.o.o., OIB: 13271989132 sa sjedištem u Matije Gupca 22, Zadar</w:t>
      </w:r>
      <w:r w:rsidR="00C2611B">
        <w:rPr>
          <w:sz w:val="22"/>
          <w:szCs w:val="22"/>
          <w:lang w:val="hr-HR"/>
        </w:rPr>
        <w:t>.</w:t>
      </w:r>
    </w:p>
    <w:p w:rsidRDefault="00C2611B" w:rsidP="00C2611B" w:rsidR="00944B4A" w:rsidRPr="00464839">
      <w:pPr>
        <w:pStyle w:val="Tijeloteksta"/>
        <w:ind w:firstLine="709"/>
        <w:jc w:val="both"/>
        <w:rPr>
          <w:rFonts w:cstheme="majorBidi" w:hAnsiTheme="majorBidi" w:asciiTheme="majorBidi"/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 točki 1</w:t>
      </w:r>
      <w:r w:rsidR="00D857A4">
        <w:rPr>
          <w:sz w:val="22"/>
          <w:szCs w:val="22"/>
          <w:lang w:val="hr-HR"/>
        </w:rPr>
        <w:t xml:space="preserve">. istoga </w:t>
      </w:r>
      <w:r w:rsidR="00CB1BA3">
        <w:rPr>
          <w:sz w:val="22"/>
          <w:szCs w:val="22"/>
          <w:lang w:val="hr-HR"/>
        </w:rPr>
        <w:t xml:space="preserve">došlo je do </w:t>
      </w:r>
      <w:r w:rsidR="0053116D" w:rsidRPr="00464839">
        <w:rPr>
          <w:rFonts w:cstheme="majorBidi" w:hAnsiTheme="majorBidi" w:asciiTheme="majorBidi"/>
          <w:sz w:val="22"/>
          <w:szCs w:val="22"/>
          <w:lang w:val="hr-HR"/>
        </w:rPr>
        <w:t>pog</w:t>
      </w:r>
      <w:r w:rsidR="00CB1BA3">
        <w:rPr>
          <w:rFonts w:cstheme="majorBidi" w:hAnsiTheme="majorBidi" w:asciiTheme="majorBidi"/>
          <w:sz w:val="22"/>
          <w:szCs w:val="22"/>
          <w:lang w:val="hr-HR"/>
        </w:rPr>
        <w:t xml:space="preserve">reške tijekom pisanje </w:t>
      </w:r>
      <w:r w:rsidR="0053116D" w:rsidRPr="00464839">
        <w:rPr>
          <w:rFonts w:cstheme="majorBidi" w:hAnsiTheme="majorBidi" w:asciiTheme="majorBidi"/>
          <w:sz w:val="22"/>
          <w:szCs w:val="22"/>
          <w:lang w:val="hr-HR"/>
        </w:rPr>
        <w:t xml:space="preserve">osobnog identifikacijskog broja </w:t>
      </w:r>
      <w:r w:rsidR="00CB1BA3">
        <w:rPr>
          <w:rFonts w:cstheme="majorBidi" w:hAnsiTheme="majorBidi" w:asciiTheme="majorBidi"/>
          <w:sz w:val="22"/>
          <w:szCs w:val="22"/>
          <w:lang w:val="hr-HR"/>
        </w:rPr>
        <w:t xml:space="preserve">privremenog stečajnog upravitelja Blaža Savića slijedom čega je </w:t>
      </w:r>
      <w:r w:rsidR="0053116D" w:rsidRPr="00464839">
        <w:rPr>
          <w:rFonts w:cstheme="majorBidi" w:hAnsiTheme="majorBidi" w:asciiTheme="majorBidi"/>
          <w:sz w:val="22"/>
          <w:szCs w:val="22"/>
          <w:lang w:val="hr-HR"/>
        </w:rPr>
        <w:t>trebalo temeljem čl. 342. st.1., a u vezi čl. 347. Zakona o parničnom postupku (Narodne novine br. 53/91, 91/92, 112/99, 88/01, 117/0</w:t>
      </w:r>
      <w:r w:rsidR="00391C9A" w:rsidRPr="00464839">
        <w:rPr>
          <w:rFonts w:cstheme="majorBidi" w:hAnsiTheme="majorBidi" w:asciiTheme="majorBidi"/>
          <w:sz w:val="22"/>
          <w:szCs w:val="22"/>
          <w:lang w:val="hr-HR"/>
        </w:rPr>
        <w:t xml:space="preserve">3, 88/05, 2/07, 84/08, 123/08, </w:t>
      </w:r>
      <w:r w:rsidR="0053116D" w:rsidRPr="00464839">
        <w:rPr>
          <w:rFonts w:cstheme="majorBidi" w:hAnsiTheme="majorBidi" w:asciiTheme="majorBidi"/>
          <w:sz w:val="22"/>
          <w:szCs w:val="22"/>
          <w:lang w:val="hr-HR"/>
        </w:rPr>
        <w:t>57/11</w:t>
      </w:r>
      <w:r w:rsidR="00391C9A" w:rsidRPr="00464839">
        <w:rPr>
          <w:rFonts w:cstheme="majorBidi" w:hAnsiTheme="majorBidi" w:asciiTheme="majorBidi"/>
          <w:sz w:val="22"/>
          <w:szCs w:val="22"/>
          <w:lang w:val="hr-HR"/>
        </w:rPr>
        <w:t xml:space="preserve"> i 25/13</w:t>
      </w:r>
      <w:r w:rsidR="0053116D" w:rsidRPr="00464839">
        <w:rPr>
          <w:rFonts w:cstheme="majorBidi" w:hAnsiTheme="majorBidi" w:asciiTheme="majorBidi"/>
          <w:sz w:val="22"/>
          <w:szCs w:val="22"/>
          <w:lang w:val="hr-HR"/>
        </w:rPr>
        <w:t>)</w:t>
      </w:r>
      <w:r w:rsidR="00464839" w:rsidRPr="00464839">
        <w:rPr>
          <w:rFonts w:cstheme="majorBidi" w:hAnsiTheme="majorBidi" w:asciiTheme="majorBidi"/>
          <w:sz w:val="22"/>
          <w:szCs w:val="22"/>
          <w:lang w:val="hr-HR"/>
        </w:rPr>
        <w:t xml:space="preserve"> i </w:t>
      </w:r>
      <w:r w:rsidR="00BA7174" w:rsidRPr="00464839">
        <w:rPr>
          <w:rFonts w:cstheme="majorBidi" w:hAnsiTheme="majorBidi" w:asciiTheme="majorBidi"/>
          <w:sz w:val="22"/>
          <w:szCs w:val="22"/>
          <w:lang w:val="hr-HR"/>
        </w:rPr>
        <w:t xml:space="preserve">čl. </w:t>
      </w:r>
      <w:r w:rsidR="00464839" w:rsidRPr="00464839">
        <w:rPr>
          <w:rFonts w:cstheme="majorBidi" w:hAnsiTheme="majorBidi" w:asciiTheme="majorBidi"/>
          <w:sz w:val="22"/>
          <w:szCs w:val="22"/>
          <w:lang w:val="hr-HR"/>
        </w:rPr>
        <w:t xml:space="preserve">10. Stečajnog zakona </w:t>
      </w:r>
      <w:r w:rsidR="0053116D" w:rsidRPr="00464839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r w:rsidR="00464839" w:rsidRPr="00464839">
        <w:rPr>
          <w:rFonts w:cstheme="majorBidi" w:hAnsiTheme="majorBidi" w:asciiTheme="majorBidi"/>
          <w:sz w:val="22"/>
          <w:szCs w:val="22"/>
          <w:lang w:val="hr-HR"/>
        </w:rPr>
        <w:t xml:space="preserve">(Narodne novine broj 71/15) </w:t>
      </w:r>
      <w:r w:rsidR="0053116D" w:rsidRPr="00464839">
        <w:rPr>
          <w:rFonts w:cstheme="majorBidi" w:hAnsiTheme="majorBidi" w:asciiTheme="majorBidi"/>
          <w:sz w:val="22"/>
          <w:szCs w:val="22"/>
          <w:lang w:val="hr-HR"/>
        </w:rPr>
        <w:t>doni</w:t>
      </w:r>
      <w:r w:rsidR="00391C9A" w:rsidRPr="00464839">
        <w:rPr>
          <w:rFonts w:cstheme="majorBidi" w:hAnsiTheme="majorBidi" w:asciiTheme="majorBidi"/>
          <w:sz w:val="22"/>
          <w:szCs w:val="22"/>
          <w:lang w:val="hr-HR"/>
        </w:rPr>
        <w:t xml:space="preserve">jeti ovo rješenje i ispraviti </w:t>
      </w:r>
      <w:r w:rsidR="0053116D" w:rsidRPr="00464839">
        <w:rPr>
          <w:rFonts w:cstheme="majorBidi" w:hAnsiTheme="majorBidi" w:asciiTheme="majorBidi"/>
          <w:sz w:val="22"/>
          <w:szCs w:val="22"/>
          <w:lang w:val="hr-HR"/>
        </w:rPr>
        <w:t xml:space="preserve">navedenu pogrešku. </w:t>
      </w:r>
    </w:p>
    <w:p w:rsidRDefault="00FE18A0" w:rsidP="00E62077" w:rsidR="00FE18A0" w:rsidRPr="00464839">
      <w:pPr>
        <w:tabs>
          <w:tab w:pos="6270" w:val="left"/>
        </w:tabs>
        <w:rPr>
          <w:rFonts w:cstheme="majorBidi" w:hAnsiTheme="majorBidi" w:asciiTheme="majorBidi"/>
          <w:sz w:val="22"/>
          <w:szCs w:val="22"/>
          <w:lang w:val="hr-HR"/>
        </w:rPr>
      </w:pPr>
      <w:r w:rsidRPr="00464839">
        <w:rPr>
          <w:rFonts w:cstheme="majorBidi" w:hAnsiTheme="majorBidi" w:asciiTheme="majorBidi"/>
          <w:sz w:val="22"/>
          <w:szCs w:val="22"/>
          <w:lang w:val="hr-HR"/>
        </w:rPr>
        <w:tab/>
      </w:r>
      <w:r w:rsidRPr="00464839">
        <w:rPr>
          <w:rFonts w:cstheme="majorBidi" w:hAnsiTheme="majorBidi" w:asciiTheme="majorBidi"/>
          <w:sz w:val="22"/>
          <w:szCs w:val="22"/>
          <w:lang w:val="hr-HR"/>
        </w:rPr>
        <w:tab/>
      </w:r>
    </w:p>
    <w:p w:rsidRDefault="00FE18A0" w:rsidP="00CB1BA3" w:rsidR="00FE18A0" w:rsidRPr="00464839">
      <w:pPr>
        <w:tabs>
          <w:tab w:pos="1080" w:val="left"/>
        </w:tabs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464839">
        <w:rPr>
          <w:rFonts w:cstheme="majorBidi" w:hAnsiTheme="majorBidi" w:asciiTheme="majorBidi"/>
          <w:sz w:val="22"/>
          <w:szCs w:val="22"/>
          <w:lang w:val="hr-HR"/>
        </w:rPr>
        <w:t xml:space="preserve">U Zadru </w:t>
      </w:r>
      <w:r w:rsidR="00CB1BA3">
        <w:rPr>
          <w:rFonts w:cstheme="majorBidi" w:hAnsiTheme="majorBidi" w:asciiTheme="majorBidi"/>
          <w:sz w:val="22"/>
          <w:szCs w:val="22"/>
          <w:lang w:val="hr-HR"/>
        </w:rPr>
        <w:t>27. svibnja</w:t>
      </w:r>
      <w:r w:rsidR="00464839" w:rsidRPr="00464839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r w:rsidR="00CB1BA3">
        <w:rPr>
          <w:rFonts w:cstheme="majorBidi" w:hAnsiTheme="majorBidi" w:asciiTheme="majorBidi"/>
          <w:sz w:val="22"/>
          <w:szCs w:val="22"/>
          <w:lang w:val="hr-HR"/>
        </w:rPr>
        <w:t>2016</w:t>
      </w:r>
      <w:r w:rsidRPr="00464839">
        <w:rPr>
          <w:rFonts w:cstheme="majorBidi" w:hAnsiTheme="majorBidi" w:asciiTheme="majorBidi"/>
          <w:sz w:val="22"/>
          <w:szCs w:val="22"/>
          <w:lang w:val="hr-HR"/>
        </w:rPr>
        <w:t xml:space="preserve">. </w:t>
      </w:r>
    </w:p>
    <w:p w:rsidRDefault="00FE18A0" w:rsidP="00FE18A0" w:rsidR="00FE18A0" w:rsidRPr="00464839">
      <w:pPr>
        <w:tabs>
          <w:tab w:pos="1080" w:val="left"/>
        </w:tabs>
        <w:jc w:val="center"/>
        <w:rPr>
          <w:rFonts w:cstheme="majorBidi" w:hAnsiTheme="majorBidi" w:asciiTheme="majorBidi"/>
          <w:sz w:val="22"/>
          <w:szCs w:val="22"/>
          <w:lang w:val="hr-HR"/>
        </w:rPr>
      </w:pPr>
    </w:p>
    <w:p w:rsidRDefault="0062662D" w:rsidP="0062662D" w:rsidR="00FE18A0" w:rsidRPr="00464839">
      <w:pPr>
        <w:tabs>
          <w:tab w:pos="1080" w:val="left"/>
        </w:tabs>
        <w:rPr>
          <w:rFonts w:cstheme="majorBidi" w:hAnsiTheme="majorBidi" w:asciiTheme="majorBidi"/>
          <w:sz w:val="22"/>
          <w:szCs w:val="22"/>
          <w:lang w:val="hr-HR"/>
        </w:rPr>
      </w:pPr>
      <w:r>
        <w:rPr>
          <w:rFonts w:cstheme="majorBidi" w:hAnsiTheme="majorBidi" w:asciiTheme="majorBidi"/>
          <w:sz w:val="22"/>
          <w:szCs w:val="22"/>
          <w:lang w:val="hr-HR"/>
        </w:rPr>
        <w:t xml:space="preserve">Za točnost otpravka – ovlaštena službenica </w:t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  <w:t xml:space="preserve">      </w:t>
      </w:r>
      <w:r w:rsidR="00716F1C" w:rsidRPr="00464839">
        <w:rPr>
          <w:rFonts w:cstheme="majorBidi" w:hAnsiTheme="majorBidi" w:asciiTheme="majorBidi"/>
          <w:sz w:val="22"/>
          <w:szCs w:val="22"/>
          <w:lang w:val="hr-HR"/>
        </w:rPr>
        <w:t xml:space="preserve">   </w:t>
      </w:r>
      <w:r w:rsidR="00D90179" w:rsidRPr="00464839">
        <w:rPr>
          <w:rFonts w:cstheme="majorBidi" w:hAnsiTheme="majorBidi" w:asciiTheme="majorBidi"/>
          <w:sz w:val="22"/>
          <w:szCs w:val="22"/>
          <w:lang w:val="hr-HR"/>
        </w:rPr>
        <w:t>Su</w:t>
      </w:r>
      <w:r w:rsidR="00D91539" w:rsidRPr="00464839">
        <w:rPr>
          <w:rFonts w:cstheme="majorBidi" w:hAnsiTheme="majorBidi" w:asciiTheme="majorBidi"/>
          <w:sz w:val="22"/>
          <w:szCs w:val="22"/>
          <w:lang w:val="hr-HR"/>
        </w:rPr>
        <w:t>tkinja</w:t>
      </w:r>
      <w:r w:rsidR="00D90179" w:rsidRPr="00464839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</w:p>
    <w:p w:rsidRDefault="0062662D" w:rsidP="0062662D" w:rsidR="00717981" w:rsidRPr="00464839">
      <w:pPr>
        <w:tabs>
          <w:tab w:pos="1080" w:val="left"/>
        </w:tabs>
        <w:rPr>
          <w:rFonts w:cstheme="majorBidi" w:hAnsiTheme="majorBidi" w:asciiTheme="majorBidi"/>
          <w:sz w:val="22"/>
          <w:szCs w:val="22"/>
          <w:lang w:val="hr-HR"/>
        </w:rPr>
      </w:pPr>
      <w:r>
        <w:rPr>
          <w:rFonts w:cstheme="majorBidi" w:hAnsiTheme="majorBidi" w:asciiTheme="majorBidi"/>
          <w:sz w:val="22"/>
          <w:szCs w:val="22"/>
          <w:lang w:val="hr-HR"/>
        </w:rPr>
        <w:t>Nena Mužanović</w:t>
      </w:r>
      <w:r w:rsidR="00531586" w:rsidRPr="00464839">
        <w:rPr>
          <w:rFonts w:cstheme="majorBidi" w:hAnsiTheme="majorBidi" w:asciiTheme="majorBidi"/>
          <w:sz w:val="22"/>
          <w:szCs w:val="22"/>
          <w:lang w:val="hr-HR"/>
        </w:rPr>
        <w:tab/>
      </w:r>
      <w:r w:rsidR="00531586" w:rsidRPr="00464839">
        <w:rPr>
          <w:rFonts w:cstheme="majorBidi" w:hAnsiTheme="majorBidi" w:asciiTheme="majorBidi"/>
          <w:sz w:val="22"/>
          <w:szCs w:val="22"/>
          <w:lang w:val="hr-HR"/>
        </w:rPr>
        <w:tab/>
      </w:r>
      <w:r w:rsidR="00531586" w:rsidRPr="00464839">
        <w:rPr>
          <w:rFonts w:cstheme="majorBidi" w:hAnsiTheme="majorBidi" w:asciiTheme="majorBidi"/>
          <w:sz w:val="22"/>
          <w:szCs w:val="22"/>
          <w:lang w:val="hr-HR"/>
        </w:rPr>
        <w:tab/>
      </w:r>
      <w:r w:rsidR="00531586" w:rsidRPr="00464839">
        <w:rPr>
          <w:rFonts w:cstheme="majorBidi" w:hAnsiTheme="majorBidi" w:asciiTheme="majorBidi"/>
          <w:sz w:val="22"/>
          <w:szCs w:val="22"/>
          <w:lang w:val="hr-HR"/>
        </w:rPr>
        <w:tab/>
      </w:r>
      <w:r w:rsidR="00531586" w:rsidRPr="00464839">
        <w:rPr>
          <w:rFonts w:cstheme="majorBidi" w:hAnsiTheme="majorBidi" w:asciiTheme="majorBidi"/>
          <w:sz w:val="22"/>
          <w:szCs w:val="22"/>
          <w:lang w:val="hr-HR"/>
        </w:rPr>
        <w:tab/>
      </w:r>
      <w:r w:rsidR="00716F1C" w:rsidRPr="00464839">
        <w:rPr>
          <w:rFonts w:cstheme="majorBidi" w:hAnsiTheme="majorBidi" w:asciiTheme="majorBidi"/>
          <w:sz w:val="22"/>
          <w:szCs w:val="22"/>
          <w:lang w:val="hr-HR"/>
        </w:rPr>
        <w:t xml:space="preserve">                             </w:t>
      </w:r>
      <w:r w:rsidR="00464839">
        <w:rPr>
          <w:rFonts w:cstheme="majorBidi" w:hAnsiTheme="majorBidi" w:asciiTheme="majorBidi"/>
          <w:sz w:val="22"/>
          <w:szCs w:val="22"/>
          <w:lang w:val="hr-HR"/>
        </w:rPr>
        <w:t xml:space="preserve">   </w:t>
      </w:r>
      <w:r w:rsidR="002E514F">
        <w:rPr>
          <w:rFonts w:cstheme="majorBidi" w:hAnsiTheme="majorBidi" w:asciiTheme="majorBidi"/>
          <w:sz w:val="22"/>
          <w:szCs w:val="22"/>
          <w:lang w:val="hr-HR"/>
        </w:rPr>
        <w:t xml:space="preserve">             </w:t>
      </w:r>
      <w:r>
        <w:rPr>
          <w:rFonts w:cstheme="majorBidi" w:hAnsiTheme="majorBidi" w:asciiTheme="majorBidi"/>
          <w:sz w:val="22"/>
          <w:szCs w:val="22"/>
          <w:lang w:val="hr-HR"/>
        </w:rPr>
        <w:t xml:space="preserve">  </w:t>
      </w:r>
      <w:r w:rsidR="00D91539" w:rsidRPr="00464839">
        <w:rPr>
          <w:rFonts w:cstheme="majorBidi" w:hAnsiTheme="majorBidi" w:asciiTheme="majorBidi"/>
          <w:sz w:val="22"/>
          <w:szCs w:val="22"/>
          <w:lang w:val="hr-HR"/>
        </w:rPr>
        <w:t>Ana Markač</w:t>
      </w:r>
      <w:r>
        <w:rPr>
          <w:rFonts w:cstheme="majorBidi" w:hAnsiTheme="majorBidi" w:asciiTheme="majorBidi"/>
          <w:sz w:val="22"/>
          <w:szCs w:val="22"/>
          <w:lang w:val="hr-HR"/>
        </w:rPr>
        <w:t>, v.r.</w:t>
      </w:r>
    </w:p>
    <w:p w:rsidRDefault="00FE18A0" w:rsidP="007448E0" w:rsidR="00D90179" w:rsidRPr="00464839">
      <w:pPr>
        <w:rPr>
          <w:rFonts w:cstheme="majorBidi" w:hAnsiTheme="majorBidi" w:asciiTheme="majorBidi"/>
          <w:sz w:val="22"/>
          <w:szCs w:val="22"/>
          <w:lang w:val="hr-HR"/>
        </w:rPr>
      </w:pPr>
      <w:r w:rsidRPr="00464839">
        <w:rPr>
          <w:rFonts w:cstheme="majorBidi" w:hAnsiTheme="majorBidi" w:asciiTheme="majorBidi"/>
          <w:sz w:val="22"/>
          <w:szCs w:val="22"/>
          <w:lang w:val="hr-HR"/>
        </w:rPr>
        <w:tab/>
      </w:r>
    </w:p>
    <w:p w:rsidRDefault="00716F1C" w:rsidP="00D90179" w:rsidR="00716F1C" w:rsidRPr="00464839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  <w:sz w:val="22"/>
          <w:szCs w:val="22"/>
          <w:lang w:val="hr-HR"/>
        </w:rPr>
      </w:pPr>
    </w:p>
    <w:p w:rsidRDefault="002E514F" w:rsidP="00D90179" w:rsidR="002E514F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  <w:sz w:val="22"/>
          <w:szCs w:val="22"/>
          <w:lang w:val="hr-HR"/>
        </w:rPr>
      </w:pPr>
    </w:p>
    <w:p w:rsidRDefault="002E514F" w:rsidP="00D90179" w:rsidR="002E514F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  <w:sz w:val="22"/>
          <w:szCs w:val="22"/>
          <w:lang w:val="hr-HR"/>
        </w:rPr>
      </w:pPr>
    </w:p>
    <w:p w:rsidRDefault="00C42A5F" w:rsidP="00D90179" w:rsidR="00C42A5F" w:rsidRPr="00464839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  <w:sz w:val="22"/>
          <w:szCs w:val="22"/>
          <w:lang w:val="hr-HR"/>
        </w:rPr>
      </w:pPr>
      <w:r w:rsidRPr="00464839">
        <w:rPr>
          <w:rFonts w:cstheme="majorBidi" w:hAnsiTheme="majorBidi" w:asciiTheme="majorBidi"/>
          <w:bCs/>
          <w:sz w:val="22"/>
          <w:szCs w:val="22"/>
          <w:lang w:val="hr-HR"/>
        </w:rPr>
        <w:t>UPUTA O PRAVNOM LIJEKU:</w:t>
      </w:r>
    </w:p>
    <w:p w:rsidRDefault="00D90179" w:rsidP="00856514" w:rsidR="00FE18A0" w:rsidRPr="00464839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464839">
        <w:rPr>
          <w:rFonts w:cstheme="majorBidi" w:hAnsiTheme="majorBidi" w:asciiTheme="majorBidi"/>
          <w:sz w:val="22"/>
          <w:szCs w:val="22"/>
          <w:lang w:val="hr-HR"/>
        </w:rPr>
        <w:t>Protiv ovog rješenja nezadovoljna stranka može podnijeti žalbu u roku od 8 (osam) dana od dana primitka istog. Žalba se podnosi putem ovog suda u 3 (tri) istovjetna primjerka, a o žalbi odlučuje Visoki trgovački sud Republike Hrvatske</w:t>
      </w:r>
    </w:p>
    <w:p w:rsidRDefault="00FE18A0" w:rsidP="00FE18A0" w:rsidR="00FE18A0" w:rsidRPr="00464839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531586" w:rsidP="007448E0" w:rsidR="00531586" w:rsidRPr="00464839">
      <w:pPr>
        <w:tabs>
          <w:tab w:pos="0" w:val="left"/>
          <w:tab w:pos="5940" w:val="left"/>
        </w:tabs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464839" w:rsidP="00464839" w:rsidR="00464839" w:rsidRPr="00CB1BA3">
      <w:pPr>
        <w:rPr>
          <w:sz w:val="22"/>
          <w:szCs w:val="22"/>
          <w:lang w:val="hr-HR"/>
        </w:rPr>
      </w:pPr>
      <w:r w:rsidRPr="00CB1BA3">
        <w:rPr>
          <w:sz w:val="22"/>
          <w:szCs w:val="22"/>
          <w:lang w:val="hr-HR"/>
        </w:rPr>
        <w:t xml:space="preserve">Dostaviti: </w:t>
      </w:r>
    </w:p>
    <w:p w:rsidRDefault="00464839" w:rsidP="00464839" w:rsidR="00464839" w:rsidRPr="00CB1BA3">
      <w:pPr>
        <w:numPr>
          <w:ilvl w:val="0"/>
          <w:numId w:val="6"/>
        </w:numPr>
        <w:rPr>
          <w:sz w:val="22"/>
          <w:szCs w:val="22"/>
          <w:lang w:val="hr-HR"/>
        </w:rPr>
      </w:pPr>
      <w:r w:rsidRPr="00CB1BA3">
        <w:rPr>
          <w:sz w:val="22"/>
          <w:szCs w:val="22"/>
          <w:lang w:val="hr-HR"/>
        </w:rPr>
        <w:t>e-oglasna ploča</w:t>
      </w:r>
      <w:r w:rsidR="00CB1BA3">
        <w:rPr>
          <w:sz w:val="22"/>
          <w:szCs w:val="22"/>
          <w:lang w:val="hr-HR"/>
        </w:rPr>
        <w:t xml:space="preserve"> suda,</w:t>
      </w:r>
    </w:p>
    <w:p w:rsidRDefault="00CB1BA3" w:rsidP="00464839" w:rsidR="00CB1BA3">
      <w:pPr>
        <w:numPr>
          <w:ilvl w:val="0"/>
          <w:numId w:val="6"/>
        </w:numPr>
        <w:rPr>
          <w:sz w:val="22"/>
          <w:szCs w:val="22"/>
          <w:lang w:val="hr-HR"/>
        </w:rPr>
      </w:pPr>
      <w:r w:rsidRPr="00CB1BA3">
        <w:rPr>
          <w:sz w:val="22"/>
          <w:szCs w:val="22"/>
          <w:lang w:val="hr-HR"/>
        </w:rPr>
        <w:t xml:space="preserve">privremenom stečajnom upravitelju Blažu Saviću iz Zadra, </w:t>
      </w:r>
    </w:p>
    <w:p w:rsidRDefault="002E514F" w:rsidP="00464839" w:rsidR="002E514F" w:rsidRPr="00CB1BA3">
      <w:pPr>
        <w:numPr>
          <w:ilvl w:val="0"/>
          <w:numId w:val="6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sudskom registru –</w:t>
      </w:r>
      <w:r w:rsidR="00C2611B">
        <w:rPr>
          <w:sz w:val="22"/>
          <w:szCs w:val="22"/>
          <w:lang w:val="hr-HR"/>
        </w:rPr>
        <w:t xml:space="preserve"> ovdje,</w:t>
      </w:r>
    </w:p>
    <w:p w:rsidRDefault="00464839" w:rsidP="00464839" w:rsidR="00464839" w:rsidRPr="00CB1BA3">
      <w:pPr>
        <w:numPr>
          <w:ilvl w:val="0"/>
          <w:numId w:val="6"/>
        </w:numPr>
        <w:rPr>
          <w:sz w:val="22"/>
          <w:szCs w:val="22"/>
          <w:lang w:val="hr-HR"/>
        </w:rPr>
      </w:pPr>
      <w:r w:rsidRPr="00CB1BA3">
        <w:rPr>
          <w:sz w:val="22"/>
          <w:szCs w:val="22"/>
          <w:lang w:val="hr-HR"/>
        </w:rPr>
        <w:t>u spis.</w:t>
      </w:r>
    </w:p>
    <w:p w:rsidRDefault="00FE18A0" w:rsidP="00944B4A" w:rsidR="00FE18A0" w:rsidRPr="00CB1BA3">
      <w:pPr>
        <w:pStyle w:val="Odlomakpopisa"/>
        <w:rPr>
          <w:rFonts w:cstheme="majorBidi" w:hAnsiTheme="majorBidi" w:asciiTheme="majorBidi"/>
          <w:sz w:val="22"/>
          <w:szCs w:val="22"/>
          <w:lang w:val="hr-HR"/>
        </w:rPr>
      </w:pPr>
    </w:p>
    <w:sectPr w:rsidSect="00716F1C" w:rsidR="00FE18A0" w:rsidRPr="00CB1BA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BF3" w:rsidR="00A04BF3">
      <w:r>
        <w:separator/>
      </w:r>
    </w:p>
  </w:endnote>
  <w:endnote w:id="0" w:type="continuationSeparator">
    <w:p w:rsidRDefault="00A04BF3" w:rsidR="00A04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BF3" w:rsidR="00A04BF3">
      <w:r>
        <w:separator/>
      </w:r>
    </w:p>
  </w:footnote>
  <w:footnote w:id="0" w:type="continuationSeparator">
    <w:p w:rsidRDefault="00A04BF3" w:rsidR="00A04B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6D02" w:rsidR="003A6D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40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E12" w:rsidP="00252E12" w:rsidR="00252E12" w:rsidRPr="00856514">
    <w:pPr>
      <w:pStyle w:val="Zaglavlje"/>
      <w:tabs>
        <w:tab w:pos="4536" w:val="clear"/>
        <w:tab w:pos="9072" w:val="clear"/>
        <w:tab w:pos="6135" w:val="left"/>
      </w:tabs>
      <w:jc w:val="right"/>
    </w:pPr>
    <w:r w:rsidRPr="00856514">
      <w:t xml:space="preserve">Poslovni broj </w:t>
    </w:r>
    <w:r w:rsidR="00716F1C">
      <w:t>2 Povrv-310/14-19</w:t>
    </w:r>
  </w:p>
  <w:p w:rsidRDefault="00B43597" w:rsidP="00B43597" w:rsidR="00B43597" w:rsidRPr="00856514">
    <w:pPr>
      <w:pStyle w:val="Zaglavlje"/>
      <w:tabs>
        <w:tab w:pos="4536" w:val="clear"/>
        <w:tab w:pos="9072" w:val="clear"/>
        <w:tab w:pos="6135" w:val="left"/>
      </w:tabs>
    </w:pPr>
  </w:p>
  <w:p w:rsidRDefault="00FE18A0" w:rsidP="00B43597" w:rsidR="00FE18A0" w:rsidRPr="00FE18A0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61B0" w:rsidP="0008404B" w:rsidR="003A6D02" w:rsidRPr="00464839">
    <w:pPr>
      <w:pStyle w:val="Zaglavlje"/>
      <w:tabs>
        <w:tab w:pos="4536" w:val="clear"/>
        <w:tab w:pos="9072" w:val="clear"/>
        <w:tab w:pos="6135" w:val="left"/>
      </w:tabs>
      <w:jc w:val="right"/>
      <w:rPr>
        <w:sz w:val="22"/>
        <w:szCs w:val="22"/>
      </w:rPr>
    </w:pPr>
    <w:r w:rsidRPr="00464839">
      <w:rPr>
        <w:sz w:val="22"/>
        <w:szCs w:val="22"/>
      </w:rPr>
      <w:t xml:space="preserve"> </w:t>
    </w:r>
    <w:r w:rsidR="003A6D02" w:rsidRPr="00464839">
      <w:rPr>
        <w:sz w:val="22"/>
        <w:szCs w:val="22"/>
      </w:rPr>
      <w:t xml:space="preserve">Poslovni broj </w:t>
    </w:r>
    <w:r w:rsidRPr="00464839">
      <w:rPr>
        <w:sz w:val="22"/>
        <w:szCs w:val="22"/>
      </w:rPr>
      <w:t xml:space="preserve">2 </w:t>
    </w:r>
    <w:r w:rsidR="002E514F">
      <w:rPr>
        <w:sz w:val="22"/>
        <w:szCs w:val="22"/>
      </w:rPr>
      <w:t>St-346/16-</w:t>
    </w:r>
    <w:r w:rsidR="0008404B">
      <w:rPr>
        <w:sz w:val="22"/>
        <w:szCs w:val="22"/>
      </w:rPr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7E31FA"/>
    <w:multiLevelType w:val="hybridMultilevel"/>
    <w:tmpl w:val="12EAFAC8"/>
    <w:lvl w:tplc="77684E88" w:ilvl="0">
      <w:start w:val="2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21AE5070"/>
    <w:multiLevelType w:val="hybridMultilevel"/>
    <w:tmpl w:val="ED989EDE"/>
    <w:lvl w:tplc="741A7312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CB07065"/>
    <w:multiLevelType w:val="hybridMultilevel"/>
    <w:tmpl w:val="7D5EF83E"/>
    <w:lvl w:tplc="1332A1E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6130153"/>
    <w:multiLevelType w:val="hybridMultilevel"/>
    <w:tmpl w:val="56CA07D2"/>
    <w:lvl w:tplc="956CB5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5C37D74"/>
    <w:multiLevelType w:val="hybridMultilevel"/>
    <w:tmpl w:val="1166E8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9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18A0"/>
    <w:rsid w:val="00040BEF"/>
    <w:rsid w:val="000804D0"/>
    <w:rsid w:val="0008404B"/>
    <w:rsid w:val="001802E8"/>
    <w:rsid w:val="00252E12"/>
    <w:rsid w:val="002E514F"/>
    <w:rsid w:val="00391C9A"/>
    <w:rsid w:val="003A6D02"/>
    <w:rsid w:val="00406982"/>
    <w:rsid w:val="00464839"/>
    <w:rsid w:val="0053116D"/>
    <w:rsid w:val="00531586"/>
    <w:rsid w:val="00582674"/>
    <w:rsid w:val="0062662D"/>
    <w:rsid w:val="00701FFB"/>
    <w:rsid w:val="00716F1C"/>
    <w:rsid w:val="00717981"/>
    <w:rsid w:val="007448E0"/>
    <w:rsid w:val="0078348D"/>
    <w:rsid w:val="007B25EE"/>
    <w:rsid w:val="00804717"/>
    <w:rsid w:val="008402EE"/>
    <w:rsid w:val="00856514"/>
    <w:rsid w:val="008C7CAF"/>
    <w:rsid w:val="00944B4A"/>
    <w:rsid w:val="00A04BF3"/>
    <w:rsid w:val="00B43597"/>
    <w:rsid w:val="00BA7174"/>
    <w:rsid w:val="00C2611B"/>
    <w:rsid w:val="00C42A5F"/>
    <w:rsid w:val="00CB1BA3"/>
    <w:rsid w:val="00CE209D"/>
    <w:rsid w:val="00D74B05"/>
    <w:rsid w:val="00D857A4"/>
    <w:rsid w:val="00D90179"/>
    <w:rsid w:val="00D91539"/>
    <w:rsid w:val="00DE0AC8"/>
    <w:rsid w:val="00E62077"/>
    <w:rsid w:val="00EA61B0"/>
    <w:rsid w:val="00F618F7"/>
    <w:rsid w:val="00FE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18A0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link w:val="TijelotekstaChar"/>
    <w:rsid w:val="00FE18A0"/>
    <w:pPr>
      <w:spacing w:after="120"/>
    </w:pPr>
  </w:style>
  <w:style w:styleId="Tijeloteksta2" w:type="paragraph">
    <w:name w:val="Body Text 2"/>
    <w:basedOn w:val="Normal"/>
    <w:link w:val="Tijeloteksta2Char"/>
    <w:rsid w:val="00FE18A0"/>
    <w:pPr>
      <w:jc w:val="both"/>
    </w:pPr>
    <w:rPr>
      <w:rFonts w:cs="Arial" w:hAnsi="Arial" w:asci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B43597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701FFB"/>
    <w:rPr>
      <w:sz w:val="24"/>
      <w:szCs w:val="24"/>
      <w:lang w:eastAsia="en-US" w:val="en-GB"/>
    </w:rPr>
  </w:style>
  <w:style w:customStyle="true" w:styleId="Tijeloteksta2Char" w:type="character">
    <w:name w:val="Tijelo teksta 2 Char"/>
    <w:basedOn w:val="Zadanifontodlomka"/>
    <w:link w:val="Tijeloteksta2"/>
    <w:rsid w:val="00701FFB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618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18F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18F7"/>
    <w:rPr>
      <w:rFonts w:cstheme="majorBidi" w:hAnsiTheme="majorBidi" w:asciiTheme="majorBid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18F7"/>
    <w:rPr>
      <w:rFonts w:cstheme="majorBidi" w:hAnsiTheme="majorBidi" w:asciiTheme="majorBid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18F7"/>
    <w:rPr>
      <w:rFonts w:cstheme="majorBidi" w:hAnsiTheme="majorBidi" w:asciiTheme="majorBid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18A0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link w:val="TijelotekstaChar"/>
    <w:rsid w:val="00FE18A0"/>
    <w:pPr>
      <w:spacing w:after="120"/>
    </w:pPr>
  </w:style>
  <w:style w:styleId="Tijeloteksta2" w:type="paragraph">
    <w:name w:val="Body Text 2"/>
    <w:basedOn w:val="Normal"/>
    <w:link w:val="Tijeloteksta2Char"/>
    <w:rsid w:val="00FE18A0"/>
    <w:pPr>
      <w:jc w:val="both"/>
    </w:pPr>
    <w:rPr>
      <w:rFonts w:ascii="Arial" w:cs="Arial" w:hAns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B43597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701FFB"/>
    <w:rPr>
      <w:sz w:val="24"/>
      <w:szCs w:val="24"/>
      <w:lang w:eastAsia="en-US" w:val="en-GB"/>
    </w:rPr>
  </w:style>
  <w:style w:customStyle="1" w:styleId="Tijeloteksta2Char" w:type="character">
    <w:name w:val="Tijelo teksta 2 Char"/>
    <w:basedOn w:val="Zadanifontodlomka"/>
    <w:link w:val="Tijeloteksta2"/>
    <w:rsid w:val="00701FFB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618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18F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18F7"/>
    <w:rPr>
      <w:rFonts w:asciiTheme="majorBidi" w:cstheme="majorBidi" w:hAnsiTheme="majorBid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18F7"/>
    <w:rPr>
      <w:rFonts w:asciiTheme="majorBidi" w:cstheme="majorBidi" w:hAnsiTheme="majorBid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18F7"/>
    <w:rPr>
      <w:rFonts w:asciiTheme="majorBidi" w:cstheme="majorBidi" w:hAnsiTheme="majorBid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17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St-346/2016</izvorni_sadrzaj>
    <derivirana_varijabla naziv="DomainObject.Predmet.OznakaBroj_1">St-346/2016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Gratia agere d.o.o. za savjetovanje</izvorni_sadrzaj>
    <derivirana_varijabla naziv="DomainObject.Predmet.ProtustrankaFormated_1">  Gratia agere d.o.o. za savjetovanje</derivirana_varijabla>
  </DomainObject.Predmet.ProtustrankaFormated>
  <DomainObject.Predmet.ProtustrankaFormatedOIB>
    <izvorni_sadrzaj>  Gratia agere d.o.o. za savjetovanje, OIB 13271989132</izvorni_sadrzaj>
    <derivirana_varijabla naziv="DomainObject.Predmet.ProtustrankaFormatedOIB_1">  Gratia agere d.o.o. za savjetovanje, OIB 13271989132</derivirana_varijabla>
  </DomainObject.Predmet.ProtustrankaFormatedOIB>
  <DomainObject.Predmet.ProtustrankaFormatedWithAdress>
    <izvorni_sadrzaj> Gratia agere d.o.o. za savjetovanje, Matije Gupca 22, 23000 Zadar</izvorni_sadrzaj>
    <derivirana_varijabla naziv="DomainObject.Predmet.ProtustrankaFormatedWithAdress_1"> Gratia agere d.o.o. za savjetovanje, Matije Gupca 22, 23000 Zadar</derivirana_varijabla>
  </DomainObject.Predmet.ProtustrankaFormatedWithAdress>
  <DomainObject.Predmet.ProtustrankaFormatedWithAdressOIB>
    <izvorni_sadrzaj> Gratia agere d.o.o. za savjetovanje, OIB 13271989132, Matije Gupca 22, 23000 Zadar</izvorni_sadrzaj>
    <derivirana_varijabla naziv="DomainObject.Predmet.ProtustrankaFormatedWithAdressOIB_1"> Gratia agere d.o.o. za savjetovanje, OIB 13271989132, Matije Gupca 22, 23000 Zadar</derivirana_varijabla>
  </DomainObject.Predmet.ProtustrankaFormatedWithAdressOIB>
  <DomainObject.Predmet.ProtustrankaWithAdress>
    <izvorni_sadrzaj>Gratia agere d.o.o. za savjetovanje Matije Gupca 22, 23000 Zadar</izvorni_sadrzaj>
    <derivirana_varijabla naziv="DomainObject.Predmet.ProtustrankaWithAdress_1">Gratia agere d.o.o. za savjetovanje Matije Gupca 22, 23000 Zadar</derivirana_varijabla>
  </DomainObject.Predmet.ProtustrankaWithAdress>
  <DomainObject.Predmet.ProtustrankaWithAdressOIB>
    <izvorni_sadrzaj>Gratia agere d.o.o. za savjetovanje, OIB 13271989132, Matije Gupca 22, 23000 Zadar</izvorni_sadrzaj>
    <derivirana_varijabla naziv="DomainObject.Predmet.ProtustrankaWithAdressOIB_1">Gratia agere d.o.o. za savjetovanje, OIB 13271989132, Matije Gupca 22, 23000 Zadar</derivirana_varijabla>
  </DomainObject.Predmet.ProtustrankaWithAdressOIB>
  <DomainObject.Predmet.ProtustrankaNazivFormated>
    <izvorni_sadrzaj>Gratia agere d.o.o. za savjetovanje</izvorni_sadrzaj>
    <derivirana_varijabla naziv="DomainObject.Predmet.ProtustrankaNazivFormated_1">Gratia agere d.o.o. za savjetovanje</derivirana_varijabla>
  </DomainObject.Predmet.ProtustrankaNazivFormated>
  <DomainObject.Predmet.ProtustrankaNazivFormatedOIB>
    <izvorni_sadrzaj>Gratia agere d.o.o. za savjetovanje, OIB 13271989132</izvorni_sadrzaj>
    <derivirana_varijabla naziv="DomainObject.Predmet.ProtustrankaNazivFormatedOIB_1">Gratia agere d.o.o. za savjetovanje, OIB 13271989132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61243.72</izvorni_sadrzaj>
    <derivirana_varijabla naziv="DomainObject.Predmet.TrenutnaVrijednost_1">61243.72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Gratia agere d.o.o. za savjetovanje</item>
    </izvorni_sadrzaj>
    <derivirana_varijabla naziv="DomainObject.Predmet.ProtuStrankaListFormated_1">
      <item>Gratia agere d.o.o. za savjetovanje</item>
    </derivirana_varijabla>
  </DomainObject.Predmet.ProtuStrankaListFormated>
  <DomainObject.Predmet.ProtuStrankaListFormatedOIB>
    <izvorni_sadrzaj>
      <item>Gratia agere d.o.o. za savjetovanje, OIB 13271989132</item>
    </izvorni_sadrzaj>
    <derivirana_varijabla naziv="DomainObject.Predmet.ProtuStrankaListFormatedOIB_1">
      <item>Gratia agere d.o.o. za savjetovanje, OIB 13271989132</item>
    </derivirana_varijabla>
  </DomainObject.Predmet.ProtuStrankaListFormatedOIB>
  <DomainObject.Predmet.ProtuStrankaListFormatedWithAdress>
    <izvorni_sadrzaj>
      <item>Gratia agere d.o.o. za savjetovanje, Matije Gupca 22, 23000 Zadar</item>
    </izvorni_sadrzaj>
    <derivirana_varijabla naziv="DomainObject.Predmet.ProtuStrankaListFormatedWithAdress_1">
      <item>Gratia agere d.o.o. za savjetovanje, Matije Gupca 22, 23000 Zadar</item>
    </derivirana_varijabla>
  </DomainObject.Predmet.ProtuStrankaListFormatedWithAdress>
  <DomainObject.Predmet.ProtuStrankaListFormatedWithAdressOIB>
    <izvorni_sadrzaj>
      <item>Gratia agere d.o.o. za savjetovanje, OIB 13271989132, Matije Gupca 22, 23000 Zadar</item>
    </izvorni_sadrzaj>
    <derivirana_varijabla naziv="DomainObject.Predmet.ProtuStrankaListFormatedWithAdressOIB_1">
      <item>Gratia agere d.o.o. za savjetovanje, OIB 13271989132, Matije Gupca 22, 23000 Zadar</item>
    </derivirana_varijabla>
  </DomainObject.Predmet.ProtuStrankaListFormatedWithAdressOIB>
  <DomainObject.Predmet.ProtuStrankaListNazivFormated>
    <izvorni_sadrzaj>
      <item>Gratia agere d.o.o. za savjetovanje</item>
    </izvorni_sadrzaj>
    <derivirana_varijabla naziv="DomainObject.Predmet.ProtuStrankaListNazivFormated_1">
      <item>Gratia agere d.o.o. za savjetovanje</item>
    </derivirana_varijabla>
  </DomainObject.Predmet.ProtuStrankaListNazivFormated>
  <DomainObject.Predmet.ProtuStrankaListNazivFormatedOIB>
    <izvorni_sadrzaj>
      <item>Gratia agere d.o.o. za savjetovanje, OIB 13271989132</item>
    </izvorni_sadrzaj>
    <derivirana_varijabla naziv="DomainObject.Predmet.ProtuStrankaListNazivFormatedOIB_1">
      <item>Gratia agere d.o.o. za savjetovanje, OIB 13271989132</item>
    </derivirana_varijabla>
  </DomainObject.Predmet.ProtuStrankaListNazivFormatedOIB>
  <DomainObject.Predmet.OstaliListFormated>
    <izvorni_sadrzaj>
      <item>Vedran Martinović</item>
    </izvorni_sadrzaj>
    <derivirana_varijabla naziv="DomainObject.Predmet.OstaliListFormated_1">
      <item>Vedran Martinović</item>
    </derivirana_varijabla>
  </DomainObject.Predmet.OstaliListFormated>
  <DomainObject.Predmet.OstaliListFormatedOIB>
    <izvorni_sadrzaj>
      <item>Vedran Martinović, OIB 75758792736</item>
    </izvorni_sadrzaj>
    <derivirana_varijabla naziv="DomainObject.Predmet.OstaliListFormatedOIB_1">
      <item>Vedran Martinović, OIB 75758792736</item>
    </derivirana_varijabla>
  </DomainObject.Predmet.OstaliListFormatedOIB>
  <DomainObject.Predmet.OstaliListFormatedWithAdress>
    <izvorni_sadrzaj>
      <item>Vedran Martinović, Ulica Romansa 53, 23000 Zadar</item>
    </izvorni_sadrzaj>
    <derivirana_varijabla naziv="DomainObject.Predmet.OstaliListFormatedWithAdress_1">
      <item>Vedran Martinović, Ulica Romansa 53, 23000 Zadar</item>
    </derivirana_varijabla>
  </DomainObject.Predmet.OstaliListFormatedWithAdress>
  <DomainObject.Predmet.OstaliListFormatedWithAdressOIB>
    <izvorni_sadrzaj>
      <item>Vedran Martinović, OIB 75758792736, Ulica Romansa 53, 23000 Zadar</item>
    </izvorni_sadrzaj>
    <derivirana_varijabla naziv="DomainObject.Predmet.OstaliListFormatedWithAdressOIB_1">
      <item>Vedran Martinović, OIB 75758792736, Ulica Romansa 53, 23000 Zadar</item>
    </derivirana_varijabla>
  </DomainObject.Predmet.OstaliListFormatedWithAdressOIB>
  <DomainObject.Predmet.OstaliListNazivFormated>
    <izvorni_sadrzaj>
      <item>Vedran Martinović</item>
    </izvorni_sadrzaj>
    <derivirana_varijabla naziv="DomainObject.Predmet.OstaliListNazivFormated_1">
      <item>Vedran Martinović</item>
    </derivirana_varijabla>
  </DomainObject.Predmet.OstaliListNazivFormated>
  <DomainObject.Predmet.OstaliListNazivFormatedOIB>
    <izvorni_sadrzaj>
      <item>Vedran Martinović, OIB 75758792736</item>
    </izvorni_sadrzaj>
    <derivirana_varijabla naziv="DomainObject.Predmet.OstaliListNazivFormatedOIB_1">
      <item>Vedran Martinović, OIB 75758792736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Gratia agere d.o.o. za savjetovanje</izvorni_sadrzaj>
    <derivirana_varijabla naziv="DomainObject.Predmet.ProtustrankaIDrugi_1">Gratia agere d.o.o. za savjetovanje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Gratia agere d.o.o. za savjetovanje, OIB 13271989132, Matije Gupca 22, 23000 Zadar</izvorni_sadrzaj>
    <derivirana_varijabla naziv="DomainObject.Predmet.ProtustrankaIDrugiAdressOIB_1">Gratia agere d.o.o. za savjetovanje, OIB 13271989132, Matije Gupca 22,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Gratia agere d.o.o. za savjetovanje</item>
      <item>Vedran Martinović</item>
    </izvorni_sadrzaj>
    <derivirana_varijabla naziv="DomainObject.Predmet.SudioniciListNaziv_1">
      <item>FINA</item>
      <item>Gratia agere d.o.o. za savjetovanje</item>
      <item>Vedran Martinović</item>
    </derivirana_varijabla>
  </DomainObject.Predmet.SudioniciListNaziv>
  <DomainObject.Predmet.SudioniciListAdressOIB>
    <izvorni_sadrzaj>
      <item>FINA, OIB 85821130368</item>
      <item>Gratia agere d.o.o. za savjetovanje, OIB 13271989132, Matije Gupca 22,23000 Zadar</item>
      <item>Vedran Martinović, OIB 75758792736, Ulica Romansa 53,23000 Zadar</item>
    </izvorni_sadrzaj>
    <derivirana_varijabla naziv="DomainObject.Predmet.SudioniciListAdressOIB_1">
      <item>FINA, OIB 85821130368</item>
      <item>Gratia agere d.o.o. za savjetovanje, OIB 13271989132, Matije Gupca 22,23000 Zadar</item>
      <item>Vedran Martinović, OIB 75758792736, Ulica Romansa 53,23000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13271989132</item>
      <item>, OIB 75758792736</item>
    </izvorni_sadrzaj>
    <derivirana_varijabla naziv="DomainObject.Predmet.SudioniciListNazivOIB_1">
      <item>, OIB 85821130368</item>
      <item>, OIB 13271989132</item>
      <item>, OIB 75758792736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308AD1-029A-4CF0-B99B-AB42850CB4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298</properties:Words>
  <properties:Characters>1545</properties:Characters>
  <properties:Lines>52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2016-05-27T06:59:00Z</dcterms:created>
  <dc:creator>Mirjana Lukić</dc:creator>
  <cp:lastModifiedBy>Merlina Klišmanić</cp:lastModifiedBy>
  <cp:lastPrinted>2016-05-27T07:12:00Z</cp:lastPrinted>
  <dcterms:modified xmlns:xsi="http://www.w3.org/2001/XMLSchema-instance" xsi:type="dcterms:W3CDTF">2016-05-31T12:40:00Z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