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1fc1" w14:paraId="7f51fc1" w:rsidRDefault="00AE649C" w:rsidP="00E926F4" w:rsidR="00AE649C" w:rsidRPr="00E926F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E926F4" w:rsidP="00E926F4" w:rsidR="00E926F4" w:rsidRPr="00E926F4">
      <w:pPr>
        <w:pStyle w:val="SudNaziv"/>
        <w:ind w:left="5664"/>
        <w:rPr>
          <w:b w:val="false"/>
        </w:rPr>
      </w:pPr>
      <w:r w:rsidRPr="00E926F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926F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   </w:t>
      </w:r>
      <w:r w:rsidRPr="00E926F4">
        <w:rPr>
          <w:b w:val="false"/>
        </w:rPr>
        <w:t>Poslovni broj: 4 St-41/15-35</w:t>
      </w:r>
    </w:p>
    <w:p w:rsidRDefault="00E926F4" w:rsidP="00E926F4" w:rsidR="00E926F4" w:rsidRPr="00E926F4">
      <w:pPr>
        <w:tabs>
          <w:tab w:pos="516" w:val="left"/>
        </w:tabs>
        <w:spacing w:after="0"/>
        <w:rPr>
          <w:rFonts w:cs="Times New Roman"/>
          <w:bCs/>
        </w:rPr>
      </w:pPr>
      <w:r w:rsidRPr="00E926F4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ind w:firstLine="720"/>
        <w:rPr>
          <w:rFonts w:cs="Times New Roman"/>
        </w:rPr>
      </w:pPr>
    </w:p>
    <w:p w:rsidRDefault="00E926F4" w:rsidP="00E926F4" w:rsidR="00E926F4" w:rsidRPr="00E926F4">
      <w:pPr>
        <w:spacing w:after="0"/>
        <w:ind w:firstLine="720"/>
        <w:rPr>
          <w:rFonts w:cs="Times New Roman"/>
        </w:rPr>
      </w:pPr>
    </w:p>
    <w:p w:rsidRDefault="00E926F4" w:rsidP="00E926F4" w:rsidR="00E926F4" w:rsidRPr="00E926F4">
      <w:pPr>
        <w:spacing w:after="0"/>
        <w:rPr>
          <w:rFonts w:cs="Times New Roman"/>
        </w:rPr>
      </w:pPr>
      <w:r w:rsidRPr="00E926F4">
        <w:rPr>
          <w:rFonts w:cs="Times New Roman"/>
        </w:rPr>
        <w:t xml:space="preserve">       REPUBLIKA HRVATSKA</w:t>
      </w:r>
    </w:p>
    <w:p w:rsidRDefault="00E926F4" w:rsidP="00E926F4" w:rsidR="00E926F4" w:rsidRPr="00E926F4">
      <w:pPr>
        <w:spacing w:after="0"/>
        <w:rPr>
          <w:rFonts w:cs="Times New Roman"/>
        </w:rPr>
      </w:pPr>
      <w:r w:rsidRPr="00E926F4">
        <w:rPr>
          <w:rFonts w:cs="Times New Roman"/>
        </w:rPr>
        <w:t>TRGOVAČKI SUD U VARAŽDINU</w:t>
      </w:r>
    </w:p>
    <w:p w:rsidRDefault="00E926F4" w:rsidP="00E926F4" w:rsidR="00E926F4" w:rsidRPr="00E926F4">
      <w:pPr>
        <w:spacing w:after="0"/>
        <w:rPr>
          <w:rFonts w:cs="Times New Roman"/>
        </w:rPr>
      </w:pPr>
      <w:r w:rsidRPr="00E926F4">
        <w:rPr>
          <w:rFonts w:cs="Times New Roman"/>
        </w:rPr>
        <w:t xml:space="preserve">                 Braće Radića 2</w:t>
      </w: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  <w:r w:rsidRPr="00E926F4">
        <w:rPr>
          <w:rFonts w:cs="Times New Roman"/>
        </w:rPr>
        <w:t>U   I M E   R E P U B L I K E   H R V A T S K E</w:t>
      </w: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  <w:r w:rsidRPr="00E926F4">
        <w:rPr>
          <w:rFonts w:cs="Times New Roman"/>
        </w:rPr>
        <w:t xml:space="preserve">R J E Š E NJ E </w:t>
      </w: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</w:p>
    <w:p w:rsidRDefault="00E926F4" w:rsidP="00E926F4" w:rsidR="00E926F4" w:rsidRPr="00E926F4">
      <w:pPr>
        <w:spacing w:after="0"/>
        <w:ind w:firstLine="720"/>
        <w:jc w:val="both"/>
        <w:rPr>
          <w:rFonts w:cs="Times New Roman"/>
        </w:rPr>
      </w:pPr>
      <w:r w:rsidRPr="00E926F4">
        <w:rPr>
          <w:rFonts w:cs="Times New Roman"/>
        </w:rPr>
        <w:t>Trgovački sud u Varaždinu, po sucu toga suda Iris Hatvalić Nemec, kao stečajnom sucu, u stečajnom predmetu nad dužnikom ARISTOTEL d.o.o. u stečaju, Varaždin, Ulica Josipa Kozarca 16, OIB: 18247391562, dana 28. srpnja 2016.</w:t>
      </w:r>
    </w:p>
    <w:p w:rsidRDefault="00E926F4" w:rsidP="00E926F4" w:rsidR="00E926F4" w:rsidRPr="00E926F4">
      <w:pPr>
        <w:spacing w:after="0"/>
        <w:ind w:firstLine="720"/>
        <w:jc w:val="both"/>
        <w:rPr>
          <w:rFonts w:cs="Times New Roman"/>
        </w:rPr>
      </w:pPr>
    </w:p>
    <w:p w:rsidRDefault="00E926F4" w:rsidP="00E926F4" w:rsidR="00E926F4" w:rsidRPr="00E926F4">
      <w:pPr>
        <w:spacing w:after="0"/>
        <w:ind w:firstLine="720"/>
        <w:jc w:val="both"/>
        <w:rPr>
          <w:rFonts w:cs="Times New Roman"/>
        </w:rPr>
      </w:pPr>
    </w:p>
    <w:p w:rsidRDefault="00E926F4" w:rsidP="00E926F4" w:rsidR="00E926F4" w:rsidRPr="00E926F4">
      <w:pPr>
        <w:spacing w:after="0"/>
        <w:ind w:firstLine="720"/>
        <w:jc w:val="center"/>
        <w:rPr>
          <w:rFonts w:cs="Times New Roman"/>
        </w:rPr>
      </w:pPr>
      <w:r w:rsidRPr="00E926F4">
        <w:rPr>
          <w:rFonts w:cs="Times New Roman"/>
        </w:rPr>
        <w:t>r i j e š i o  j e</w:t>
      </w:r>
    </w:p>
    <w:p w:rsidRDefault="00E926F4" w:rsidP="00E926F4" w:rsidR="00E926F4" w:rsidRPr="00E926F4">
      <w:pPr>
        <w:spacing w:after="0"/>
        <w:ind w:firstLine="720"/>
        <w:jc w:val="center"/>
        <w:rPr>
          <w:rFonts w:cs="Times New Roman"/>
        </w:rPr>
      </w:pPr>
    </w:p>
    <w:p w:rsidRDefault="00E926F4" w:rsidP="00E926F4" w:rsidR="00E926F4" w:rsidRPr="00E926F4">
      <w:pPr>
        <w:tabs>
          <w:tab w:pos="720" w:val="num"/>
        </w:tabs>
        <w:spacing w:after="0"/>
        <w:jc w:val="both"/>
        <w:rPr>
          <w:rFonts w:hAnsiTheme="minorHAnsi" w:asciiTheme="minorHAnsi"/>
          <w:sz w:val="22"/>
        </w:rPr>
      </w:pPr>
    </w:p>
    <w:p w:rsidRDefault="00E926F4" w:rsidP="00E926F4" w:rsidR="00E926F4" w:rsidRPr="00E926F4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 w:rsidRPr="00E926F4">
        <w:t>Razrješava se Antun Mišanović iz Varaždina, Braće Radića 24, OIB: 50827538620</w:t>
      </w:r>
    </w:p>
    <w:p w:rsidRDefault="00E926F4" w:rsidP="00E926F4" w:rsidR="00E926F4" w:rsidRPr="00E926F4">
      <w:pPr>
        <w:pStyle w:val="Odlomakpopisa"/>
        <w:spacing w:after="0"/>
        <w:ind w:firstLine="0" w:left="1069"/>
      </w:pPr>
      <w:r w:rsidRPr="00E926F4">
        <w:t>dužnosti stečajnog upravitelja stečajnog dužnika ARISTOTEL d.o.o. u stečaju, Varaždin, Ulica Josipa Kozarca 16, OIB: 18247391562.</w:t>
      </w:r>
    </w:p>
    <w:p w:rsidRDefault="00E926F4" w:rsidP="00E926F4" w:rsidR="00E926F4" w:rsidRPr="00E926F4">
      <w:pPr>
        <w:pStyle w:val="Odlomakpopisa"/>
        <w:numPr>
          <w:ilvl w:val="0"/>
          <w:numId w:val="47"/>
        </w:numPr>
        <w:spacing w:after="0"/>
        <w:ind w:left="1068"/>
      </w:pPr>
      <w:r w:rsidRPr="00E926F4">
        <w:rPr>
          <w:rFonts w:eastAsia="Calibri"/>
          <w:lang w:eastAsia="en-US"/>
        </w:rPr>
        <w:t xml:space="preserve">Potvrđuje se imenovanje stečajnog upravitelja </w:t>
      </w:r>
      <w:r w:rsidRPr="00E926F4">
        <w:t>Tomislava Đuričina iz Varaždina, Dravska  poljana 1, OIB: 01733609458.</w:t>
      </w:r>
    </w:p>
    <w:p w:rsidRDefault="00E926F4" w:rsidP="00E926F4" w:rsidR="00E926F4" w:rsidRPr="00E926F4">
      <w:pPr>
        <w:pStyle w:val="Odlomakpopisa"/>
        <w:numPr>
          <w:ilvl w:val="0"/>
          <w:numId w:val="47"/>
        </w:numPr>
        <w:spacing w:after="0"/>
        <w:ind w:left="1068"/>
        <w:rPr>
          <w:rFonts w:eastAsia="Calibri"/>
          <w:lang w:eastAsia="en-US"/>
        </w:rPr>
      </w:pPr>
      <w:r w:rsidRPr="00E926F4">
        <w:rPr>
          <w:rFonts w:eastAsia="Calibri"/>
          <w:lang w:eastAsia="en-US"/>
        </w:rPr>
        <w:t xml:space="preserve">Prijašnji stečajni upravitelj Antun Mišanović dužan je predati svoje dužnosti novom stečajnom upravitelju Tomislavu Đuričinu u roku od tri dana. </w:t>
      </w:r>
    </w:p>
    <w:p w:rsidRDefault="00E926F4" w:rsidP="00E926F4" w:rsidR="00E926F4" w:rsidRPr="00E926F4">
      <w:pPr>
        <w:spacing w:after="0"/>
        <w:rPr>
          <w:sz w:val="22"/>
          <w:szCs w:val="22"/>
          <w:lang w:eastAsia="hr-HR"/>
        </w:rPr>
      </w:pP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  <w:r w:rsidRPr="00E926F4">
        <w:rPr>
          <w:rFonts w:cs="Times New Roman"/>
        </w:rPr>
        <w:t>Obrazloženje</w:t>
      </w: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ind w:firstLine="708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>Rješenjem ovog suda poslovni broj St-481/15-18 od 12. svibnja 2016. otvoren je stečajni postupak nad stečajnim dužnikom te je metodom slučajnog odabira s liste A stečajnih upravitelja za područje ovog suda putem e-spisa kao stečajni upravitelj u predmetnom stečajnom postupku izabran stečajni upravitelj Antun Mišanović.</w:t>
      </w:r>
    </w:p>
    <w:p w:rsidRDefault="00E926F4" w:rsidP="00E926F4" w:rsidR="00E926F4" w:rsidRPr="00E926F4">
      <w:pPr>
        <w:spacing w:after="0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ab/>
        <w:t xml:space="preserve">Dana 28. srpnja 2016. održano je ispitno i izvještajno ročište na kojem je skupština vjerovnika donijela odluku da umjesto stečajnog upravitelja kojeg je imenovao sud izabire drugog stečajnog upravitelja – Tomislava Đuričina, stečajnog upravitelja iz Varaždina, a u skladu s čl. 87. st. 1. Stečajnog zakona (NN 71/15, u nastavku SZ). </w:t>
      </w:r>
    </w:p>
    <w:p w:rsidRDefault="00E926F4" w:rsidP="00E926F4" w:rsidR="00E926F4" w:rsidRPr="00E926F4">
      <w:pPr>
        <w:spacing w:after="0"/>
        <w:ind w:firstLine="708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>Za izbor drugog stečajnog upravitelja glasovala je većina iz čl. 105. st. 2. SZ.</w:t>
      </w:r>
    </w:p>
    <w:p w:rsidRDefault="00E926F4" w:rsidP="00E926F4" w:rsidR="00E926F4" w:rsidRPr="00E926F4">
      <w:pPr>
        <w:spacing w:after="0"/>
        <w:ind w:firstLine="708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>U smislu odredbe čl. 87. st. 4. SZ sud ne može odbiti potvrditi imenovanje stečajnog upravitelja kojeg je izabrala skupština vjerovnika.</w:t>
      </w:r>
    </w:p>
    <w:p w:rsidRDefault="00E926F4" w:rsidP="00E926F4" w:rsidR="00E926F4" w:rsidRPr="00E926F4">
      <w:pPr>
        <w:spacing w:after="0"/>
        <w:ind w:firstLine="708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 xml:space="preserve">U smislu odredbe čl. 87. st. 5. SZ sud će novoimenovanom stečajnom upravitelju predati potvrdu o imenovanju nakon davanja izjave iz čl. 86. st. 1. SZ, a u smislu odredbe st. </w:t>
      </w:r>
      <w:r w:rsidRPr="00E926F4">
        <w:rPr>
          <w:rFonts w:cs="Times New Roman" w:eastAsia="Calibri"/>
        </w:rPr>
        <w:lastRenderedPageBreak/>
        <w:t xml:space="preserve">6. istog članka predajom potvrde o imenovanju prestaju ovlaštenja prijašnjem stečajnom upravitelju. </w:t>
      </w:r>
    </w:p>
    <w:p w:rsidRDefault="00E926F4" w:rsidP="00E926F4" w:rsidR="00E926F4" w:rsidRPr="00E926F4">
      <w:pPr>
        <w:spacing w:after="0"/>
        <w:ind w:firstLine="708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 xml:space="preserve">U smislu odredbe čl. 87. st. 7. SZ prijašnji stečajni upravitelj Antun Mišanović dužan je predati svoje dužnosti novom stečajnom upravitelju u roku od tri dana. </w:t>
      </w:r>
    </w:p>
    <w:p w:rsidRDefault="00E926F4" w:rsidP="00E926F4" w:rsidR="00E926F4" w:rsidRPr="00E926F4">
      <w:pPr>
        <w:spacing w:after="0"/>
        <w:jc w:val="both"/>
        <w:rPr>
          <w:rFonts w:cs="Times New Roman" w:eastAsia="Calibri"/>
        </w:rPr>
      </w:pPr>
      <w:r w:rsidRPr="00E926F4">
        <w:rPr>
          <w:rFonts w:cs="Times New Roman" w:eastAsia="Calibri"/>
        </w:rPr>
        <w:tab/>
        <w:t>Slijedom iznijetog, u smislu odredbe čl. 87. SZ odlučeno je kao u izreci rješenja.</w:t>
      </w:r>
    </w:p>
    <w:p w:rsidRDefault="00E926F4" w:rsidP="00E926F4" w:rsidR="00E926F4" w:rsidRPr="00E926F4">
      <w:pPr>
        <w:spacing w:after="0"/>
        <w:jc w:val="center"/>
        <w:rPr>
          <w:rFonts w:cs="Times New Roman"/>
        </w:rPr>
      </w:pPr>
      <w:r w:rsidRPr="00E926F4">
        <w:rPr>
          <w:rFonts w:cs="Times New Roman"/>
        </w:rPr>
        <w:t xml:space="preserve">U Varaždinu, 28. srpnja 2016. </w:t>
      </w: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ind w:firstLine="708" w:left="5664"/>
        <w:jc w:val="both"/>
        <w:rPr>
          <w:rFonts w:cs="Times New Roman"/>
        </w:rPr>
      </w:pPr>
      <w:r w:rsidRPr="00E926F4">
        <w:rPr>
          <w:rFonts w:cs="Times New Roman"/>
        </w:rPr>
        <w:t xml:space="preserve"> SUDAC</w:t>
      </w:r>
    </w:p>
    <w:p w:rsidRDefault="00E926F4" w:rsidP="00E926F4" w:rsidR="00E926F4" w:rsidRPr="00E926F4">
      <w:pPr>
        <w:spacing w:after="0"/>
        <w:ind w:firstLine="708" w:left="5664"/>
        <w:jc w:val="both"/>
        <w:rPr>
          <w:rFonts w:cs="Times New Roman"/>
        </w:rPr>
      </w:pPr>
    </w:p>
    <w:p w:rsidRDefault="00E926F4" w:rsidP="00E926F4" w:rsidR="00E926F4" w:rsidRPr="00E926F4">
      <w:pPr>
        <w:spacing w:after="0"/>
        <w:ind w:left="4956"/>
        <w:jc w:val="both"/>
        <w:rPr>
          <w:rFonts w:cs="Times New Roman"/>
        </w:rPr>
      </w:pPr>
      <w:r w:rsidRPr="00E926F4">
        <w:rPr>
          <w:rFonts w:cs="Times New Roman"/>
        </w:rPr>
        <w:t xml:space="preserve">             Iris Hatvalić Nemec, v.r.</w:t>
      </w:r>
    </w:p>
    <w:p w:rsidRDefault="00E926F4" w:rsidP="00E926F4" w:rsidR="00E926F4" w:rsidRPr="00E926F4">
      <w:pPr>
        <w:spacing w:after="0"/>
        <w:ind w:left="4956"/>
        <w:jc w:val="both"/>
        <w:rPr>
          <w:rFonts w:cs="Times New Roman"/>
        </w:rPr>
      </w:pPr>
    </w:p>
    <w:p w:rsidRDefault="00E926F4" w:rsidP="00E926F4" w:rsidR="00E926F4" w:rsidRPr="00E926F4">
      <w:pPr>
        <w:spacing w:after="0"/>
        <w:ind w:left="4956"/>
        <w:jc w:val="both"/>
        <w:rPr>
          <w:rFonts w:cs="Times New Roman"/>
        </w:rPr>
      </w:pPr>
      <w:r w:rsidRPr="00E926F4">
        <w:rPr>
          <w:rFonts w:cs="Times New Roman"/>
        </w:rPr>
        <w:t xml:space="preserve">Za točnost otpravka-ovlašteni službenik: </w:t>
      </w:r>
    </w:p>
    <w:p w:rsidRDefault="00E926F4" w:rsidP="00E926F4" w:rsidR="00E926F4" w:rsidRPr="00E926F4">
      <w:pPr>
        <w:spacing w:after="0"/>
        <w:ind w:left="4956"/>
        <w:jc w:val="both"/>
        <w:rPr>
          <w:rFonts w:cs="Times New Roman"/>
        </w:rPr>
      </w:pPr>
    </w:p>
    <w:p w:rsidRDefault="00E926F4" w:rsidP="00E926F4" w:rsidR="00E926F4" w:rsidRPr="00E926F4">
      <w:pPr>
        <w:spacing w:after="0"/>
        <w:jc w:val="both"/>
        <w:rPr>
          <w:rFonts w:cs="Times New Roman"/>
        </w:rPr>
      </w:pP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rPr>
          <w:rFonts w:cs="Times New Roman"/>
        </w:rPr>
      </w:pPr>
      <w:r w:rsidRPr="00E926F4">
        <w:rPr>
          <w:rFonts w:cs="Times New Roman"/>
        </w:rPr>
        <w:t>Uputa o pravnom lijeku:</w:t>
      </w:r>
    </w:p>
    <w:p w:rsidRDefault="00E926F4" w:rsidP="00E926F4" w:rsidR="00E926F4" w:rsidRPr="00E926F4">
      <w:pPr>
        <w:spacing w:after="0"/>
        <w:jc w:val="both"/>
        <w:rPr>
          <w:rFonts w:cs="Times New Roman"/>
        </w:rPr>
      </w:pPr>
      <w:r w:rsidRPr="00E926F4">
        <w:rPr>
          <w:rFonts w:cs="Times New Roman"/>
        </w:rPr>
        <w:tab/>
        <w:t xml:space="preserve">Protiv ovoga rješenja stečajni vjerovnici mogu podnijeti žalba u roku od osam dana nakon isteka osam dana od njegove objave na e-oglasnoj ploči suda, pisano u tri primjerka, putem ovoga suda, Visokom trgovačkom sudu RH. </w:t>
      </w:r>
    </w:p>
    <w:p w:rsidRDefault="00E926F4" w:rsidP="00E926F4" w:rsidR="00E926F4" w:rsidRPr="00E926F4">
      <w:pPr>
        <w:spacing w:after="0"/>
        <w:rPr>
          <w:rFonts w:cs="Times New Roman"/>
        </w:rPr>
      </w:pPr>
      <w:r w:rsidRPr="00E926F4">
        <w:rPr>
          <w:rFonts w:cs="Times New Roman"/>
        </w:rPr>
        <w:t>DNA:</w:t>
      </w:r>
    </w:p>
    <w:p w:rsidRDefault="00E926F4" w:rsidP="00E926F4" w:rsidR="00E926F4" w:rsidRPr="00E926F4">
      <w:pPr>
        <w:numPr>
          <w:ilvl w:val="0"/>
          <w:numId w:val="48"/>
        </w:numPr>
        <w:spacing w:after="0"/>
        <w:rPr>
          <w:rFonts w:cs="Times New Roman"/>
        </w:rPr>
      </w:pPr>
      <w:r w:rsidRPr="00E926F4">
        <w:rPr>
          <w:rFonts w:cs="Times New Roman"/>
        </w:rPr>
        <w:t>Stečajni upravitelj Antun Mišanović iz Varaždina, Braće Radića 24</w:t>
      </w:r>
    </w:p>
    <w:p w:rsidRDefault="00E926F4" w:rsidP="00E926F4" w:rsidR="00E926F4" w:rsidRPr="00E926F4">
      <w:pPr>
        <w:numPr>
          <w:ilvl w:val="0"/>
          <w:numId w:val="48"/>
        </w:numPr>
        <w:spacing w:after="0"/>
        <w:rPr>
          <w:rFonts w:cs="Times New Roman"/>
        </w:rPr>
      </w:pPr>
      <w:r w:rsidRPr="00E926F4">
        <w:rPr>
          <w:rFonts w:cs="Times New Roman"/>
        </w:rPr>
        <w:t>Stečajni upravitelj</w:t>
      </w:r>
      <w:r w:rsidRPr="00E926F4">
        <w:rPr>
          <w:rFonts w:cs="Times New Roman" w:eastAsia="Calibri"/>
        </w:rPr>
        <w:t xml:space="preserve"> </w:t>
      </w:r>
      <w:r w:rsidRPr="00E926F4">
        <w:rPr>
          <w:rFonts w:cs="Times New Roman"/>
        </w:rPr>
        <w:t>Tomislav Đuričin iz Varaždina, Dravska poljana 1</w:t>
      </w:r>
    </w:p>
    <w:p w:rsidRDefault="00E926F4" w:rsidP="00E926F4" w:rsidR="00E926F4" w:rsidRPr="00E926F4">
      <w:pPr>
        <w:numPr>
          <w:ilvl w:val="0"/>
          <w:numId w:val="48"/>
        </w:numPr>
        <w:spacing w:after="0"/>
        <w:rPr>
          <w:rFonts w:cs="Times New Roman"/>
        </w:rPr>
      </w:pPr>
      <w:r w:rsidRPr="00E926F4">
        <w:rPr>
          <w:rFonts w:cs="Times New Roman" w:eastAsia="Calibri"/>
        </w:rPr>
        <w:t>Sudski registar</w:t>
      </w:r>
    </w:p>
    <w:p w:rsidRDefault="00E926F4" w:rsidP="00E926F4" w:rsidR="00E926F4" w:rsidRPr="00E926F4">
      <w:pPr>
        <w:numPr>
          <w:ilvl w:val="0"/>
          <w:numId w:val="48"/>
        </w:numPr>
        <w:spacing w:after="0"/>
        <w:rPr>
          <w:rFonts w:cs="Times New Roman"/>
        </w:rPr>
      </w:pPr>
      <w:r w:rsidRPr="00E926F4">
        <w:rPr>
          <w:rFonts w:cs="Times New Roman" w:eastAsia="Calibri"/>
        </w:rPr>
        <w:t>e-Oglasna ploča</w:t>
      </w: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E926F4" w:rsidP="00E926F4" w:rsidR="00E926F4" w:rsidRPr="00E926F4">
      <w:pPr>
        <w:spacing w:after="0"/>
        <w:rPr>
          <w:rFonts w:hAnsiTheme="minorHAnsi" w:asciiTheme="minorHAnsi"/>
          <w:sz w:val="22"/>
        </w:rPr>
      </w:pPr>
    </w:p>
    <w:p w:rsidRDefault="00E926F4" w:rsidP="00E926F4" w:rsidR="00E926F4" w:rsidRPr="00E926F4">
      <w:pPr>
        <w:spacing w:after="0"/>
      </w:pPr>
    </w:p>
    <w:p w:rsidRDefault="00E926F4" w:rsidP="00E926F4" w:rsidR="00E926F4" w:rsidRPr="00E926F4">
      <w:pPr>
        <w:spacing w:after="0"/>
        <w:ind w:firstLine="720"/>
        <w:jc w:val="center"/>
        <w:rPr>
          <w:rFonts w:cs="Times New Roman"/>
        </w:rPr>
      </w:pPr>
    </w:p>
    <w:p w:rsidRDefault="00E926F4" w:rsidP="00E926F4" w:rsidR="00E926F4" w:rsidRPr="00E926F4">
      <w:pPr>
        <w:spacing w:after="0"/>
        <w:ind w:firstLine="720"/>
        <w:jc w:val="both"/>
        <w:rPr>
          <w:rFonts w:cs="Times New Roman"/>
        </w:rPr>
      </w:pPr>
      <w:r w:rsidRPr="00E926F4">
        <w:rPr>
          <w:rFonts w:cs="Times New Roman"/>
        </w:rPr>
        <w:tab/>
      </w:r>
      <w:r w:rsidRPr="00E926F4">
        <w:rPr>
          <w:rFonts w:cs="Times New Roman"/>
        </w:rPr>
        <w:tab/>
      </w:r>
      <w:r w:rsidRPr="00E926F4">
        <w:rPr>
          <w:rFonts w:cs="Times New Roman"/>
        </w:rPr>
        <w:tab/>
      </w:r>
      <w:r w:rsidRPr="00E926F4">
        <w:rPr>
          <w:rFonts w:cs="Times New Roman"/>
        </w:rPr>
        <w:tab/>
      </w:r>
      <w:r w:rsidRPr="00E926F4">
        <w:rPr>
          <w:rFonts w:cs="Times New Roman"/>
        </w:rPr>
        <w:tab/>
      </w:r>
      <w:r w:rsidRPr="00E926F4">
        <w:rPr>
          <w:rFonts w:cs="Times New Roman"/>
        </w:rPr>
        <w:tab/>
      </w:r>
    </w:p>
    <w:p w:rsidRDefault="00E926F4" w:rsidP="00E926F4" w:rsidR="00E926F4" w:rsidRPr="00E926F4">
      <w:pPr>
        <w:spacing w:after="0"/>
        <w:rPr>
          <w:rFonts w:cs="Times New Roman"/>
        </w:rPr>
      </w:pPr>
    </w:p>
    <w:p w:rsidRDefault="00CB0EA4" w:rsidP="00E926F4" w:rsidR="00CB0EA4" w:rsidRPr="00E926F4">
      <w:pPr>
        <w:pStyle w:val="Naslovdokumenta"/>
        <w:spacing w:after="0"/>
        <w:rPr>
          <w:b w:val="false"/>
        </w:rPr>
      </w:pPr>
    </w:p>
    <w:p w:rsidRDefault="0071688E" w:rsidP="00E926F4" w:rsidR="0071688E" w:rsidRPr="00E926F4">
      <w:pPr>
        <w:pStyle w:val="Poetniodjeljak"/>
        <w:spacing w:after="0"/>
      </w:pPr>
    </w:p>
    <w:p w:rsidRDefault="00A21F0D" w:rsidP="00E926F4" w:rsidR="00A21F0D" w:rsidRPr="00E926F4">
      <w:pPr>
        <w:pStyle w:val="NormaleSPIS"/>
        <w:spacing w:after="0"/>
        <w:rPr>
          <w:noProof/>
        </w:rPr>
      </w:pPr>
    </w:p>
    <w:p w:rsidRDefault="00DA0242" w:rsidP="00E926F4" w:rsidR="00DA0242" w:rsidRPr="00E926F4">
      <w:pPr>
        <w:pStyle w:val="ZapisniarPotpis"/>
        <w:spacing w:after="0"/>
      </w:pPr>
    </w:p>
    <w:sectPr w:rsidSect="0032366B" w:rsidR="00DA0242" w:rsidRPr="00E926F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6F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55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St-481/2015-35</izvorni_sadrzaj>
    <derivirana_varijabla naziv="DomainObject.Oznaka_1">St-481/2015-35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d.o.o. za trgovinu i usluge u stečaju zastupanog po punomoćniku Antun Mišanović</izvorni_sadrzaj>
    <derivirana_varijabla naziv="DomainObject.Predmet.ProtustrankaFormated_1">  ARISTOTEL d.o.o. za trgovinu i usluge u stečaju zastupanog po punomoćniku Antun Mišanović</derivirana_varijabla>
  </DomainObject.Predmet.ProtustrankaFormated>
  <DomainObject.Predmet.ProtustrankaFormatedOIB>
    <izvorni_sadrzaj>  ARISTOTEL d.o.o. za trgovinu i usluge u stečaju, OIB 18247391562 zastupanog po punomoćniku Antun Mišanović</izvorni_sadrzaj>
    <derivirana_varijabla naziv="DomainObject.Predmet.ProtustrankaFormatedOIB_1">  ARISTOTEL d.o.o. za trgovinu i usluge u stečaju, OIB 18247391562 zastupanog po punomoćniku Antun Mišanović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</izvorni_sadrzaj>
    <derivirana_varijabla naziv="DomainObject.Predmet.ProtustrankaFormatedWithAdress_1"> ARISTOTEL d.o.o. za trgovinu i usluge u stečaju, Josipa Kozarca 16, 42000 Varaždin zastupanog po punomoćniku Antun Mišanović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</izvorni_sadrzaj>
    <derivirana_varijabla naziv="DomainObject.Predmet.ProtustrankaFormatedWithAdressOIB_1"> ARISTOTEL d.o.o. za trgovinu i usluge u stečaju, OIB 18247391562, Josipa Kozarca 16, 42000 Varaždin zastupanog po punomoćniku Antun Mišanović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</item>
    </izvorni_sadrzaj>
    <derivirana_varijabla naziv="DomainObject.Predmet.ProtuStrankaListFormated_1">
      <item>ARISTOTEL d.o.o. za trgovinu i usluge u stečaju zastupanog po punomoćniku Antun Mišanović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</item>
    </izvorni_sadrzaj>
    <derivirana_varijabla naziv="DomainObject.Predmet.ProtuStrankaListFormatedOIB_1">
      <item>ARISTOTEL d.o.o. za trgovinu i usluge u stečaju, OIB 18247391562 zastupanog po punomoćniku Antun Mišanović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</item>
    </izvorni_sadrzaj>
    <derivirana_varijabla naziv="DomainObject.Predmet.ProtuStrankaListFormatedWithAdress_1">
      <item>ARISTOTEL d.o.o. za trgovinu i usluge u stečaju, Josipa Kozarca 16, 42000 Varaždin zastupanog po punomoćniku Antun Mišanović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 punomoćnik sudionika u postupku ARISTOTEL d.o.o. za trgovinu i usluge u stečaju</item>
      <item>Jasmin Kanazir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 punomoćnik sudionika u postupku ARISTOTEL d.o.o. za trgovinu i usluge u stečaju</item>
      <item>Jasmin Kanazir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OIB 50827538620 punomoćnik sudionika u postupku ARISTOTEL d.o.o. za trgovinu i usluge u stečaju</item>
      <item>Jasmin Kanazir, OIB 18836673677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OIB 50827538620 punomoćnik sudionika u postupku ARISTOTEL d.o.o. za trgovinu i usluge u stečaju</item>
      <item>Jasmin Kanazir, OIB 18836673677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Braće Radića 24, 42000 Varaždin punomoćnik sudionika u postupku ARISTOTEL d.o.o. za trgovinu i usluge u stečaju</item>
      <item>Jasmin Kanazir, M.Dizdara 2c, 44000 Sisak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Braće Radića 24, 42000 Varaždin punomoćnik sudionika u postupku ARISTOTEL d.o.o. za trgovinu i usluge u stečaju</item>
      <item>Jasmin Kanazir, M.Dizdara 2c, 44000 Sisak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OIB 50827538620, Braće Radića 24, 42000 Varaždin punomoćnik sudionika u postupku ARISTOTEL d.o.o. za trgovinu i usluge u stečaju</item>
      <item>Jasmin Kanazir, OIB 18836673677, M.Dizdara 2c, 44000 Sisak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OIB 50827538620, Braće Radića 24, 42000 Varaždin punomoćnik sudionika u postupku ARISTOTEL d.o.o. za trgovinu i usluge u stečaju</item>
      <item>Jasmin Kanazir, OIB 18836673677, M.Dizdara 2c, 44000 Sisak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</item>
      <item>Jasmin Kanazir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</item>
      <item>Jasmin Kanazir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OIB 50827538620</item>
      <item>Jasmin Kanazir, OIB 18836673677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OIB 50827538620</item>
      <item>Jasmin Kanazir, OIB 18836673677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St-481/2015-35</izvorni_sadrzaj>
    <derivirana_varijabla naziv="DomainObject.PoslovniBrojDokumenta_1">St-481/2015-35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</item>
      <item>Jasmin Kanazir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</item>
      <item>Jasmin Kanazir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OIB 50827538620, Braće Radića 24,42000 Varaždin</item>
      <item>Jasmin Kanazir, OIB 18836673677, M.Dizdara 2c,44000 Sisak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OIB 50827538620, Braće Radića 24,42000 Varaždin</item>
      <item>Jasmin Kanazir, OIB 18836673677, M.Dizdara 2c,44000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2C032-6184-4D92-B9AA-50F7314EA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2357</properties:Characters>
  <properties:Lines>81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2016-07-28T11:23:00Z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St-481/2015-35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