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c09a" w14:paraId="6e2c09a" w:rsidRDefault="00CC1DE7" w:rsidR="00CC1DE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TRGOVAČKI SUD U ZAGREBU                                                                67. St</w:t>
      </w:r>
      <w:r w:rsidR="00EC6F41">
        <w:t>-7111/16</w:t>
      </w:r>
    </w:p>
    <w:p w:rsidRDefault="002D60CE" w:rsidP="002D60CE" w:rsidR="002D60CE">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EC6F41" w:rsidP="00C40A44" w:rsidR="000B22E7" w:rsidRPr="00B9015B">
      <w:pPr>
        <w:ind w:firstLine="708"/>
        <w:jc w:val="both"/>
      </w:pPr>
      <w:r w:rsidRPr="00EC6F41">
        <w:rPr>
          <w:lang w:val="pt-BR"/>
        </w:rPr>
        <w:t xml:space="preserve">Trgovački sud u Zagrebu, po sucu Gordanu Zubaku, u stečajnom postupku u povodu prijedloga predlagatelja FINANCIJSKE AGENCIJE, Zagreb, Ulica grada Vukovara 70, OIB: </w:t>
      </w:r>
      <w:r w:rsidRPr="00EC6F41">
        <w:t>85821130368</w:t>
      </w:r>
      <w:r w:rsidRPr="00EC6F41">
        <w:rPr>
          <w:lang w:val="pt-BR"/>
        </w:rPr>
        <w:t>, za otvaranje stečajnog postupka nad dužnikom KAZANEGRA j.d.o.o., Zagreb, Perjavica 74, OIB: 31061412851</w:t>
      </w:r>
      <w:r w:rsidR="002D60CE" w:rsidRPr="00B9015B">
        <w:rPr>
          <w:lang w:val="pt-BR"/>
        </w:rPr>
        <w:t>,</w:t>
      </w:r>
      <w:r w:rsidR="000B22E7" w:rsidRPr="00B9015B">
        <w:rPr>
          <w:lang w:val="pt-BR"/>
        </w:rPr>
        <w:t xml:space="preserve"> </w:t>
      </w:r>
      <w:r>
        <w:rPr>
          <w:lang w:val="pt-BR"/>
        </w:rPr>
        <w:t>16</w:t>
      </w:r>
      <w:r w:rsidR="00E81217">
        <w:rPr>
          <w:lang w:val="pt-BR"/>
        </w:rPr>
        <w:t>. svibnja</w:t>
      </w:r>
      <w:r w:rsidR="00682CD1">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682CD1" w:rsidRPr="00682CD1">
        <w:rPr>
          <w:lang w:val="pt-BR"/>
        </w:rPr>
        <w:t xml:space="preserve">dužnikom </w:t>
      </w:r>
      <w:r w:rsidR="00EC6F41" w:rsidRPr="00EC6F41">
        <w:rPr>
          <w:lang w:val="pt-BR"/>
        </w:rPr>
        <w:t>KAZANEGRA j.d.o.o., Zagreb, Perjavica 74, OIB: 31061412851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EC6F41">
        <w:t>23.06</w:t>
      </w:r>
      <w:r w:rsidR="00FB30FA">
        <w:t>0,00</w:t>
      </w:r>
      <w:r w:rsidR="00134F3A" w:rsidRPr="00134F3A">
        <w:t xml:space="preserve">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EC6F41">
        <w:t>7111</w:t>
      </w:r>
      <w:r w:rsidR="00535D8E" w:rsidRPr="00B9015B">
        <w:t>-</w:t>
      </w:r>
      <w:r w:rsidR="00EC6F41">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EC6F41" w:rsidP="00EC6F41" w:rsidR="00EC6F41" w:rsidRPr="00EC6F41">
      <w:pPr>
        <w:pStyle w:val="Tijeloteksta"/>
        <w:ind w:firstLine="708"/>
        <w:rPr>
          <w:lang w:val="pt-BR"/>
        </w:rPr>
      </w:pPr>
      <w:r w:rsidRPr="00EC6F41">
        <w:t xml:space="preserve">Financijska agencija, Regionalni centar Zagreb, podnijela je ovom sudu prijedlog za otvaranje stečajnog postupka nad dužnikom </w:t>
      </w:r>
      <w:r w:rsidRPr="00EC6F41">
        <w:rPr>
          <w:lang w:val="pt-BR"/>
        </w:rPr>
        <w:t>Kazanegra j.d.o.o., Zagreb.</w:t>
      </w:r>
    </w:p>
    <w:p w:rsidRDefault="00EC6F41" w:rsidP="00EC6F41" w:rsidR="00EC6F41" w:rsidRPr="00EC6F41">
      <w:pPr>
        <w:pStyle w:val="Tijeloteksta"/>
        <w:rPr>
          <w:lang w:val="pt-BR"/>
        </w:rPr>
      </w:pPr>
    </w:p>
    <w:p w:rsidRDefault="00EC6F41" w:rsidP="00EC6F41" w:rsidR="00EC6F41" w:rsidRPr="00EC6F41">
      <w:pPr>
        <w:pStyle w:val="Tijeloteksta"/>
        <w:ind w:firstLine="708"/>
      </w:pPr>
      <w:r w:rsidRPr="00EC6F41">
        <w:t>Prijedlog je podnesen na temelju čl. 110. st. 1. Stečajnog zakona („Narodne novine“ broj 71/15, dalje: SZ).</w:t>
      </w:r>
    </w:p>
    <w:p w:rsidRDefault="00EC6F41" w:rsidP="00EC6F41" w:rsidR="00EC6F41" w:rsidRPr="00EC6F41">
      <w:pPr>
        <w:pStyle w:val="Tijeloteksta"/>
        <w:ind w:firstLine="708"/>
      </w:pPr>
    </w:p>
    <w:p w:rsidRDefault="00EC6F41" w:rsidP="00EC6F41" w:rsidR="00EC6F41" w:rsidRPr="00EC6F41">
      <w:pPr>
        <w:pStyle w:val="Tijeloteksta"/>
        <w:ind w:firstLine="708"/>
        <w:rPr>
          <w:lang w:val="en-GB"/>
        </w:rPr>
      </w:pPr>
      <w:r w:rsidRPr="00EC6F41">
        <w:t xml:space="preserve">Financijska agencija, kao predlagatelj, navela je u prijedlogu za otvaranje stečajnog postupka kako dužnik na dan 23. prosinca 2016. u Očevidniku redoslijeda osnova za plaćanje ima evidentirane neizvršene osnove za plaćanje u neprekinutom razdoblju od 120 dana, u ukupnom iznosu od 44.210,09 kn, kao i da dužnik ima 1 zaposlenika. </w:t>
      </w:r>
      <w:r w:rsidRPr="00EC6F41">
        <w:rPr>
          <w:lang w:val="en-GB"/>
        </w:rPr>
        <w:t xml:space="preserve">S </w:t>
      </w:r>
      <w:proofErr w:type="spellStart"/>
      <w:r w:rsidRPr="00EC6F41">
        <w:rPr>
          <w:lang w:val="en-GB"/>
        </w:rPr>
        <w:t>obzirom</w:t>
      </w:r>
      <w:proofErr w:type="spellEnd"/>
      <w:r w:rsidRPr="00EC6F41">
        <w:rPr>
          <w:lang w:val="en-GB"/>
        </w:rPr>
        <w:t xml:space="preserve"> </w:t>
      </w:r>
      <w:proofErr w:type="spellStart"/>
      <w:r w:rsidRPr="00EC6F41">
        <w:rPr>
          <w:lang w:val="en-GB"/>
        </w:rPr>
        <w:t>na</w:t>
      </w:r>
      <w:proofErr w:type="spellEnd"/>
      <w:r w:rsidRPr="00EC6F41">
        <w:rPr>
          <w:lang w:val="en-GB"/>
        </w:rPr>
        <w:t xml:space="preserve"> to da </w:t>
      </w:r>
      <w:proofErr w:type="spellStart"/>
      <w:r w:rsidRPr="00EC6F41">
        <w:rPr>
          <w:lang w:val="en-GB"/>
        </w:rPr>
        <w:t>predlagatelj</w:t>
      </w:r>
      <w:proofErr w:type="spellEnd"/>
      <w:r w:rsidRPr="00EC6F41">
        <w:rPr>
          <w:lang w:val="en-GB"/>
        </w:rPr>
        <w:t xml:space="preserve"> </w:t>
      </w:r>
      <w:proofErr w:type="spellStart"/>
      <w:r w:rsidRPr="00EC6F41">
        <w:rPr>
          <w:lang w:val="en-GB"/>
        </w:rPr>
        <w:t>vodi</w:t>
      </w:r>
      <w:proofErr w:type="spellEnd"/>
      <w:r w:rsidRPr="00EC6F41">
        <w:rPr>
          <w:lang w:val="en-GB"/>
        </w:rPr>
        <w:t xml:space="preserve"> </w:t>
      </w:r>
      <w:proofErr w:type="spellStart"/>
      <w:r w:rsidRPr="00EC6F41">
        <w:rPr>
          <w:lang w:val="en-GB"/>
        </w:rPr>
        <w:t>Očevidnik</w:t>
      </w:r>
      <w:proofErr w:type="spellEnd"/>
      <w:r w:rsidRPr="00EC6F41">
        <w:rPr>
          <w:lang w:val="en-GB"/>
        </w:rPr>
        <w:t xml:space="preserve"> </w:t>
      </w:r>
      <w:proofErr w:type="spellStart"/>
      <w:r w:rsidRPr="00EC6F41">
        <w:rPr>
          <w:lang w:val="en-GB"/>
        </w:rPr>
        <w:t>redoslijeda</w:t>
      </w:r>
      <w:proofErr w:type="spellEnd"/>
      <w:r w:rsidRPr="00EC6F41">
        <w:rPr>
          <w:lang w:val="en-GB"/>
        </w:rPr>
        <w:t xml:space="preserve"> </w:t>
      </w:r>
      <w:proofErr w:type="spellStart"/>
      <w:r w:rsidRPr="00EC6F41">
        <w:rPr>
          <w:lang w:val="en-GB"/>
        </w:rPr>
        <w:t>osnova</w:t>
      </w:r>
      <w:proofErr w:type="spellEnd"/>
      <w:r w:rsidRPr="00EC6F41">
        <w:rPr>
          <w:lang w:val="en-GB"/>
        </w:rPr>
        <w:t xml:space="preserve"> </w:t>
      </w:r>
      <w:proofErr w:type="spellStart"/>
      <w:r w:rsidRPr="00EC6F41">
        <w:rPr>
          <w:lang w:val="en-GB"/>
        </w:rPr>
        <w:t>za</w:t>
      </w:r>
      <w:proofErr w:type="spellEnd"/>
      <w:r w:rsidRPr="00EC6F41">
        <w:rPr>
          <w:lang w:val="en-GB"/>
        </w:rPr>
        <w:t xml:space="preserve"> </w:t>
      </w:r>
      <w:proofErr w:type="spellStart"/>
      <w:r w:rsidRPr="00EC6F41">
        <w:rPr>
          <w:lang w:val="en-GB"/>
        </w:rPr>
        <w:t>plaćanje</w:t>
      </w:r>
      <w:proofErr w:type="spellEnd"/>
      <w:r w:rsidRPr="00EC6F41">
        <w:rPr>
          <w:lang w:val="en-GB"/>
        </w:rPr>
        <w:t xml:space="preserve">, </w:t>
      </w:r>
      <w:proofErr w:type="spellStart"/>
      <w:r w:rsidRPr="00EC6F41">
        <w:rPr>
          <w:lang w:val="en-GB"/>
        </w:rPr>
        <w:t>sud</w:t>
      </w:r>
      <w:proofErr w:type="spellEnd"/>
      <w:r w:rsidRPr="00EC6F41">
        <w:rPr>
          <w:lang w:val="en-GB"/>
        </w:rPr>
        <w:t xml:space="preserve"> je </w:t>
      </w:r>
      <w:proofErr w:type="spellStart"/>
      <w:r w:rsidRPr="00EC6F41">
        <w:rPr>
          <w:lang w:val="en-GB"/>
        </w:rPr>
        <w:t>prihvatio</w:t>
      </w:r>
      <w:proofErr w:type="spellEnd"/>
      <w:r w:rsidRPr="00EC6F41">
        <w:rPr>
          <w:lang w:val="en-GB"/>
        </w:rPr>
        <w:t xml:space="preserve"> </w:t>
      </w:r>
      <w:proofErr w:type="spellStart"/>
      <w:r w:rsidRPr="00EC6F41">
        <w:rPr>
          <w:lang w:val="en-GB"/>
        </w:rPr>
        <w:t>predlagateljeve</w:t>
      </w:r>
      <w:proofErr w:type="spellEnd"/>
      <w:r w:rsidRPr="00EC6F41">
        <w:rPr>
          <w:lang w:val="en-GB"/>
        </w:rPr>
        <w:t xml:space="preserve"> </w:t>
      </w:r>
      <w:proofErr w:type="spellStart"/>
      <w:r w:rsidRPr="00EC6F41">
        <w:rPr>
          <w:lang w:val="en-GB"/>
        </w:rPr>
        <w:t>tvrdnje</w:t>
      </w:r>
      <w:proofErr w:type="spellEnd"/>
      <w:r w:rsidRPr="00EC6F41">
        <w:rPr>
          <w:lang w:val="en-GB"/>
        </w:rPr>
        <w:t xml:space="preserve"> o </w:t>
      </w:r>
      <w:proofErr w:type="spellStart"/>
      <w:r w:rsidRPr="00EC6F41">
        <w:rPr>
          <w:lang w:val="en-GB"/>
        </w:rPr>
        <w:t>neprekinutom</w:t>
      </w:r>
      <w:proofErr w:type="spellEnd"/>
      <w:r w:rsidRPr="00EC6F41">
        <w:rPr>
          <w:lang w:val="en-GB"/>
        </w:rPr>
        <w:t xml:space="preserve"> </w:t>
      </w:r>
      <w:proofErr w:type="spellStart"/>
      <w:r w:rsidRPr="00EC6F41">
        <w:rPr>
          <w:lang w:val="en-GB"/>
        </w:rPr>
        <w:t>razdoblju</w:t>
      </w:r>
      <w:proofErr w:type="spellEnd"/>
      <w:r w:rsidRPr="00EC6F41">
        <w:rPr>
          <w:lang w:val="en-GB"/>
        </w:rPr>
        <w:t xml:space="preserve"> </w:t>
      </w:r>
      <w:proofErr w:type="spellStart"/>
      <w:r w:rsidRPr="00EC6F41">
        <w:rPr>
          <w:lang w:val="en-GB"/>
        </w:rPr>
        <w:t>evidentiranih</w:t>
      </w:r>
      <w:proofErr w:type="spellEnd"/>
      <w:r w:rsidRPr="00EC6F41">
        <w:rPr>
          <w:lang w:val="en-GB"/>
        </w:rPr>
        <w:t xml:space="preserve"> </w:t>
      </w:r>
      <w:proofErr w:type="spellStart"/>
      <w:r w:rsidRPr="00EC6F41">
        <w:rPr>
          <w:lang w:val="en-GB"/>
        </w:rPr>
        <w:t>neizvršenih</w:t>
      </w:r>
      <w:proofErr w:type="spellEnd"/>
      <w:r w:rsidRPr="00EC6F41">
        <w:rPr>
          <w:lang w:val="en-GB"/>
        </w:rPr>
        <w:t xml:space="preserve"> </w:t>
      </w:r>
      <w:proofErr w:type="spellStart"/>
      <w:r w:rsidRPr="00EC6F41">
        <w:rPr>
          <w:lang w:val="en-GB"/>
        </w:rPr>
        <w:t>osnova</w:t>
      </w:r>
      <w:proofErr w:type="spellEnd"/>
      <w:r w:rsidRPr="00EC6F41">
        <w:rPr>
          <w:lang w:val="en-GB"/>
        </w:rPr>
        <w:t xml:space="preserve"> </w:t>
      </w:r>
      <w:proofErr w:type="spellStart"/>
      <w:r w:rsidRPr="00EC6F41">
        <w:rPr>
          <w:lang w:val="en-GB"/>
        </w:rPr>
        <w:t>za</w:t>
      </w:r>
      <w:proofErr w:type="spellEnd"/>
      <w:r w:rsidRPr="00EC6F41">
        <w:rPr>
          <w:lang w:val="en-GB"/>
        </w:rPr>
        <w:t xml:space="preserve"> </w:t>
      </w:r>
      <w:proofErr w:type="spellStart"/>
      <w:r w:rsidRPr="00EC6F41">
        <w:rPr>
          <w:lang w:val="en-GB"/>
        </w:rPr>
        <w:t>plaćanje</w:t>
      </w:r>
      <w:proofErr w:type="spellEnd"/>
      <w:r w:rsidRPr="00EC6F41">
        <w:rPr>
          <w:lang w:val="en-GB"/>
        </w:rPr>
        <w:t xml:space="preserve"> </w:t>
      </w:r>
      <w:proofErr w:type="spellStart"/>
      <w:r w:rsidRPr="00EC6F41">
        <w:rPr>
          <w:lang w:val="en-GB"/>
        </w:rPr>
        <w:t>koji</w:t>
      </w:r>
      <w:proofErr w:type="spellEnd"/>
      <w:r w:rsidRPr="00EC6F41">
        <w:rPr>
          <w:lang w:val="en-GB"/>
        </w:rPr>
        <w:t xml:space="preserve"> </w:t>
      </w:r>
      <w:proofErr w:type="spellStart"/>
      <w:r w:rsidRPr="00EC6F41">
        <w:rPr>
          <w:lang w:val="en-GB"/>
        </w:rPr>
        <w:t>su</w:t>
      </w:r>
      <w:proofErr w:type="spellEnd"/>
      <w:r w:rsidRPr="00EC6F41">
        <w:rPr>
          <w:lang w:val="en-GB"/>
        </w:rPr>
        <w:t xml:space="preserve"> </w:t>
      </w:r>
      <w:proofErr w:type="spellStart"/>
      <w:r w:rsidRPr="00EC6F41">
        <w:rPr>
          <w:lang w:val="en-GB"/>
        </w:rPr>
        <w:t>zavedeni</w:t>
      </w:r>
      <w:proofErr w:type="spellEnd"/>
      <w:r w:rsidRPr="00EC6F41">
        <w:rPr>
          <w:lang w:val="en-GB"/>
        </w:rPr>
        <w:t xml:space="preserve"> u </w:t>
      </w:r>
      <w:proofErr w:type="spellStart"/>
      <w:proofErr w:type="gramStart"/>
      <w:r w:rsidRPr="00EC6F41">
        <w:rPr>
          <w:lang w:val="en-GB"/>
        </w:rPr>
        <w:t>Očevidniku</w:t>
      </w:r>
      <w:proofErr w:type="spellEnd"/>
      <w:r w:rsidRPr="00EC6F41">
        <w:rPr>
          <w:lang w:val="en-GB"/>
        </w:rPr>
        <w:t xml:space="preserve">  </w:t>
      </w:r>
      <w:proofErr w:type="spellStart"/>
      <w:r w:rsidRPr="00EC6F41">
        <w:rPr>
          <w:lang w:val="en-GB"/>
        </w:rPr>
        <w:t>redoslijeda</w:t>
      </w:r>
      <w:proofErr w:type="spellEnd"/>
      <w:proofErr w:type="gramEnd"/>
      <w:r w:rsidRPr="00EC6F41">
        <w:rPr>
          <w:lang w:val="en-GB"/>
        </w:rPr>
        <w:t xml:space="preserve"> </w:t>
      </w:r>
      <w:proofErr w:type="spellStart"/>
      <w:r w:rsidRPr="00EC6F41">
        <w:rPr>
          <w:lang w:val="en-GB"/>
        </w:rPr>
        <w:t>osnova</w:t>
      </w:r>
      <w:proofErr w:type="spellEnd"/>
      <w:r w:rsidRPr="00EC6F41">
        <w:rPr>
          <w:lang w:val="en-GB"/>
        </w:rPr>
        <w:t xml:space="preserve"> </w:t>
      </w:r>
      <w:proofErr w:type="spellStart"/>
      <w:r w:rsidRPr="00EC6F41">
        <w:rPr>
          <w:lang w:val="en-GB"/>
        </w:rPr>
        <w:t>za</w:t>
      </w:r>
      <w:proofErr w:type="spellEnd"/>
      <w:r w:rsidRPr="00EC6F41">
        <w:rPr>
          <w:lang w:val="en-GB"/>
        </w:rPr>
        <w:t xml:space="preserve"> </w:t>
      </w:r>
      <w:proofErr w:type="spellStart"/>
      <w:r w:rsidRPr="00EC6F41">
        <w:rPr>
          <w:lang w:val="en-GB"/>
        </w:rPr>
        <w:t>plaćanje</w:t>
      </w:r>
      <w:proofErr w:type="spellEnd"/>
      <w:r w:rsidRPr="00EC6F41">
        <w:rPr>
          <w:lang w:val="en-GB"/>
        </w:rPr>
        <w:t xml:space="preserve">. </w:t>
      </w:r>
    </w:p>
    <w:p w:rsidRDefault="00EC6F41" w:rsidP="00EC6F41" w:rsidR="00EC6F41" w:rsidRPr="00EC6F41">
      <w:pPr>
        <w:pStyle w:val="Tijeloteksta"/>
        <w:ind w:firstLine="708"/>
      </w:pPr>
    </w:p>
    <w:p w:rsidRDefault="00EC6F41" w:rsidP="00EC6F41" w:rsidR="0046565C" w:rsidRPr="00FB30FA">
      <w:pPr>
        <w:pStyle w:val="Tijeloteksta"/>
        <w:ind w:firstLine="708"/>
      </w:pPr>
      <w:r w:rsidRPr="00EC6F41">
        <w:t xml:space="preserve">Odredbom čl. 115. st. 1. SZ-a propisano je da sud na temelju prijedloga za otvaranje stečajnoga postupka donosi rješenje o pokretanju prethodnoga postupka radi utvrđivanja pretpostavki za otvaranje stečajnoga postupka (prethodni postupak). </w:t>
      </w:r>
      <w:r w:rsidR="0046565C" w:rsidRPr="0046565C">
        <w:rPr>
          <w:lang w:val="en-GB"/>
        </w:rPr>
        <w:t xml:space="preserve"> </w:t>
      </w:r>
    </w:p>
    <w:p w:rsidRDefault="00364741" w:rsidP="0046565C" w:rsidR="00364741">
      <w:pPr>
        <w:pStyle w:val="Tijeloteksta"/>
        <w:ind w:firstLine="708"/>
        <w:rPr>
          <w:lang w:val="en-GB"/>
        </w:rPr>
      </w:pPr>
    </w:p>
    <w:p w:rsidRDefault="005C6039" w:rsidP="00C90682" w:rsidR="005C6039">
      <w:pPr>
        <w:pStyle w:val="Tijeloteksta"/>
        <w:ind w:firstLine="708"/>
      </w:pPr>
    </w:p>
    <w:p w:rsidRDefault="0059075B" w:rsidP="00EC6F41" w:rsidR="009B1748">
      <w:pPr>
        <w:pStyle w:val="Tijeloteksta"/>
        <w:ind w:firstLine="708"/>
      </w:pPr>
      <w:r>
        <w:lastRenderedPageBreak/>
        <w:t xml:space="preserve">Sud je rješenjem </w:t>
      </w:r>
      <w:r w:rsidR="00901CFD">
        <w:t xml:space="preserve">pokrenuo prethodni postupak nad dužnikom, a </w:t>
      </w:r>
      <w:r w:rsidR="00EC6F41">
        <w:t>16</w:t>
      </w:r>
      <w:r w:rsidR="00E81217">
        <w:t>. svibnja</w:t>
      </w:r>
      <w:r w:rsidR="00682CD1">
        <w:t xml:space="preserve"> 2017</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EC6F41" w:rsidRPr="00EC6F41">
        <w:t>Privremena stečajna upravitelja</w:t>
      </w:r>
      <w:r w:rsidR="00EC6F41">
        <w:t xml:space="preserve"> je navedenom ročištu izlagala</w:t>
      </w:r>
      <w:r w:rsidR="00EC6F41" w:rsidRPr="00EC6F41">
        <w:t xml:space="preserve"> kao u pisanom izvješću od 27</w:t>
      </w:r>
      <w:r w:rsidR="00EC6F41">
        <w:t>. travnja 2017. te je istaknula</w:t>
      </w:r>
      <w:r w:rsidR="00EC6F41" w:rsidRPr="00EC6F41">
        <w:t xml:space="preserve"> kako je u odnosu na dužnika ostvaren stečajni razlog nesposobnost za plaćanje, kao i da dužnik nema imovinu dostatnu za pokriće troškova prethodnog i</w:t>
      </w:r>
      <w:r w:rsidR="00EC6F41">
        <w:t xml:space="preserve"> stečajnog postupka. Predložila je</w:t>
      </w:r>
      <w:r w:rsidR="00EC6F41" w:rsidRPr="00EC6F41">
        <w:t xml:space="preserve"> zainteresirane osobe pozvati na predujam sveukupno iznosa od 23.060,00 kn i to po osnovi nagrade stečajnom upravitelju iznosa od 10.000,00 kn, po osnovi knjigovodstveni usluga iznosa  od 7.500,00 kn, po osnovi troškova izrade štambilja iznosa od 140,00 kn, po osnovi troškova statistike iznosa od 120,00 kn, po osnovi troškova otvaranja žiroračuna iznosa od 140,00 kn, iznosa od 200,00 kn za poštarinu, 250,00 kn za kancelarijske troškove, 600,00 kn za telefonske usluge.</w:t>
      </w:r>
    </w:p>
    <w:p w:rsidRDefault="00EC6F41" w:rsidP="00EC6F41" w:rsidR="00EC6F41">
      <w:pPr>
        <w:pStyle w:val="Tijeloteksta"/>
        <w:ind w:firstLine="708"/>
      </w:pPr>
    </w:p>
    <w:p w:rsidRDefault="00E81217" w:rsidP="009B1748" w:rsidR="009B1748" w:rsidRPr="0089526A">
      <w:pPr>
        <w:pStyle w:val="Tijeloteksta"/>
        <w:ind w:firstLine="708"/>
      </w:pPr>
      <w:r>
        <w:t xml:space="preserve">Iz </w:t>
      </w:r>
      <w:r w:rsidR="00FB30FA">
        <w:t>p</w:t>
      </w:r>
      <w:r w:rsidR="00EC6F41">
        <w:t>otvrde</w:t>
      </w:r>
      <w:r w:rsidR="00FB30FA" w:rsidRPr="00FB30FA">
        <w:t xml:space="preserve"> FI</w:t>
      </w:r>
      <w:r w:rsidR="00EC6F41">
        <w:t>NE od 19. travnja 2017. (list 33</w:t>
      </w:r>
      <w:r w:rsidR="00FB30FA">
        <w:t>. spisa)</w:t>
      </w:r>
      <w:r w:rsidR="00FB30FA" w:rsidRPr="00FB30FA">
        <w:t xml:space="preserve"> proizlazi da je dužnik na dan </w:t>
      </w:r>
      <w:r w:rsidR="00FB30FA">
        <w:br/>
      </w:r>
      <w:r w:rsidR="00FB30FA" w:rsidRPr="00FB30FA">
        <w:t xml:space="preserve">19. travnja 2017. u Očevidniku redoslijeda osnova za plaćanje imao neizvršene osnove za plaćanje u neprekinutom razdoblju od </w:t>
      </w:r>
      <w:r w:rsidR="00EC6F41">
        <w:t>236</w:t>
      </w:r>
      <w:r w:rsidR="00FB30FA" w:rsidRPr="00FB30FA">
        <w:t xml:space="preserve"> dana</w:t>
      </w:r>
      <w:r w:rsidR="0046565C">
        <w:t>.</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 xml:space="preserve">Stavkom 2. navedenog članka propisano je da </w:t>
      </w:r>
      <w:r w:rsidR="0046565C">
        <w:t xml:space="preserve">će sud, </w:t>
      </w:r>
      <w:r>
        <w:t>a</w:t>
      </w:r>
      <w:r w:rsidRPr="00704DD0">
        <w:t>ko osobe iz stavka 1. ovoga članka ne predujme traženi iznos,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E81217">
        <w:t>troškove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w:t>
      </w:r>
      <w:r w:rsidR="00E81217">
        <w:t xml:space="preserve"> od</w:t>
      </w:r>
      <w:r w:rsidR="003D0115">
        <w:t xml:space="preserve">  </w:t>
      </w:r>
      <w:r w:rsidR="00EC6F41" w:rsidRPr="00EC6F41">
        <w:t xml:space="preserve">23.060,00 kn </w:t>
      </w:r>
      <w:r w:rsidR="009B1748" w:rsidRPr="00134F3A">
        <w:t xml:space="preserve">i to </w:t>
      </w:r>
      <w:r w:rsidR="00EC6F41" w:rsidRPr="00EC6F41">
        <w:t>po osnovi nagr</w:t>
      </w:r>
      <w:r w:rsidR="00EC6F41">
        <w:t>ade stečajnom upravitelju iznos</w:t>
      </w:r>
      <w:r w:rsidR="00EC6F41" w:rsidRPr="00EC6F41">
        <w:t xml:space="preserve"> od 10.000,00 kn, po osno</w:t>
      </w:r>
      <w:r w:rsidR="00EC6F41">
        <w:t>vi knjigovodstveni usluga iznos</w:t>
      </w:r>
      <w:r w:rsidR="00EC6F41" w:rsidRPr="00EC6F41">
        <w:t xml:space="preserve">  od 7.500,00 kn, po osnovi </w:t>
      </w:r>
      <w:r w:rsidR="00EC6F41">
        <w:t>troškova izrade štambilja iznos</w:t>
      </w:r>
      <w:r w:rsidR="00EC6F41" w:rsidRPr="00EC6F41">
        <w:t xml:space="preserve"> od 140,00 kn, po o</w:t>
      </w:r>
      <w:r w:rsidR="00EC6F41">
        <w:t>snovi troškova statistike iznos</w:t>
      </w:r>
      <w:r w:rsidR="00EC6F41" w:rsidRPr="00EC6F41">
        <w:t xml:space="preserve"> od 120,00 kn, po osnovi troš</w:t>
      </w:r>
      <w:r w:rsidR="00EC6F41">
        <w:t>kova otvaranja žiroračuna iznos od 140,00 kn, iznos</w:t>
      </w:r>
      <w:r w:rsidR="00EC6F41" w:rsidRPr="00EC6F41">
        <w:t xml:space="preserve"> od 200,00 kn za poštarinu, 250,00 kn za kancelarijske troškove, 600,00 kn za telefonske usluge</w:t>
      </w:r>
      <w:r w:rsidR="009B1748" w:rsidRPr="00134F3A">
        <w:t xml:space="preserve">. </w:t>
      </w:r>
    </w:p>
    <w:p w:rsidRDefault="009B1748" w:rsidP="009B1748" w:rsidR="009B1748">
      <w:pPr>
        <w:jc w:val="both"/>
      </w:pPr>
    </w:p>
    <w:p w:rsidRDefault="009B1748" w:rsidP="009B1748" w:rsidR="009B1748" w:rsidRPr="00B9015B">
      <w:pPr>
        <w:jc w:val="both"/>
      </w:pPr>
      <w:r>
        <w:tab/>
      </w:r>
      <w:r w:rsidR="00B01E1E">
        <w:t xml:space="preserve">Imajući u vidu navode </w:t>
      </w:r>
      <w:r w:rsidR="00E81217">
        <w:t>privremenog stečajnog upravitelja</w:t>
      </w:r>
      <w:r w:rsidR="00EC6F41">
        <w:t>,</w:t>
      </w:r>
      <w:r w:rsidR="00E81217">
        <w:t xml:space="preserve"> proizlazi da</w:t>
      </w:r>
      <w:r w:rsidRPr="0089526A">
        <w:t xml:space="preserve"> imovina dužnika koja bi ušla u stečajnu</w:t>
      </w:r>
      <w:r w:rsidR="00E81217">
        <w:t xml:space="preserve"> masu</w:t>
      </w:r>
      <w:r w:rsidRPr="0089526A">
        <w:t xml:space="preserve">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46565C" w:rsidR="00065B42" w:rsidRPr="00B9015B">
      <w:pPr>
        <w:jc w:val="center"/>
      </w:pPr>
      <w:r w:rsidRPr="00B9015B">
        <w:t xml:space="preserve">U </w:t>
      </w:r>
      <w:r w:rsidR="00065B42" w:rsidRPr="00B9015B">
        <w:t>Zagreb</w:t>
      </w:r>
      <w:r w:rsidR="009B3D51" w:rsidRPr="00B9015B">
        <w:t xml:space="preserve">u </w:t>
      </w:r>
      <w:r w:rsidR="00EC6F41">
        <w:t>16</w:t>
      </w:r>
      <w:r w:rsidR="00E81217">
        <w:t>. svibnja</w:t>
      </w:r>
      <w:r w:rsidR="009B628E">
        <w:t xml:space="preserve"> </w:t>
      </w:r>
      <w:r w:rsidR="00682CD1">
        <w:t xml:space="preserve"> 2017</w:t>
      </w:r>
      <w:r w:rsidR="00065B42" w:rsidRPr="00B9015B">
        <w:t>.</w:t>
      </w:r>
      <w:r w:rsidR="0046565C">
        <w:t xml:space="preserve">       </w:t>
      </w:r>
    </w:p>
    <w:p w:rsidRDefault="001013EE" w:rsidP="00CC1DE7" w:rsidR="00065B42" w:rsidRPr="00B9015B">
      <w:pPr>
        <w:jc w:val="right"/>
      </w:pPr>
      <w:r w:rsidRPr="00B9015B">
        <w:t xml:space="preserve">                                                                                                      </w:t>
      </w:r>
      <w:r w:rsidR="00065B42" w:rsidRPr="00B9015B">
        <w:t>Sudac:</w:t>
      </w:r>
    </w:p>
    <w:p w:rsidRDefault="001013EE" w:rsidP="0046565C" w:rsidR="00CC1DE7" w:rsidRPr="00B9015B">
      <w:pPr>
        <w:jc w:val="right"/>
      </w:pPr>
      <w:r w:rsidRPr="00B9015B">
        <w:t>Gordan Zubak</w:t>
      </w:r>
      <w:r w:rsidR="0022552D">
        <w:t>,v.r.</w:t>
      </w:r>
    </w:p>
    <w:p w:rsidRDefault="00065B42" w:rsidP="00065B42" w:rsidR="00065B42" w:rsidRPr="00B9015B">
      <w:r w:rsidRPr="00B9015B">
        <w:t>Uputa o pravnom lijeku:</w:t>
      </w:r>
    </w:p>
    <w:p w:rsidRDefault="00065B42" w:rsidP="0046565C" w:rsidR="00833B25">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833B25" w:rsidP="00065B42" w:rsidR="00833B25"/>
    <w:p w:rsidRDefault="0022552D" w:rsidP="002C6293" w:rsidR="0022552D">
      <w:pPr>
        <w:jc w:val="both"/>
      </w:pPr>
      <w:r>
        <w:t xml:space="preserve">Za točnost </w:t>
      </w:r>
      <w:proofErr w:type="spellStart"/>
      <w:r>
        <w:t>otpravka</w:t>
      </w:r>
      <w:proofErr w:type="spellEnd"/>
      <w:r>
        <w:t xml:space="preserve"> - ovlašteni službenik:</w:t>
      </w:r>
    </w:p>
    <w:p w:rsidRDefault="0022552D" w:rsidP="002C6293" w:rsidR="0022552D">
      <w:pPr>
        <w:jc w:val="both"/>
      </w:pPr>
      <w:r>
        <w:t xml:space="preserve">               Katica Franjić</w:t>
      </w:r>
    </w:p>
    <w:sectPr w:rsidSect="00CC1DE7" w:rsidR="0022552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CC1DE7" w:rsidP="00CC1DE7" w:rsidR="00CC1DE7" w:rsidRPr="00CC1DE7">
        <w:pPr>
          <w:pStyle w:val="Zaglavlje"/>
          <w:ind w:firstLine="4536"/>
          <w:jc w:val="center"/>
          <w:rPr>
            <w:sz w:val="24"/>
          </w:rPr>
        </w:pPr>
        <w:r>
          <w:rPr>
            <w:sz w:val="24"/>
          </w:rPr>
          <w:tab/>
        </w:r>
        <w:r>
          <w:rPr>
            <w:sz w:val="24"/>
          </w:rPr>
          <w:t xml:space="preserve">67. </w:t>
        </w:r>
        <w:r w:rsidR="00EC6F41">
          <w:rPr>
            <w:sz w:val="24"/>
          </w:rPr>
          <w:t>St-7111/16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A762F"/>
    <w:rsid w:val="0021298E"/>
    <w:rsid w:val="0022552D"/>
    <w:rsid w:val="00225E5C"/>
    <w:rsid w:val="00260C00"/>
    <w:rsid w:val="002817DE"/>
    <w:rsid w:val="002C3072"/>
    <w:rsid w:val="002D5087"/>
    <w:rsid w:val="002D60CE"/>
    <w:rsid w:val="00341F35"/>
    <w:rsid w:val="00364741"/>
    <w:rsid w:val="003D0115"/>
    <w:rsid w:val="003F3702"/>
    <w:rsid w:val="00412D47"/>
    <w:rsid w:val="0046518B"/>
    <w:rsid w:val="0046565C"/>
    <w:rsid w:val="004C428C"/>
    <w:rsid w:val="00501EBB"/>
    <w:rsid w:val="00535D8E"/>
    <w:rsid w:val="005543BD"/>
    <w:rsid w:val="0059075B"/>
    <w:rsid w:val="00591F57"/>
    <w:rsid w:val="005C6039"/>
    <w:rsid w:val="00662884"/>
    <w:rsid w:val="00682CD1"/>
    <w:rsid w:val="00704DD0"/>
    <w:rsid w:val="007150E9"/>
    <w:rsid w:val="00754CF2"/>
    <w:rsid w:val="007B068E"/>
    <w:rsid w:val="007E6A6F"/>
    <w:rsid w:val="00833B25"/>
    <w:rsid w:val="008B669A"/>
    <w:rsid w:val="00901CFD"/>
    <w:rsid w:val="00947BCF"/>
    <w:rsid w:val="00973C2C"/>
    <w:rsid w:val="009B1748"/>
    <w:rsid w:val="009B3D51"/>
    <w:rsid w:val="009B628E"/>
    <w:rsid w:val="00A0793E"/>
    <w:rsid w:val="00A6064D"/>
    <w:rsid w:val="00A75EA1"/>
    <w:rsid w:val="00A75F17"/>
    <w:rsid w:val="00A851A3"/>
    <w:rsid w:val="00B01E1E"/>
    <w:rsid w:val="00B62E90"/>
    <w:rsid w:val="00B9015B"/>
    <w:rsid w:val="00BC2D3A"/>
    <w:rsid w:val="00BC67EF"/>
    <w:rsid w:val="00BE5577"/>
    <w:rsid w:val="00BF01D0"/>
    <w:rsid w:val="00BF0DDB"/>
    <w:rsid w:val="00C20964"/>
    <w:rsid w:val="00C23ADD"/>
    <w:rsid w:val="00C40A44"/>
    <w:rsid w:val="00C90682"/>
    <w:rsid w:val="00CC1DE7"/>
    <w:rsid w:val="00D24310"/>
    <w:rsid w:val="00D677F7"/>
    <w:rsid w:val="00D803A5"/>
    <w:rsid w:val="00DE0F86"/>
    <w:rsid w:val="00E0682D"/>
    <w:rsid w:val="00E24B5E"/>
    <w:rsid w:val="00E81217"/>
    <w:rsid w:val="00EC6F41"/>
    <w:rsid w:val="00EF3D26"/>
    <w:rsid w:val="00F324F6"/>
    <w:rsid w:val="00FB30FA"/>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833B25"/>
    <w:rPr>
      <w:color w:val="808080"/>
      <w:bdr w:space="0" w:sz="0" w:color="auto" w:val="none"/>
      <w:shd w:fill="auto" w:color="auto" w:val="clear"/>
    </w:rPr>
  </w:style>
  <w:style w:customStyle="true" w:styleId="eSPISCCParagraphDefaultFont" w:type="character">
    <w:name w:val="eSPIS_CC_Paragraph Default Font"/>
    <w:basedOn w:val="Zadanifontodlomka"/>
    <w:rsid w:val="00833B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3B25"/>
    <w:rPr>
      <w:bdr w:space="0" w:sz="0" w:color="auto" w:val="none"/>
      <w:shd w:fill="FFFFCC" w:color="auto" w:val="clear"/>
      <w:lang w:val="hr-HR"/>
    </w:rPr>
  </w:style>
  <w:style w:customStyle="true" w:styleId="PozadinaSvijetloCrvena" w:type="character">
    <w:name w:val="Pozadina_SvijetloCrvena"/>
    <w:basedOn w:val="eSPISCCParagraphDefaultFont"/>
    <w:rsid w:val="00833B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3B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833B25"/>
    <w:rPr>
      <w:color w:val="808080"/>
      <w:bdr w:color="auto" w:space="0" w:sz="0" w:val="none"/>
      <w:shd w:color="auto" w:fill="auto" w:val="clear"/>
    </w:rPr>
  </w:style>
  <w:style w:customStyle="1" w:styleId="eSPISCCParagraphDefaultFont" w:type="character">
    <w:name w:val="eSPIS_CC_Paragraph Default Font"/>
    <w:basedOn w:val="Zadanifontodlomka"/>
    <w:rsid w:val="00833B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3B25"/>
    <w:rPr>
      <w:bdr w:color="auto" w:space="0" w:sz="0" w:val="none"/>
      <w:shd w:color="auto" w:fill="FFFFCC" w:val="clear"/>
      <w:lang w:val="hr-HR"/>
    </w:rPr>
  </w:style>
  <w:style w:customStyle="1" w:styleId="PozadinaSvijetloCrvena" w:type="character">
    <w:name w:val="Pozadina_SvijetloCrvena"/>
    <w:basedOn w:val="eSPISCCParagraphDefaultFont"/>
    <w:rsid w:val="00833B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3B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čl. 132</izvorni_sadrzaj>
    <derivirana_varijabla naziv="DomainObject.Primjedba_1">poziv vjerovnicima čl. 132</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7111</izvorni_sadrzaj>
    <derivirana_varijabla naziv="DomainObject.Predmet.Broj_1">7111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St-7111/2016</izvorni_sadrzaj>
    <derivirana_varijabla naziv="DomainObject.Predmet.OznakaBroj_1">St-7111/2016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KAZANEGRA j.d.o.o. za trgovinu i usluge zastupanog po punomoćniku Gordana Crnjaković-ruškov</izvorni_sadrzaj>
    <derivirana_varijabla naziv="DomainObject.Predmet.ProtustrankaFormated_1">  KAZANEGRA j.d.o.o. za trgovinu i usluge zastupanog po punomoćniku Gordana Crnjaković-ruškov</derivirana_varijabla>
  </DomainObject.Predmet.ProtustrankaFormated>
  <DomainObject.Predmet.ProtustrankaFormatedOIB>
    <izvorni_sadrzaj>  KAZANEGRA j.d.o.o. za trgovinu i usluge, OIB 31061412851 zastupanog po punomoćniku Gordana Crnjaković-ruškov</izvorni_sadrzaj>
    <derivirana_varijabla naziv="DomainObject.Predmet.ProtustrankaFormatedOIB_1">  KAZANEGRA j.d.o.o. za trgovinu i usluge, OIB 31061412851 zastupanog po punomoćniku Gordana Crnjaković-ruškov</derivirana_varijabla>
  </DomainObject.Predmet.ProtustrankaFormatedOIB>
  <DomainObject.Predmet.ProtustrankaFormatedWithAdress>
    <izvorni_sadrzaj> KAZANEGRA j.d.o.o. za trgovinu i usluge, Perjavica 74, 10000 Zagreb zastupanog po punomoćniku Gordana Crnjaković-ruškov</izvorni_sadrzaj>
    <derivirana_varijabla naziv="DomainObject.Predmet.ProtustrankaFormatedWithAdress_1"> KAZANEGRA j.d.o.o. za trgovinu i usluge, Perjavica 74, 10000 Zagreb zastupanog po punomoćniku Gordana Crnjaković-ruškov</derivirana_varijabla>
  </DomainObject.Predmet.ProtustrankaFormatedWithAdress>
  <DomainObject.Predmet.ProtustrankaFormatedWithAdressOIB>
    <izvorni_sadrzaj> KAZANEGRA j.d.o.o. za trgovinu i usluge, OIB 31061412851, Perjavica 74, 10000 Zagreb zastupanog po punomoćniku Gordana Crnjaković-ruškov</izvorni_sadrzaj>
    <derivirana_varijabla naziv="DomainObject.Predmet.ProtustrankaFormatedWithAdressOIB_1"> KAZANEGRA j.d.o.o. za trgovinu i usluge, OIB 31061412851, Perjavica 74, 10000 Zagreb zastupanog po punomoćniku Gordana Crnjaković-ruškov</derivirana_varijabla>
  </DomainObject.Predmet.ProtustrankaFormatedWithAdressOIB>
  <DomainObject.Predmet.ProtustrankaWithAdress>
    <izvorni_sadrzaj>KAZANEGRA j.d.o.o. za trgovinu i usluge Perjavica 74, 10000 Zagreb</izvorni_sadrzaj>
    <derivirana_varijabla naziv="DomainObject.Predmet.ProtustrankaWithAdress_1">KAZANEGRA j.d.o.o. za trgovinu i usluge Perjavica 74, 10000 Zagreb</derivirana_varijabla>
  </DomainObject.Predmet.ProtustrankaWithAdress>
  <DomainObject.Predmet.ProtustrankaWithAdressOIB>
    <izvorni_sadrzaj>KAZANEGRA j.d.o.o. za trgovinu i usluge, OIB 31061412851, Perjavica 74, 10000 Zagreb</izvorni_sadrzaj>
    <derivirana_varijabla naziv="DomainObject.Predmet.ProtustrankaWithAdressOIB_1">KAZANEGRA j.d.o.o. za trgovinu i usluge, OIB 31061412851, Perjavica 74, 10000 Zagreb</derivirana_varijabla>
  </DomainObject.Predmet.ProtustrankaWithAdressOIB>
  <DomainObject.Predmet.ProtustrankaNazivFormated>
    <izvorni_sadrzaj>KAZANEGRA j.d.o.o. za trgovinu i usluge</izvorni_sadrzaj>
    <derivirana_varijabla naziv="DomainObject.Predmet.ProtustrankaNazivFormated_1">KAZANEGRA j.d.o.o. za trgovinu i usluge</derivirana_varijabla>
  </DomainObject.Predmet.ProtustrankaNazivFormated>
  <DomainObject.Predmet.ProtustrankaNazivFormatedOIB>
    <izvorni_sadrzaj>KAZANEGRA j.d.o.o. za trgovinu i usluge, OIB 31061412851</izvorni_sadrzaj>
    <derivirana_varijabla naziv="DomainObject.Predmet.ProtustrankaNazivFormatedOIB_1">KAZANEGRA j.d.o.o. za trgovinu i usluge, OIB 31061412851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Crnjaković-ruškov</izvorni_sadrzaj>
    <derivirana_varijabla naziv="DomainObject.Predmet.StrankaFormated_1">  FINA Regionalni centar Zagreb; Gordana Crnjaković-ruškov</derivirana_varijabla>
  </DomainObject.Predmet.StrankaFormated>
  <DomainObject.Predmet.StrankaFormatedOIB>
    <izvorni_sadrzaj>  FINA Regionalni centar Zagreb, OIB 85821130368; Gordana Crnjaković-ruškov, OIB 38286244200</izvorni_sadrzaj>
    <derivirana_varijabla naziv="DomainObject.Predmet.StrankaFormatedOIB_1">  FINA Regionalni centar Zagreb, OIB 85821130368; Gordana Crnjaković-ruškov, OIB 38286244200</derivirana_varijabla>
  </DomainObject.Predmet.StrankaFormatedOIB>
  <DomainObject.Predmet.StrankaFormatedWithAdress>
    <izvorni_sadrzaj> FINA Regionalni centar Zagreb, Trg svibanjskih žrtava 1995. br. 1, 10000 Zagreb; Gordana Crnjaković-ruškov, Perjavica 74, 10000 Zagreb</izvorni_sadrzaj>
    <derivirana_varijabla naziv="DomainObject.Predmet.StrankaFormatedWithAdress_1"> FINA Regionalni centar Zagreb, Trg svibanjskih žrtava 1995. br. 1, 10000 Zagreb; Gordana Crnjaković-ruškov, Perjavica 74, 10000 Zagreb</derivirana_varijabla>
  </DomainObject.Predmet.StrankaFormatedWithAdress>
  <DomainObject.Predmet.StrankaFormatedWithAdressOIB>
    <izvorni_sadrzaj> FINA Regionalni centar Zagreb, OIB 85821130368, Trg svibanjskih žrtava 1995. br. 1, 10000 Zagreb; Gordana Crnjaković-ruškov, OIB 38286244200, Perjavica 74, 10000 Zagreb</izvorni_sadrzaj>
    <derivirana_varijabla naziv="DomainObject.Predmet.StrankaFormatedWithAdressOIB_1"> FINA Regionalni centar Zagreb, OIB 85821130368, Trg svibanjskih žrtava 1995. br. 1, 10000 Zagreb; Gordana Crnjaković-ruškov, OIB 38286244200, Perjavica 74, 10000 Zagreb</derivirana_varijabla>
  </DomainObject.Predmet.StrankaFormatedWithAdressOIB>
  <DomainObject.Predmet.StrankaWithAdress>
    <izvorni_sadrzaj>FINA Regionalni centar Zagreb Trg svibanjskih žrtava 1995. br. 1,10000 Zagreb,Gordana Crnjaković-ruškov Perjavica 74,10000 Zagreb</izvorni_sadrzaj>
    <derivirana_varijabla naziv="DomainObject.Predmet.StrankaWithAdress_1">FINA Regionalni centar Zagreb Trg svibanjskih žrtava 1995. br. 1,10000 Zagreb,Gordana Crnjaković-ruškov Perjavica 74,10000 Zagreb</derivirana_varijabla>
  </DomainObject.Predmet.StrankaWithAdress>
  <DomainObject.Predmet.StrankaWithAdressOIB>
    <izvorni_sadrzaj>FINA Regionalni centar Zagreb, OIB 85821130368, Trg svibanjskih žrtava 1995. br. 1,10000 Zagreb,Gordana Crnjaković-ruškov, OIB 38286244200, Perjavica 74,10000 Zagreb</izvorni_sadrzaj>
    <derivirana_varijabla naziv="DomainObject.Predmet.StrankaWithAdressOIB_1">FINA Regionalni centar Zagreb, OIB 85821130368, Trg svibanjskih žrtava 1995. br. 1,10000 Zagreb,Gordana Crnjaković-ruškov, OIB 38286244200, Perjavica 74,10000 Zagreb</derivirana_varijabla>
  </DomainObject.Predmet.StrankaWithAdressOIB>
  <DomainObject.Predmet.StrankaNazivFormated>
    <izvorni_sadrzaj>FINA Regionalni centar Zagreb,Gordana Crnjaković-ruškov</izvorni_sadrzaj>
    <derivirana_varijabla naziv="DomainObject.Predmet.StrankaNazivFormated_1">FINA Regionalni centar Zagreb,Gordana Crnjaković-ruškov</derivirana_varijabla>
  </DomainObject.Predmet.StrankaNazivFormated>
  <DomainObject.Predmet.StrankaNazivFormatedOIB>
    <izvorni_sadrzaj>FINA Regionalni centar Zagreb, OIB 85821130368,Gordana Crnjaković-ruškov, OIB 38286244200</izvorni_sadrzaj>
    <derivirana_varijabla naziv="DomainObject.Predmet.StrankaNazivFormatedOIB_1">FINA Regionalni centar Zagreb, OIB 85821130368,Gordana Crnjaković-ruškov, OIB 38286244200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Gordana Crnjaković-ruškov</item>
    </izvorni_sadrzaj>
    <derivirana_varijabla naziv="DomainObject.Predmet.StrankaListFormated_1">
      <item>FINA Regionalni centar Zagreb</item>
      <item>Gordana Crnjaković-ruškov</item>
    </derivirana_varijabla>
  </DomainObject.Predmet.StrankaListFormated>
  <DomainObject.Predmet.StrankaListFormatedOIB>
    <izvorni_sadrzaj>
      <item>FINA Regionalni centar Zagreb, OIB 85821130368</item>
      <item>Gordana Crnjaković-ruškov, OIB 38286244200</item>
    </izvorni_sadrzaj>
    <derivirana_varijabla naziv="DomainObject.Predmet.StrankaListFormatedOIB_1">
      <item>FINA Regionalni centar Zagreb, OIB 85821130368</item>
      <item>Gordana Crnjaković-ruškov, OIB 38286244200</item>
    </derivirana_varijabla>
  </DomainObject.Predmet.StrankaListFormatedOIB>
  <DomainObject.Predmet.StrankaListFormatedWithAdress>
    <izvorni_sadrzaj>
      <item>FINA Regionalni centar Zagreb, Trg svibanjskih žrtava 1995. br. 1, 10000 Zagreb</item>
      <item>Gordana Crnjaković-ruškov, Perjavica 74, 10000 Zagreb</item>
    </izvorni_sadrzaj>
    <derivirana_varijabla naziv="DomainObject.Predmet.StrankaListFormatedWithAdress_1">
      <item>FINA Regionalni centar Zagreb, Trg svibanjskih žrtava 1995. br. 1, 10000 Zagreb</item>
      <item>Gordana Crnjaković-ruškov, Perjavica 74, 10000 Zagreb</item>
    </derivirana_varijabla>
  </DomainObject.Predmet.StrankaListFormatedWithAdress>
  <DomainObject.Predmet.StrankaListFormatedWithAdressOIB>
    <izvorni_sadrzaj>
      <item>FINA Regionalni centar Zagreb, OIB 85821130368, Trg svibanjskih žrtava 1995. br. 1, 10000 Zagreb</item>
      <item>Gordana Crnjaković-ruškov, OIB 38286244200, Perjavica 74, 10000 Zagreb</item>
    </izvorni_sadrzaj>
    <derivirana_varijabla naziv="DomainObject.Predmet.StrankaListFormatedWithAdressOIB_1">
      <item>FINA Regionalni centar Zagreb, OIB 85821130368, Trg svibanjskih žrtava 1995. br. 1, 10000 Zagreb</item>
      <item>Gordana Crnjaković-ruškov, OIB 38286244200, Perjavica 74, 10000 Zagreb</item>
    </derivirana_varijabla>
  </DomainObject.Predmet.StrankaListFormatedWithAdressOIB>
  <DomainObject.Predmet.StrankaListNazivFormated>
    <izvorni_sadrzaj>
      <item>FINA Regionalni centar Zagreb</item>
      <item>Gordana Crnjaković-ruškov</item>
    </izvorni_sadrzaj>
    <derivirana_varijabla naziv="DomainObject.Predmet.StrankaListNazivFormated_1">
      <item>FINA Regionalni centar Zagreb</item>
      <item>Gordana Crnjaković-ruškov</item>
    </derivirana_varijabla>
  </DomainObject.Predmet.StrankaListNazivFormated>
  <DomainObject.Predmet.StrankaListNazivFormatedOIB>
    <izvorni_sadrzaj>
      <item>FINA Regionalni centar Zagreb, OIB 85821130368</item>
      <item>Gordana Crnjaković-ruškov, OIB 38286244200</item>
    </izvorni_sadrzaj>
    <derivirana_varijabla naziv="DomainObject.Predmet.StrankaListNazivFormatedOIB_1">
      <item>FINA Regionalni centar Zagreb, OIB 85821130368</item>
      <item>Gordana Crnjaković-ruškov, OIB 38286244200</item>
    </derivirana_varijabla>
  </DomainObject.Predmet.StrankaListNazivFormatedOIB>
  <DomainObject.Predmet.ProtuStrankaListFormated>
    <izvorni_sadrzaj>
      <item>KAZANEGRA j.d.o.o. za trgovinu i usluge zastupanog po punomoćniku Gordana Crnjaković-ruškov</item>
    </izvorni_sadrzaj>
    <derivirana_varijabla naziv="DomainObject.Predmet.ProtuStrankaListFormated_1">
      <item>KAZANEGRA j.d.o.o. za trgovinu i usluge zastupanog po punomoćniku Gordana Crnjaković-ruškov</item>
    </derivirana_varijabla>
  </DomainObject.Predmet.ProtuStrankaListFormated>
  <DomainObject.Predmet.ProtuStrankaListFormatedOIB>
    <izvorni_sadrzaj>
      <item>KAZANEGRA j.d.o.o. za trgovinu i usluge, OIB 31061412851 zastupanog po punomoćniku Gordana Crnjaković-ruškov</item>
    </izvorni_sadrzaj>
    <derivirana_varijabla naziv="DomainObject.Predmet.ProtuStrankaListFormatedOIB_1">
      <item>KAZANEGRA j.d.o.o. za trgovinu i usluge, OIB 31061412851 zastupanog po punomoćniku Gordana Crnjaković-ruškov</item>
    </derivirana_varijabla>
  </DomainObject.Predmet.ProtuStrankaListFormatedOIB>
  <DomainObject.Predmet.ProtuStrankaListFormatedWithAdress>
    <izvorni_sadrzaj>
      <item>KAZANEGRA j.d.o.o. za trgovinu i usluge, Perjavica 74, 10000 Zagreb zastupanog po punomoćniku Gordana Crnjaković-ruškov</item>
    </izvorni_sadrzaj>
    <derivirana_varijabla naziv="DomainObject.Predmet.ProtuStrankaListFormatedWithAdress_1">
      <item>KAZANEGRA j.d.o.o. za trgovinu i usluge, Perjavica 74, 10000 Zagreb zastupanog po punomoćniku Gordana Crnjaković-ruškov</item>
    </derivirana_varijabla>
  </DomainObject.Predmet.ProtuStrankaListFormatedWithAdress>
  <DomainObject.Predmet.ProtuStrankaListFormatedWithAdressOIB>
    <izvorni_sadrzaj>
      <item>KAZANEGRA j.d.o.o. za trgovinu i usluge, OIB 31061412851, Perjavica 74, 10000 Zagreb zastupanog po punomoćniku Gordana Crnjaković-ruškov</item>
    </izvorni_sadrzaj>
    <derivirana_varijabla naziv="DomainObject.Predmet.ProtuStrankaListFormatedWithAdressOIB_1">
      <item>KAZANEGRA j.d.o.o. za trgovinu i usluge, OIB 31061412851, Perjavica 74, 10000 Zagreb zastupanog po punomoćniku Gordana Crnjaković-ruškov</item>
    </derivirana_varijabla>
  </DomainObject.Predmet.ProtuStrankaListFormatedWithAdressOIB>
  <DomainObject.Predmet.ProtuStrankaListNazivFormated>
    <izvorni_sadrzaj>
      <item>KAZANEGRA j.d.o.o. za trgovinu i usluge</item>
    </izvorni_sadrzaj>
    <derivirana_varijabla naziv="DomainObject.Predmet.ProtuStrankaListNazivFormated_1">
      <item>KAZANEGRA j.d.o.o. za trgovinu i usluge</item>
    </derivirana_varijabla>
  </DomainObject.Predmet.ProtuStrankaListNazivFormated>
  <DomainObject.Predmet.ProtuStrankaListNazivFormatedOIB>
    <izvorni_sadrzaj>
      <item>KAZANEGRA j.d.o.o. za trgovinu i usluge, OIB 31061412851</item>
    </izvorni_sadrzaj>
    <derivirana_varijabla naziv="DomainObject.Predmet.ProtuStrankaListNazivFormatedOIB_1">
      <item>KAZANEGRA j.d.o.o. za trgovinu i usluge, OIB 31061412851</item>
    </derivirana_varijabla>
  </DomainObject.Predmet.ProtuStrankaListNazivFormatedOIB>
  <DomainObject.Predmet.OstaliListFormated>
    <izvorni_sadrzaj>
      <item>Gordana Crnjaković-ruškov punomoćnik sudionika u postupku KAZANEGRA j.d.o.o. za trgovinu i usluge</item>
    </izvorni_sadrzaj>
    <derivirana_varijabla naziv="DomainObject.Predmet.OstaliListFormated_1">
      <item>Gordana Crnjaković-ruškov punomoćnik sudionika u postupku KAZANEGRA j.d.o.o. za trgovinu i usluge</item>
    </derivirana_varijabla>
  </DomainObject.Predmet.OstaliListFormated>
  <DomainObject.Predmet.OstaliListFormatedOIB>
    <izvorni_sadrzaj>
      <item>Gordana Crnjaković-ruškov, OIB 38286244200 punomoćnik sudionika u postupku KAZANEGRA j.d.o.o. za trgovinu i usluge</item>
    </izvorni_sadrzaj>
    <derivirana_varijabla naziv="DomainObject.Predmet.OstaliListFormatedOIB_1">
      <item>Gordana Crnjaković-ruškov, OIB 38286244200 punomoćnik sudionika u postupku KAZANEGRA j.d.o.o. za trgovinu i usluge</item>
    </derivirana_varijabla>
  </DomainObject.Predmet.OstaliListFormatedOIB>
  <DomainObject.Predmet.OstaliListFormatedWithAdress>
    <izvorni_sadrzaj>
      <item>Gordana Crnjaković-ruškov, Perjavica 74, 10000 Zagreb punomoćnik sudionika u postupku KAZANEGRA j.d.o.o. za trgovinu i usluge</item>
    </izvorni_sadrzaj>
    <derivirana_varijabla naziv="DomainObject.Predmet.OstaliListFormatedWithAdress_1">
      <item>Gordana Crnjaković-ruškov, Perjavica 74, 10000 Zagreb punomoćnik sudionika u postupku KAZANEGRA j.d.o.o. za trgovinu i usluge</item>
    </derivirana_varijabla>
  </DomainObject.Predmet.OstaliListFormatedWithAdress>
  <DomainObject.Predmet.OstaliListFormatedWithAdressOIB>
    <izvorni_sadrzaj>
      <item>Gordana Crnjaković-ruškov, OIB 38286244200, Perjavica 74, 10000 Zagreb punomoćnik sudionika u postupku KAZANEGRA j.d.o.o. za trgovinu i usluge</item>
    </izvorni_sadrzaj>
    <derivirana_varijabla naziv="DomainObject.Predmet.OstaliListFormatedWithAdressOIB_1">
      <item>Gordana Crnjaković-ruškov, OIB 38286244200, Perjavica 74, 10000 Zagreb punomoćnik sudionika u postupku KAZANEGRA j.d.o.o. za trgovinu i usluge</item>
    </derivirana_varijabla>
  </DomainObject.Predmet.OstaliListFormatedWithAdressOIB>
  <DomainObject.Predmet.OstaliListNazivFormated>
    <izvorni_sadrzaj>
      <item>Gordana Crnjaković-ruškov</item>
    </izvorni_sadrzaj>
    <derivirana_varijabla naziv="DomainObject.Predmet.OstaliListNazivFormated_1">
      <item>Gordana Crnjaković-ruškov</item>
    </derivirana_varijabla>
  </DomainObject.Predmet.OstaliListNazivFormated>
  <DomainObject.Predmet.OstaliListNazivFormatedOIB>
    <izvorni_sadrzaj>
      <item>Gordana Crnjaković-ruškov, OIB 38286244200</item>
    </izvorni_sadrzaj>
    <derivirana_varijabla naziv="DomainObject.Predmet.OstaliListNazivFormatedOIB_1">
      <item>Gordana Crnjaković-ruškov, OIB 38286244200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KAZANEGRA j.d.o.o. za trgovinu i usluge</izvorni_sadrzaj>
    <derivirana_varijabla naziv="DomainObject.Predmet.ProtustrankaIDrugi_1">KAZANEGRA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KAZANEGRA j.d.o.o. za trgovinu i usluge, OIB 31061412851, Perjavica 74, 10000 Zagreb</izvorni_sadrzaj>
    <derivirana_varijabla naziv="DomainObject.Predmet.ProtustrankaIDrugiAdressOIB_1">KAZANEGRA j.d.o.o. za trgovinu i usluge, OIB 31061412851, Perjavica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KAZANEGRA j.d.o.o. za trgovinu i usluge</item>
      <item>Gordana Crnjaković-ruškov</item>
      <item>Gordana Crnjaković-ruškov</item>
    </izvorni_sadrzaj>
    <derivirana_varijabla naziv="DomainObject.Predmet.SudioniciListNaziv_1">
      <item>FINA Regionalni centar Zagreb</item>
      <item>KAZANEGRA j.d.o.o. za trgovinu i usluge</item>
      <item>Gordana Crnjaković-ruškov</item>
      <item>Gordana Crnjaković-ruškov</item>
    </derivirana_varijabla>
  </DomainObject.Predmet.SudioniciListNaziv>
  <DomainObject.Predmet.SudioniciListAdressOIB>
    <izvorni_sadrzaj>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izvorni_sadrzaj>
    <derivirana_varijabla naziv="DomainObject.Predmet.SudioniciListAdressOIB_1">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31061412851</item>
      <item>, OIB 38286244200</item>
      <item>, OIB 38286244200</item>
    </izvorni_sadrzaj>
    <derivirana_varijabla naziv="DomainObject.Predmet.SudioniciListNazivOIB_1">
      <item>, OIB 85821130368</item>
      <item>, OIB 31061412851</item>
      <item>, OIB 38286244200</item>
      <item>, OIB 38286244200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CBD1BB-0288-453C-A7BD-836347D444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4476</properties:Characters>
  <properties:Lines>94</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2017-05-16T11:47:00Z</dcterms:created>
  <dc:creator>gzubak</dc:creator>
  <cp:lastModifiedBy>Katica Franjić</cp:lastModifiedBy>
  <cp:lastPrinted>2017-05-16T12:39:00Z</cp:lastPrinted>
  <dcterms:modified xmlns:xsi="http://www.w3.org/2001/XMLSchema-instance" xsi:type="dcterms:W3CDTF">2017-05-16T12:39:00Z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