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1b22" w14:paraId="fbe1b22" w:rsidRDefault="008E0C10" w:rsidP="00F30E26" w:rsidR="008E0C10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E0C10">
        <w:rPr>
          <w:rFonts w:cs="Arial" w:hAnsi="Arial" w:ascii="Arial"/>
          <w:b/>
          <w:sz w:val="24"/>
          <w:szCs w:val="24"/>
        </w:rPr>
        <w:t>Obrazac 20.</w:t>
      </w: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F30E26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8E0C10" w:rsidP="008E0C10" w:rsidR="008E0C10" w:rsidRPr="008E0C10">
      <w:pPr>
        <w:jc w:val="center"/>
        <w:rPr>
          <w:rFonts w:cs="Arial" w:hAnsi="Arial" w:ascii="Arial"/>
          <w:sz w:val="24"/>
          <w:szCs w:val="24"/>
        </w:rPr>
      </w:pPr>
    </w:p>
    <w:p w:rsidRDefault="00CE24A5" w:rsidP="008E0C10" w:rsidR="00CE24A5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sz w:val="26"/>
          <w:szCs w:val="26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Nadle</w:t>
      </w:r>
      <w:r w:rsidRPr="002B3727">
        <w:rPr>
          <w:rFonts w:cs="Arial" w:hAnsi="Arial" w:ascii="Arial"/>
          <w:b/>
          <w:sz w:val="26"/>
          <w:szCs w:val="26"/>
        </w:rPr>
        <w:t>ž</w:t>
      </w:r>
      <w:r w:rsidRPr="002B3727">
        <w:rPr>
          <w:rFonts w:cs="Arial" w:hAnsi="Arial" w:ascii="Arial"/>
          <w:b/>
          <w:sz w:val="26"/>
          <w:szCs w:val="26"/>
          <w:lang w:val="pl-PL"/>
        </w:rPr>
        <w:t>ni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trgova</w:t>
      </w:r>
      <w:r w:rsidRPr="002B3727">
        <w:rPr>
          <w:rFonts w:cs="Arial" w:hAnsi="Arial" w:ascii="Arial"/>
          <w:b/>
          <w:sz w:val="26"/>
          <w:szCs w:val="26"/>
        </w:rPr>
        <w:t>č</w:t>
      </w:r>
      <w:r w:rsidRPr="002B3727">
        <w:rPr>
          <w:rFonts w:cs="Arial" w:hAnsi="Arial" w:ascii="Arial"/>
          <w:b/>
          <w:sz w:val="26"/>
          <w:szCs w:val="26"/>
          <w:lang w:val="pl-PL"/>
        </w:rPr>
        <w:t>ki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sud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</w:rPr>
        <w:t xml:space="preserve">Trgovački sud u </w:t>
      </w:r>
      <w:r w:rsidR="002B3727" w:rsidRPr="002B3727">
        <w:rPr>
          <w:rFonts w:cs="Arial" w:hAnsi="Arial" w:ascii="Arial"/>
          <w:b/>
          <w:sz w:val="26"/>
          <w:szCs w:val="26"/>
        </w:rPr>
        <w:t>Zagreb</w:t>
      </w:r>
      <w:r w:rsidRPr="002B3727">
        <w:rPr>
          <w:rFonts w:cs="Arial" w:hAnsi="Arial" w:ascii="Arial"/>
          <w:b/>
          <w:sz w:val="26"/>
          <w:szCs w:val="26"/>
        </w:rPr>
        <w:t>u</w:t>
      </w: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Poslovni broj spisa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  <w:lang w:val="pl-PL"/>
        </w:rPr>
        <w:tab/>
      </w:r>
      <w:r w:rsidR="00F30E26">
        <w:rPr>
          <w:rFonts w:cs="Arial" w:hAnsi="Arial" w:ascii="Arial"/>
          <w:sz w:val="26"/>
          <w:szCs w:val="26"/>
          <w:lang w:val="pl-PL"/>
        </w:rPr>
        <w:t xml:space="preserve">  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>S</w:t>
      </w:r>
      <w:r w:rsidRPr="002B3727">
        <w:rPr>
          <w:rFonts w:cs="Arial" w:hAnsi="Arial" w:ascii="Arial"/>
          <w:b/>
          <w:sz w:val="26"/>
          <w:szCs w:val="26"/>
          <w:lang w:val="pl-PL"/>
        </w:rPr>
        <w:t>t-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="00BC44FC">
        <w:rPr>
          <w:rFonts w:cs="Arial" w:hAnsi="Arial" w:ascii="Arial"/>
          <w:b/>
          <w:sz w:val="26"/>
          <w:szCs w:val="26"/>
          <w:lang w:val="pl-PL"/>
        </w:rPr>
        <w:t>5253/1</w:t>
      </w:r>
      <w:r w:rsidRPr="002B3727">
        <w:rPr>
          <w:rFonts w:cs="Arial" w:hAnsi="Arial" w:ascii="Arial"/>
          <w:b/>
          <w:sz w:val="26"/>
          <w:szCs w:val="26"/>
          <w:lang w:val="pl-PL"/>
        </w:rPr>
        <w:t>6</w:t>
      </w:r>
    </w:p>
    <w:p w:rsidRDefault="00CE24A5" w:rsidP="002D0248" w:rsidR="00CE24A5" w:rsidRPr="00000667">
      <w:pPr>
        <w:shd w:fill="FFFFFF" w:color="auto" w:val="clear"/>
        <w:spacing w:after="0"/>
        <w:rPr>
          <w:rFonts w:cs="Arial" w:hAnsi="Arial" w:ascii="Arial"/>
          <w:b/>
          <w:sz w:val="24"/>
          <w:szCs w:val="24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 xml:space="preserve">Dužnik: </w:t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bookmarkStart w:name="_Hlk516693493" w:id="1"/>
      <w:r w:rsidR="00F30E26">
        <w:rPr>
          <w:rFonts w:cs="Arial" w:hAnsi="Arial" w:ascii="Arial"/>
          <w:b/>
          <w:sz w:val="26"/>
          <w:szCs w:val="26"/>
          <w:lang w:val="pl-PL"/>
        </w:rPr>
        <w:t xml:space="preserve">  </w:t>
      </w:r>
      <w:r w:rsidR="00BC44FC">
        <w:rPr>
          <w:rFonts w:cs="Arial" w:hAnsi="Arial" w:ascii="Arial"/>
          <w:b/>
          <w:sz w:val="24"/>
          <w:szCs w:val="24"/>
        </w:rPr>
        <w:t>GAJIŠĆE</w:t>
      </w:r>
      <w:r w:rsidR="00000667" w:rsidRPr="00000667">
        <w:rPr>
          <w:rFonts w:cs="Arial" w:hAnsi="Arial" w:ascii="Arial"/>
          <w:b/>
          <w:sz w:val="24"/>
          <w:szCs w:val="24"/>
        </w:rPr>
        <w:t xml:space="preserve"> d.o.o </w:t>
      </w:r>
      <w:r w:rsidR="00BC44FC">
        <w:rPr>
          <w:rFonts w:cs="Arial" w:hAnsi="Arial" w:ascii="Arial"/>
          <w:b/>
          <w:sz w:val="24"/>
          <w:szCs w:val="24"/>
        </w:rPr>
        <w:t>u stečaju</w:t>
      </w:r>
    </w:p>
    <w:p w:rsidRDefault="00F30E26" w:rsidP="00CE24A5" w:rsidR="00CE24A5" w:rsidRPr="00000667">
      <w:pPr>
        <w:ind w:firstLine="708" w:left="2124"/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 xml:space="preserve">  </w:t>
      </w:r>
      <w:r w:rsidR="00BC44FC">
        <w:rPr>
          <w:rFonts w:cs="Arial" w:hAnsi="Arial" w:ascii="Arial"/>
          <w:b/>
          <w:sz w:val="24"/>
          <w:szCs w:val="24"/>
          <w:lang w:val="pl-PL"/>
        </w:rPr>
        <w:t>Varaždinsa 48/a,</w:t>
      </w:r>
      <w:r w:rsidR="002D0248" w:rsidRPr="00000667">
        <w:rPr>
          <w:rFonts w:cs="Arial" w:hAnsi="Arial" w:ascii="Arial"/>
          <w:b/>
          <w:sz w:val="24"/>
          <w:szCs w:val="24"/>
          <w:lang w:val="pl-PL"/>
        </w:rPr>
        <w:t xml:space="preserve"> </w:t>
      </w:r>
      <w:r w:rsidR="00BC44FC">
        <w:rPr>
          <w:rFonts w:cs="Arial" w:hAnsi="Arial" w:ascii="Arial"/>
          <w:b/>
          <w:sz w:val="24"/>
          <w:szCs w:val="24"/>
          <w:lang w:val="pl-PL"/>
        </w:rPr>
        <w:t>Sesvete</w:t>
      </w:r>
    </w:p>
    <w:p w:rsidRDefault="00F30E26" w:rsidP="00CE24A5" w:rsidR="00CE24A5" w:rsidRPr="00BC44FC">
      <w:pPr>
        <w:ind w:firstLine="708" w:left="2124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 xml:space="preserve">  </w:t>
      </w:r>
      <w:r w:rsidR="00CE24A5" w:rsidRPr="00BC44FC">
        <w:rPr>
          <w:rFonts w:cs="Arial" w:hAnsi="Arial" w:ascii="Arial"/>
          <w:b/>
          <w:sz w:val="24"/>
          <w:szCs w:val="24"/>
          <w:lang w:val="pl-PL"/>
        </w:rPr>
        <w:t xml:space="preserve">OIB: </w:t>
      </w:r>
      <w:r w:rsidR="00BC44FC" w:rsidRPr="00BC44FC">
        <w:rPr>
          <w:rFonts w:cs="Arial" w:hAnsi="Arial" w:ascii="Arial"/>
          <w:b/>
          <w:sz w:val="24"/>
          <w:szCs w:val="24"/>
        </w:rPr>
        <w:t>83825981585</w:t>
      </w:r>
    </w:p>
    <w:bookmarkEnd w:id="1"/>
    <w:p w:rsidRDefault="00CE24A5" w:rsidP="00CE24A5" w:rsidR="00CE24A5" w:rsidRPr="00BC44FC">
      <w:pPr>
        <w:ind w:firstLine="708" w:left="708"/>
        <w:rPr>
          <w:rFonts w:cs="Arial" w:hAnsi="Arial" w:ascii="Arial"/>
          <w:sz w:val="24"/>
          <w:szCs w:val="24"/>
          <w:lang w:val="pl-PL"/>
        </w:rPr>
      </w:pPr>
    </w:p>
    <w:p w:rsidRDefault="0076023D" w:rsidP="00CE24A5" w:rsidR="0076023D" w:rsidRPr="002B3727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CE24A5" w:rsidP="00CE24A5" w:rsidR="00CE24A5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2B3727" w:rsidP="00CE24A5" w:rsidR="002B3727" w:rsidRPr="002B3727">
      <w:pPr>
        <w:ind w:firstLine="708" w:left="708"/>
        <w:rPr>
          <w:rFonts w:cs="Arial" w:hAnsi="Arial" w:ascii="Arial"/>
          <w:sz w:val="26"/>
          <w:szCs w:val="26"/>
          <w:lang w:val="pl-PL"/>
        </w:rPr>
      </w:pPr>
    </w:p>
    <w:p w:rsidRDefault="008E0C10" w:rsidP="00CE24A5" w:rsidR="00CE24A5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ukladno odredbi članka </w:t>
      </w:r>
      <w:r w:rsidR="00F30E26">
        <w:rPr>
          <w:rFonts w:cs="Arial" w:hAnsi="Arial" w:ascii="Arial"/>
          <w:sz w:val="24"/>
          <w:szCs w:val="24"/>
          <w:lang w:val="pl-PL"/>
        </w:rPr>
        <w:t xml:space="preserve">89. st.2. </w:t>
      </w:r>
      <w:r w:rsidR="00CE24A5" w:rsidRPr="002B3727">
        <w:rPr>
          <w:rFonts w:cs="Arial" w:hAnsi="Arial" w:ascii="Arial"/>
          <w:sz w:val="24"/>
          <w:szCs w:val="24"/>
          <w:lang w:val="pl-PL"/>
        </w:rPr>
        <w:t xml:space="preserve"> Stečajnog zakona (NN.71/15</w:t>
      </w:r>
      <w:r w:rsidR="00F30E26">
        <w:rPr>
          <w:rFonts w:cs="Arial" w:hAnsi="Arial" w:ascii="Arial"/>
          <w:sz w:val="24"/>
          <w:szCs w:val="24"/>
          <w:lang w:val="pl-PL"/>
        </w:rPr>
        <w:t>, 104/17</w:t>
      </w:r>
      <w:r w:rsidR="00CE24A5" w:rsidRPr="002B3727">
        <w:rPr>
          <w:rFonts w:cs="Arial" w:hAnsi="Arial" w:ascii="Arial"/>
          <w:sz w:val="24"/>
          <w:szCs w:val="24"/>
          <w:lang w:val="pl-PL"/>
        </w:rPr>
        <w:t>), stečajni upravite</w:t>
      </w:r>
      <w:r w:rsidR="00A53119">
        <w:rPr>
          <w:rFonts w:cs="Arial" w:hAnsi="Arial" w:ascii="Arial"/>
          <w:sz w:val="24"/>
          <w:szCs w:val="24"/>
          <w:lang w:val="pl-PL"/>
        </w:rPr>
        <w:t>lj daje prikaz</w:t>
      </w:r>
      <w:r w:rsidR="00F30E26">
        <w:rPr>
          <w:rFonts w:cs="Arial" w:hAnsi="Arial" w:ascii="Arial"/>
          <w:sz w:val="24"/>
          <w:szCs w:val="24"/>
          <w:lang w:val="pl-PL"/>
        </w:rPr>
        <w:t xml:space="preserve"> o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tijek</w:t>
      </w:r>
      <w:r w:rsidR="00F30E26">
        <w:rPr>
          <w:rFonts w:cs="Arial" w:hAnsi="Arial" w:ascii="Arial"/>
          <w:sz w:val="24"/>
          <w:szCs w:val="24"/>
          <w:lang w:val="pl-PL"/>
        </w:rPr>
        <w:t>u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stečajnog postupka</w:t>
      </w:r>
      <w:r w:rsidR="00F30E26">
        <w:rPr>
          <w:rFonts w:cs="Arial" w:hAnsi="Arial" w:ascii="Arial"/>
          <w:sz w:val="24"/>
          <w:szCs w:val="24"/>
          <w:lang w:val="pl-PL"/>
        </w:rPr>
        <w:t xml:space="preserve"> i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</w:t>
      </w:r>
      <w:r w:rsidR="00CE24A5" w:rsidRPr="002B3727">
        <w:rPr>
          <w:rFonts w:cs="Arial" w:hAnsi="Arial" w:ascii="Arial"/>
          <w:sz w:val="24"/>
          <w:szCs w:val="24"/>
          <w:lang w:val="pl-PL"/>
        </w:rPr>
        <w:t>s</w:t>
      </w:r>
      <w:r w:rsidR="00A53119">
        <w:rPr>
          <w:rFonts w:cs="Arial" w:hAnsi="Arial" w:ascii="Arial"/>
          <w:sz w:val="24"/>
          <w:szCs w:val="24"/>
          <w:lang w:val="pl-PL"/>
        </w:rPr>
        <w:t>tanj</w:t>
      </w:r>
      <w:r w:rsidR="00F30E26">
        <w:rPr>
          <w:rFonts w:cs="Arial" w:hAnsi="Arial" w:ascii="Arial"/>
          <w:sz w:val="24"/>
          <w:szCs w:val="24"/>
          <w:lang w:val="pl-PL"/>
        </w:rPr>
        <w:t>u</w:t>
      </w:r>
      <w:r w:rsidR="00A53119">
        <w:rPr>
          <w:rFonts w:cs="Arial" w:hAnsi="Arial" w:ascii="Arial"/>
          <w:sz w:val="24"/>
          <w:szCs w:val="24"/>
          <w:lang w:val="pl-PL"/>
        </w:rPr>
        <w:t xml:space="preserve"> stečajne mase </w:t>
      </w:r>
    </w:p>
    <w:p w:rsidRDefault="008E0C10" w:rsidP="00CE24A5" w:rsidR="008E0C10" w:rsidRPr="002B3727">
      <w:pPr>
        <w:jc w:val="both"/>
        <w:rPr>
          <w:rFonts w:cs="Arial" w:hAnsi="Arial" w:ascii="Arial"/>
          <w:sz w:val="20"/>
          <w:szCs w:val="20"/>
          <w:lang w:val="pl-PL"/>
        </w:rPr>
      </w:pPr>
    </w:p>
    <w:p w:rsidRDefault="008E0C10" w:rsidP="008E0C10" w:rsidR="008E0C1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76023D" w:rsidP="008E0C10" w:rsidR="0076023D">
      <w:pPr>
        <w:rPr>
          <w:rFonts w:hAnsi="Times New Roman" w:ascii="Times New Roman"/>
          <w:sz w:val="24"/>
          <w:szCs w:val="24"/>
          <w:lang w:val="pl-PL"/>
        </w:rPr>
      </w:pPr>
    </w:p>
    <w:p w:rsidRDefault="0076023D" w:rsidP="008E0C10" w:rsidR="0076023D">
      <w:pPr>
        <w:rPr>
          <w:rFonts w:hAnsi="Times New Roman" w:ascii="Times New Roman"/>
          <w:sz w:val="24"/>
          <w:szCs w:val="24"/>
          <w:lang w:val="pl-PL"/>
        </w:rPr>
      </w:pPr>
    </w:p>
    <w:p w:rsidRDefault="008E0C10" w:rsidP="008E0C10" w:rsidR="008E0C10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I.TIJEK STEČAJNOGA POSTUPKA U RAZDOBLJU OD </w:t>
      </w:r>
      <w:r w:rsidR="00F30E26">
        <w:rPr>
          <w:rFonts w:cs="Arial" w:hAnsi="Arial" w:ascii="Arial"/>
          <w:b/>
          <w:i/>
          <w:sz w:val="24"/>
          <w:szCs w:val="24"/>
          <w:u w:val="single"/>
          <w:lang w:val="pl-PL"/>
        </w:rPr>
        <w:t>18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034CA4">
        <w:rPr>
          <w:rFonts w:cs="Arial" w:hAnsi="Arial" w:ascii="Arial"/>
          <w:b/>
          <w:i/>
          <w:sz w:val="24"/>
          <w:szCs w:val="24"/>
          <w:u w:val="single"/>
          <w:lang w:val="pl-PL"/>
        </w:rPr>
        <w:t>10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</w:t>
      </w:r>
      <w:r w:rsidR="00000667">
        <w:rPr>
          <w:rFonts w:cs="Arial" w:hAnsi="Arial" w:ascii="Arial"/>
          <w:b/>
          <w:i/>
          <w:sz w:val="24"/>
          <w:szCs w:val="24"/>
          <w:u w:val="single"/>
          <w:lang w:val="pl-PL"/>
        </w:rPr>
        <w:t>8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 DO</w:t>
      </w:r>
      <w:r w:rsidR="00A53119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</w:t>
      </w:r>
      <w:r w:rsidR="00F30E26">
        <w:rPr>
          <w:rFonts w:cs="Arial" w:hAnsi="Arial" w:ascii="Arial"/>
          <w:b/>
          <w:i/>
          <w:sz w:val="24"/>
          <w:szCs w:val="24"/>
          <w:u w:val="single"/>
          <w:lang w:val="pl-PL"/>
        </w:rPr>
        <w:t>18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034CA4">
        <w:rPr>
          <w:rFonts w:cs="Arial" w:hAnsi="Arial" w:ascii="Arial"/>
          <w:b/>
          <w:i/>
          <w:sz w:val="24"/>
          <w:szCs w:val="24"/>
          <w:u w:val="single"/>
          <w:lang w:val="pl-PL"/>
        </w:rPr>
        <w:t>01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</w:t>
      </w:r>
      <w:r w:rsidR="00034CA4">
        <w:rPr>
          <w:rFonts w:cs="Arial" w:hAnsi="Arial" w:ascii="Arial"/>
          <w:b/>
          <w:i/>
          <w:sz w:val="24"/>
          <w:szCs w:val="24"/>
          <w:u w:val="single"/>
          <w:lang w:val="pl-PL"/>
        </w:rPr>
        <w:t>19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</w:p>
    <w:p w:rsidRDefault="00034CA4" w:rsidP="008E0C10" w:rsidR="00034CA4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034CA4" w:rsidP="00034CA4" w:rsidR="00034CA4" w:rsidRPr="00034CA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hAnsi="Arial" w:ascii="Arial"/>
          <w:sz w:val="24"/>
          <w:szCs w:val="24"/>
        </w:rPr>
      </w:pPr>
      <w:r w:rsidRPr="00034CA4">
        <w:rPr>
          <w:rFonts w:cs="Arial" w:hAnsi="Arial" w:ascii="Arial"/>
          <w:sz w:val="24"/>
          <w:szCs w:val="24"/>
        </w:rPr>
        <w:t xml:space="preserve">U svezi prodaje nekretnine koja čini stečajni masu, </w:t>
      </w:r>
      <w:r w:rsidRPr="00034CA4">
        <w:rPr>
          <w:rFonts w:cs="Arial" w:eastAsia="SimSun" w:hAnsi="Arial" w:ascii="Arial"/>
          <w:kern w:val="3"/>
          <w:sz w:val="24"/>
          <w:szCs w:val="24"/>
          <w:lang w:bidi="hi-IN" w:eastAsia="zh-CN"/>
        </w:rPr>
        <w:t>nekretnin</w:t>
      </w:r>
      <w:r>
        <w:rPr>
          <w:rFonts w:cs="Arial" w:eastAsia="SimSun" w:hAnsi="Arial" w:ascii="Arial"/>
          <w:kern w:val="3"/>
          <w:sz w:val="24"/>
          <w:szCs w:val="24"/>
          <w:lang w:bidi="hi-IN" w:eastAsia="zh-CN"/>
        </w:rPr>
        <w:t>a</w:t>
      </w:r>
      <w:r w:rsidRPr="00034CA4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 </w:t>
      </w:r>
      <w:r w:rsidRPr="00034CA4">
        <w:rPr>
          <w:rFonts w:cs="Arial" w:hAnsi="Arial" w:ascii="Arial"/>
          <w:sz w:val="24"/>
          <w:szCs w:val="24"/>
        </w:rPr>
        <w:t>upisan</w:t>
      </w:r>
      <w:r>
        <w:rPr>
          <w:rFonts w:cs="Arial" w:hAnsi="Arial" w:ascii="Arial"/>
          <w:sz w:val="24"/>
          <w:szCs w:val="24"/>
        </w:rPr>
        <w:t>a</w:t>
      </w:r>
      <w:r w:rsidRPr="00034CA4">
        <w:rPr>
          <w:rFonts w:cs="Arial" w:hAnsi="Arial" w:ascii="Arial"/>
          <w:sz w:val="24"/>
          <w:szCs w:val="24"/>
        </w:rPr>
        <w:t xml:space="preserve"> u zemljišne knjige Općinskog suda u Zagrebu, zemljišnoknjižni odjel Sesvete, zemljišnoknjižne oznake k.č.1437/2, zk.ul.br. 345, k.o. Sesvete Novo, u naravi oranica Gajišće, ukupne površine 1546 m2</w:t>
      </w:r>
      <w:r>
        <w:rPr>
          <w:rFonts w:cs="Arial" w:hAnsi="Arial" w:ascii="Arial"/>
          <w:sz w:val="24"/>
          <w:szCs w:val="24"/>
        </w:rPr>
        <w:t>, pred Općinskim sudom u Zagrebu pod poslovnim brojem Ovr-2660/15 vodi se ovršni postupak. Izvršen je uvid u ovršni spis, te su od strane stečajnog upravitelja upućene četiri zamolbe radi postupanja u predmetu</w:t>
      </w:r>
    </w:p>
    <w:p w:rsidRDefault="00034CA4" w:rsidP="00034CA4" w:rsidR="00034CA4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Sukladno odredbi člana 169. i čl. 441. st.2. Stečajnog zakona  te Odluci Vrhovnog suda br. Gr1-139/16-2 od 16.02.2016. godine, za postupanje radi prodaje nekretnine, stvarno je nadležan Općinski sud.</w:t>
      </w:r>
    </w:p>
    <w:p w:rsidRDefault="00034CA4" w:rsidP="00034CA4" w:rsidR="00034CA4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međuvremenu, prema podacima iz e-Predmeta, sukladno Zakonu o područjima i sjedištima sudova (NN 128/2014, 67/2018), Općinski građanski sud u Zagrebu ustupio je predmet Općinskom sudu u Sesvetama kao mjesno nadležnom sudu. Rješenje o ustupanju predmeta još nije dostavljeno stečajnom upravitelju.</w:t>
      </w:r>
    </w:p>
    <w:p w:rsidRDefault="00034CA4" w:rsidP="00034CA4" w:rsidR="00034CA4" w:rsidRPr="00727DA3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Osim naprijed navedene nekretnine, stečajna masa nema druge imovine.</w:t>
      </w:r>
    </w:p>
    <w:p w:rsidRDefault="00034CA4" w:rsidP="00034CA4" w:rsidR="00034CA4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034CA4" w:rsidP="008E0C10" w:rsidR="00034CA4" w:rsidRPr="008E0C10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8E0C10" w:rsidP="00CE24A5" w:rsidR="00CE24A5" w:rsidRPr="00E63614">
      <w:pPr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 xml:space="preserve"> </w:t>
      </w:r>
    </w:p>
    <w:p w:rsidRDefault="00CE24A5" w:rsidP="00CE24A5" w:rsidR="00CE24A5" w:rsidRPr="002B3727">
      <w:pPr>
        <w:spacing w:after="0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CE24A5" w:rsidRPr="00C469D3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CE24A5" w:rsidP="00CE24A5" w:rsidR="00CE24A5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CB7DE4">
        <w:rPr>
          <w:rFonts w:cs="Arial" w:hAnsi="Arial" w:ascii="Arial"/>
          <w:b/>
          <w:i/>
          <w:sz w:val="24"/>
          <w:szCs w:val="24"/>
          <w:u w:val="single"/>
          <w:lang w:val="pl-PL"/>
        </w:rPr>
        <w:t>II.  STANJE STEČAJNE MASE</w:t>
      </w:r>
    </w:p>
    <w:p w:rsidRDefault="007E7E86" w:rsidP="00CE24A5" w:rsidR="007E7E86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7E7E86" w:rsidP="007E7E86" w:rsidR="007E7E86">
      <w:pPr>
        <w:spacing w:lineRule="auto" w:line="288" w:after="0"/>
        <w:jc w:val="both"/>
        <w:rPr>
          <w:rFonts w:cs="Arial" w:hAnsi="Arial" w:ascii="Arial"/>
          <w:sz w:val="24"/>
          <w:szCs w:val="24"/>
          <w:u w:val="single"/>
        </w:rPr>
      </w:pPr>
      <w:r w:rsidRPr="00DD1451">
        <w:rPr>
          <w:rFonts w:cs="Arial" w:hAnsi="Arial" w:ascii="Arial"/>
          <w:sz w:val="24"/>
          <w:szCs w:val="24"/>
          <w:u w:val="single"/>
        </w:rPr>
        <w:t>Imovina koja čini stečajnu masu sastoji se od:</w:t>
      </w:r>
    </w:p>
    <w:p w:rsidRDefault="007E7E86" w:rsidP="00727DA3" w:rsidR="007E7E86" w:rsidRPr="00727DA3">
      <w:pPr>
        <w:pStyle w:val="Odlomakpopisa"/>
        <w:widowControl w:val="false"/>
        <w:numPr>
          <w:ilvl w:val="0"/>
          <w:numId w:val="26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hAnsi="Arial" w:ascii="Arial"/>
          <w:sz w:val="24"/>
          <w:szCs w:val="24"/>
        </w:rPr>
      </w:pPr>
      <w:r w:rsidRPr="00727DA3">
        <w:rPr>
          <w:rFonts w:cs="Arial" w:eastAsia="SimSun" w:hAnsi="Arial" w:ascii="Arial"/>
          <w:kern w:val="3"/>
          <w:sz w:val="24"/>
          <w:szCs w:val="24"/>
          <w:lang w:bidi="hi-IN" w:eastAsia="zh-CN"/>
        </w:rPr>
        <w:t xml:space="preserve">nekretnine </w:t>
      </w:r>
      <w:r w:rsidRPr="00727DA3">
        <w:rPr>
          <w:rFonts w:cs="Arial" w:hAnsi="Arial" w:ascii="Arial"/>
          <w:sz w:val="24"/>
          <w:szCs w:val="24"/>
        </w:rPr>
        <w:t>upisane u zemljišne knjige Općinskog suda u Zagrebu, zemljišnoknjižni odjel Sesvete, zemljišnoknjižne oznake k.č.1437/2, zk.ul.br. 345, k.o. Sesvete Novo, u naravi oranica Gajišće, ukupne površine 1546 m2.</w:t>
      </w:r>
    </w:p>
    <w:p w:rsidRDefault="007E7E86" w:rsidP="007E7E86" w:rsidR="007E7E86" w:rsidRPr="00DD1451">
      <w:pPr>
        <w:spacing w:lineRule="auto" w:line="288" w:after="0"/>
        <w:jc w:val="both"/>
        <w:rPr>
          <w:rFonts w:cs="Arial" w:hAnsi="Arial" w:ascii="Arial"/>
          <w:sz w:val="24"/>
          <w:szCs w:val="24"/>
          <w:u w:val="single"/>
        </w:rPr>
      </w:pPr>
    </w:p>
    <w:p w:rsidRDefault="007E7E86" w:rsidP="007E7E86" w:rsidR="007E7E86" w:rsidRPr="00DD1451">
      <w:pPr>
        <w:spacing w:lineRule="auto" w:line="288" w:after="0"/>
        <w:jc w:val="both"/>
        <w:rPr>
          <w:rFonts w:cs="Arial" w:hAnsi="Arial" w:ascii="Arial"/>
          <w:sz w:val="24"/>
          <w:szCs w:val="24"/>
          <w:u w:val="single"/>
        </w:rPr>
      </w:pPr>
      <w:r w:rsidRPr="00DD1451">
        <w:rPr>
          <w:rFonts w:cs="Arial" w:hAnsi="Arial" w:ascii="Arial"/>
          <w:sz w:val="24"/>
          <w:szCs w:val="24"/>
          <w:u w:val="single"/>
        </w:rPr>
        <w:t>Prihodi i rashodi po računu</w:t>
      </w:r>
    </w:p>
    <w:p w:rsidRDefault="007E7E86" w:rsidP="007E7E86" w:rsidR="007E7E8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Obzirom da stečajnih dužnik nema naplativih potraživanja, novčanih priljeva na račun nije bilo.</w:t>
      </w:r>
    </w:p>
    <w:p w:rsidRDefault="007E7E86" w:rsidP="007E7E86" w:rsidR="007E7E8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7E7E86" w:rsidP="007E7E86" w:rsidR="007E7E86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034CA4" w:rsidP="007E7E86" w:rsidR="00034CA4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7E7E86" w:rsidP="007E7E86" w:rsidR="007E7E86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</w:rPr>
      </w:pPr>
      <w:r w:rsidRPr="00DD1451">
        <w:rPr>
          <w:rFonts w:cs="Arial" w:hAnsi="Arial" w:ascii="Arial"/>
          <w:b/>
          <w:i/>
          <w:sz w:val="24"/>
          <w:szCs w:val="24"/>
          <w:u w:val="single"/>
        </w:rPr>
        <w:t>III. DALJNJE RADNJE KOJE ĆE SE PODUZIMATI U STEČAJNOM POSTUPKU</w:t>
      </w:r>
    </w:p>
    <w:p w:rsidRDefault="007E7E86" w:rsidP="007E7E86" w:rsidR="007E7E86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</w:rPr>
      </w:pPr>
    </w:p>
    <w:p w:rsidRDefault="00034CA4" w:rsidP="00D243B6" w:rsidR="0062315E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Općinskom sudu u Sesvetama upućena je požurnica radi postupanja u ovršnom predmetu radi prodaje nekretnine koja čini stečajnu masu.</w:t>
      </w:r>
    </w:p>
    <w:p w:rsidRDefault="00034CA4" w:rsidP="00D243B6" w:rsidR="00034CA4" w:rsidRPr="00D243B6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Pred Općinskim sudom u Sesvetama očekuje je zakazivanje ročišta radi prodaje nekretnine.</w:t>
      </w:r>
    </w:p>
    <w:p w:rsidRDefault="0062315E" w:rsidP="00345715" w:rsidR="0062315E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62315E" w:rsidP="00345715" w:rsidR="0062315E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CE2508" w:rsidP="00D243B6" w:rsidR="00345715" w:rsidRPr="00345715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Čakovec, </w:t>
      </w:r>
      <w:r w:rsidR="00034CA4">
        <w:rPr>
          <w:rFonts w:cs="Arial" w:hAnsi="Arial" w:ascii="Arial"/>
          <w:sz w:val="24"/>
          <w:szCs w:val="24"/>
        </w:rPr>
        <w:t>29</w:t>
      </w:r>
      <w:r w:rsidR="00345715">
        <w:rPr>
          <w:rFonts w:cs="Arial" w:hAnsi="Arial" w:ascii="Arial"/>
          <w:sz w:val="24"/>
          <w:szCs w:val="24"/>
        </w:rPr>
        <w:t xml:space="preserve">. </w:t>
      </w:r>
      <w:r w:rsidR="00034CA4">
        <w:rPr>
          <w:rFonts w:cs="Arial" w:hAnsi="Arial" w:ascii="Arial"/>
          <w:sz w:val="24"/>
          <w:szCs w:val="24"/>
        </w:rPr>
        <w:t>siječnja</w:t>
      </w:r>
      <w:r w:rsidR="00345715">
        <w:rPr>
          <w:rFonts w:cs="Arial" w:hAnsi="Arial" w:ascii="Arial"/>
          <w:sz w:val="24"/>
          <w:szCs w:val="24"/>
        </w:rPr>
        <w:t xml:space="preserve"> 201</w:t>
      </w:r>
      <w:r w:rsidR="00034CA4">
        <w:rPr>
          <w:rFonts w:cs="Arial" w:hAnsi="Arial" w:ascii="Arial"/>
          <w:sz w:val="24"/>
          <w:szCs w:val="24"/>
        </w:rPr>
        <w:t>9</w:t>
      </w:r>
      <w:r w:rsidR="00345715">
        <w:rPr>
          <w:rFonts w:cs="Arial" w:hAnsi="Arial" w:ascii="Arial"/>
          <w:sz w:val="24"/>
          <w:szCs w:val="24"/>
        </w:rPr>
        <w:t>. godine</w:t>
      </w:r>
    </w:p>
    <w:p w:rsidRDefault="00345715" w:rsidP="00345715" w:rsidR="00345715" w:rsidRPr="00345715">
      <w:pPr>
        <w:spacing w:lineRule="auto" w:line="288" w:after="0"/>
        <w:ind w:left="720"/>
        <w:jc w:val="both"/>
        <w:rPr>
          <w:rFonts w:cs="Arial" w:hAnsi="Arial" w:ascii="Arial"/>
          <w:sz w:val="24"/>
          <w:szCs w:val="24"/>
        </w:rPr>
      </w:pPr>
    </w:p>
    <w:p w:rsidRDefault="0002045F" w:rsidP="00345715" w:rsidR="0002045F" w:rsidRPr="0002045F">
      <w:pPr>
        <w:spacing w:lineRule="auto" w:line="288" w:after="0"/>
        <w:ind w:left="720"/>
        <w:jc w:val="both"/>
        <w:rPr>
          <w:rFonts w:cs="Arial" w:hAnsi="Arial" w:ascii="Arial"/>
          <w:sz w:val="24"/>
          <w:szCs w:val="24"/>
        </w:rPr>
      </w:pPr>
    </w:p>
    <w:p w:rsidRDefault="00CE24A5" w:rsidP="00CE24A5" w:rsidR="00CE24A5" w:rsidRPr="007B1220">
      <w:pPr>
        <w:rPr>
          <w:rFonts w:cs="Arial" w:hAnsi="Arial" w:ascii="Arial"/>
          <w:sz w:val="24"/>
          <w:szCs w:val="24"/>
          <w:lang w:val="pl-PL"/>
        </w:rPr>
      </w:pPr>
    </w:p>
    <w:p w:rsidRDefault="00CE24A5" w:rsidP="00345715" w:rsidR="00CE24A5" w:rsidRPr="007B1220">
      <w:pPr>
        <w:rPr>
          <w:rFonts w:cs="Arial" w:hAnsi="Arial" w:ascii="Arial"/>
          <w:sz w:val="24"/>
          <w:szCs w:val="24"/>
          <w:lang w:val="pl-PL"/>
        </w:rPr>
      </w:pPr>
      <w:r w:rsidRPr="007B1220"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 </w:t>
      </w:r>
      <w:r w:rsidR="009467E2">
        <w:rPr>
          <w:rFonts w:cs="Arial" w:hAnsi="Arial" w:ascii="Arial"/>
          <w:sz w:val="24"/>
          <w:szCs w:val="24"/>
          <w:lang w:val="pl-PL"/>
        </w:rPr>
        <w:t xml:space="preserve">          </w:t>
      </w:r>
      <w:r w:rsidR="0062315E">
        <w:rPr>
          <w:rFonts w:cs="Arial" w:hAnsi="Arial" w:ascii="Arial"/>
          <w:sz w:val="24"/>
          <w:szCs w:val="24"/>
          <w:lang w:val="pl-PL"/>
        </w:rPr>
        <w:t xml:space="preserve">            </w:t>
      </w:r>
    </w:p>
    <w:p w:rsidRDefault="00345715" w:rsidP="00345715" w:rsidR="00CE24A5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       S</w:t>
      </w:r>
      <w:r w:rsidR="00CE24A5" w:rsidRPr="007B1220">
        <w:rPr>
          <w:rFonts w:cs="Arial" w:hAnsi="Arial" w:ascii="Arial"/>
          <w:sz w:val="24"/>
          <w:szCs w:val="24"/>
          <w:lang w:val="pl-PL"/>
        </w:rPr>
        <w:t>tečajn</w:t>
      </w:r>
      <w:r w:rsidR="009D7CE7">
        <w:rPr>
          <w:rFonts w:cs="Arial" w:hAnsi="Arial" w:ascii="Arial"/>
          <w:sz w:val="24"/>
          <w:szCs w:val="24"/>
          <w:lang w:val="pl-PL"/>
        </w:rPr>
        <w:t>i</w:t>
      </w:r>
      <w:r w:rsidR="00CE24A5" w:rsidRPr="007B1220">
        <w:rPr>
          <w:rFonts w:cs="Arial" w:hAnsi="Arial" w:ascii="Arial"/>
          <w:sz w:val="24"/>
          <w:szCs w:val="24"/>
          <w:lang w:val="pl-PL"/>
        </w:rPr>
        <w:t xml:space="preserve"> upravitelj</w:t>
      </w:r>
    </w:p>
    <w:p w:rsidRDefault="00345715" w:rsidP="00D27F50" w:rsidR="00CE24A5" w:rsidRPr="00D27F50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 w:rsidR="0062315E">
        <w:rPr>
          <w:rFonts w:cs="Arial" w:hAnsi="Arial" w:ascii="Arial"/>
          <w:sz w:val="24"/>
          <w:szCs w:val="24"/>
          <w:lang w:val="pl-PL"/>
        </w:rPr>
        <w:t xml:space="preserve">    </w:t>
      </w:r>
      <w:r>
        <w:rPr>
          <w:rFonts w:cs="Arial" w:hAnsi="Arial" w:ascii="Arial"/>
          <w:sz w:val="24"/>
          <w:szCs w:val="24"/>
          <w:lang w:val="pl-PL"/>
        </w:rPr>
        <w:t xml:space="preserve">  </w:t>
      </w:r>
      <w:r w:rsidRPr="00345715">
        <w:rPr>
          <w:rFonts w:cs="Arial" w:hAnsi="Arial" w:ascii="Arial"/>
          <w:sz w:val="24"/>
          <w:szCs w:val="24"/>
          <w:lang w:val="pl-PL"/>
        </w:rPr>
        <w:t>Slavica Orehovec</w:t>
      </w:r>
    </w:p>
    <w:sectPr w:rsidSect="00CE24A5" w:rsidR="00CE24A5" w:rsidRPr="00D27F50">
      <w:footerReference w:type="even" r:id="rId10"/>
      <w:footerReference w:type="default" r:id="rId11"/>
      <w:footerReference w:type="first" r:id="rId12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CA7" w:rsidR="008C1CA7">
      <w:r>
        <w:separator/>
      </w:r>
    </w:p>
  </w:endnote>
  <w:endnote w:id="0" w:type="continuationSeparator">
    <w:p w:rsidRDefault="008C1CA7" w:rsidR="008C1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1B3" w:rsidP="00582628" w:rsidR="004111B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11B3" w:rsidP="00582628" w:rsidR="004111B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7931578"/>
      <w:docPartObj>
        <w:docPartGallery w:val="Page Numbers (Bottom of Page)"/>
        <w:docPartUnique/>
      </w:docPartObj>
    </w:sdtPr>
    <w:sdtEndPr/>
    <w:sdtContent>
      <w:p w:rsidRDefault="00727DA3" w:rsidR="00727DA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1FE">
          <w:rPr>
            <w:noProof/>
          </w:rPr>
          <w:t>2</w:t>
        </w:r>
        <w:r>
          <w:fldChar w:fldCharType="end"/>
        </w:r>
      </w:p>
    </w:sdtContent>
  </w:sdt>
  <w:p w:rsidRDefault="004111B3" w:rsidP="00866458" w:rsidR="004111B3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953343"/>
      <w:docPartObj>
        <w:docPartGallery w:val="Page Numbers (Bottom of Page)"/>
        <w:docPartUnique/>
      </w:docPartObj>
    </w:sdtPr>
    <w:sdtEndPr/>
    <w:sdtContent>
      <w:p w:rsidRDefault="004111B3" w:rsidR="004111B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1FE">
          <w:rPr>
            <w:noProof/>
          </w:rPr>
          <w:t>1</w:t>
        </w:r>
        <w:r>
          <w:fldChar w:fldCharType="end"/>
        </w:r>
      </w:p>
    </w:sdtContent>
  </w:sdt>
  <w:p w:rsidRDefault="004111B3" w:rsidR="004111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CA7" w:rsidR="008C1CA7">
      <w:r>
        <w:separator/>
      </w:r>
    </w:p>
  </w:footnote>
  <w:footnote w:id="0" w:type="continuationSeparator">
    <w:p w:rsidRDefault="008C1CA7" w:rsidR="008C1CA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3B61"/>
    <w:multiLevelType w:val="hybridMultilevel"/>
    <w:tmpl w:val="77AEF4C2"/>
    <w:lvl w:tplc="E4866A40" w:ilvl="0">
      <w:start w:val="1"/>
      <w:numFmt w:val="upperLetter"/>
      <w:lvlText w:val="%1)"/>
      <w:lvlJc w:val="left"/>
      <w:pPr>
        <w:ind w:hanging="360" w:left="720"/>
      </w:pPr>
      <w:rPr>
        <w:rFonts w:cs="Tahoma"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DE04CC6"/>
    <w:multiLevelType w:val="hybridMultilevel"/>
    <w:tmpl w:val="13D2DF3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4958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F16DB6"/>
    <w:multiLevelType w:val="hybridMultilevel"/>
    <w:tmpl w:val="82BCCD2A"/>
    <w:lvl w:tplc="041A000B" w:ilvl="0">
      <w:start w:val="1"/>
      <w:numFmt w:val="bullet"/>
      <w:lvlText w:val=""/>
      <w:lvlJc w:val="left"/>
      <w:pPr>
        <w:ind w:hanging="360" w:left="783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5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B66563"/>
    <w:multiLevelType w:val="hybridMultilevel"/>
    <w:tmpl w:val="8C8433D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57062A"/>
    <w:multiLevelType w:val="hybridMultilevel"/>
    <w:tmpl w:val="39887AA0"/>
    <w:lvl w:tplc="DA743FD4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9">
    <w:nsid w:val="448439AB"/>
    <w:multiLevelType w:val="hybridMultilevel"/>
    <w:tmpl w:val="2D4AB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A6175F6"/>
    <w:multiLevelType w:val="hybridMultilevel"/>
    <w:tmpl w:val="D2AA6E5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E4B39C4"/>
    <w:multiLevelType w:val="hybridMultilevel"/>
    <w:tmpl w:val="2788E99C"/>
    <w:lvl w:tplc="706C3A54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Century Gothic" w:ascii="Century Gothic"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D43E49"/>
    <w:multiLevelType w:val="hybridMultilevel"/>
    <w:tmpl w:val="0FD817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7">
    <w:nsid w:val="6DC44C42"/>
    <w:multiLevelType w:val="hybridMultilevel"/>
    <w:tmpl w:val="739E0C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DD42602"/>
    <w:multiLevelType w:val="hybridMultilevel"/>
    <w:tmpl w:val="B98248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0B52C48"/>
    <w:multiLevelType w:val="hybridMultilevel"/>
    <w:tmpl w:val="70ACD932"/>
    <w:lvl w:tplc="6664A18E" w:ilvl="0">
      <w:start w:val="1"/>
      <w:numFmt w:val="decimal"/>
      <w:lvlText w:val="%1."/>
      <w:lvlJc w:val="left"/>
      <w:pPr>
        <w:ind w:hanging="360" w:left="720"/>
      </w:pPr>
      <w:rPr>
        <w:rFonts w:eastAsia="Times New Roman" w:hAnsi="Century Gothic" w:ascii="Century Gothic"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851CA3"/>
    <w:multiLevelType w:val="hybridMultilevel"/>
    <w:tmpl w:val="97EE0AB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2DC3E1A"/>
    <w:multiLevelType w:val="hybridMultilevel"/>
    <w:tmpl w:val="9786805E"/>
    <w:lvl w:tplc="B622AEA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7BE970C9"/>
    <w:multiLevelType w:val="hybridMultilevel"/>
    <w:tmpl w:val="0924F1C8"/>
    <w:lvl w:tplc="852EC11C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num w:numId="1">
    <w:abstractNumId w:val="11"/>
  </w:num>
  <w:num w:numId="2">
    <w:abstractNumId w:val="22"/>
  </w:num>
  <w:num w:numId="3">
    <w:abstractNumId w:val="6"/>
  </w:num>
  <w:num w:numId="4">
    <w:abstractNumId w:val="1"/>
  </w:num>
  <w:num w:numId="5">
    <w:abstractNumId w:val="23"/>
  </w:num>
  <w:num w:numId="6">
    <w:abstractNumId w:val="3"/>
  </w:num>
  <w:num w:numId="7">
    <w:abstractNumId w:val="5"/>
  </w:num>
  <w:num w:numId="8">
    <w:abstractNumId w:val="10"/>
  </w:num>
  <w:num w:numId="9">
    <w:abstractNumId w:val="12"/>
  </w:num>
  <w:num w:numId="10">
    <w:abstractNumId w:val="16"/>
  </w:num>
  <w:num w:numId="11">
    <w:abstractNumId w:val="8"/>
  </w:num>
  <w:num w:numId="12">
    <w:abstractNumId w:val="24"/>
  </w:num>
  <w:num w:numId="13">
    <w:abstractNumId w:val="21"/>
  </w:num>
  <w:num w:numId="14">
    <w:abstractNumId w:val="0"/>
  </w:num>
  <w:num w:numId="15">
    <w:abstractNumId w:val="9"/>
  </w:num>
  <w:num w:numId="16">
    <w:abstractNumId w:val="15"/>
  </w:num>
  <w:num w:numId="17">
    <w:abstractNumId w:val="2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3"/>
  </w:num>
  <w:num w:numId="22">
    <w:abstractNumId w:val="19"/>
  </w:num>
  <w:num w:numId="23">
    <w:abstractNumId w:val="14"/>
  </w:num>
  <w:num w:numId="24">
    <w:abstractNumId w:val="18"/>
  </w:num>
  <w:num w:numId="25">
    <w:abstractNumId w:val="17"/>
  </w:num>
  <w:num w:numId="2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A5"/>
    <w:rsid w:val="00000667"/>
    <w:rsid w:val="00005605"/>
    <w:rsid w:val="00007FE8"/>
    <w:rsid w:val="000160FB"/>
    <w:rsid w:val="0002045F"/>
    <w:rsid w:val="00034CA4"/>
    <w:rsid w:val="000401FE"/>
    <w:rsid w:val="000635AC"/>
    <w:rsid w:val="00074005"/>
    <w:rsid w:val="000C4E4B"/>
    <w:rsid w:val="001038EA"/>
    <w:rsid w:val="00110E70"/>
    <w:rsid w:val="00147B88"/>
    <w:rsid w:val="001521AF"/>
    <w:rsid w:val="00152B17"/>
    <w:rsid w:val="001721AC"/>
    <w:rsid w:val="00174EC2"/>
    <w:rsid w:val="00182981"/>
    <w:rsid w:val="001B12C8"/>
    <w:rsid w:val="001C4A26"/>
    <w:rsid w:val="001E7B9D"/>
    <w:rsid w:val="002075F6"/>
    <w:rsid w:val="0028570B"/>
    <w:rsid w:val="002B3727"/>
    <w:rsid w:val="002D0248"/>
    <w:rsid w:val="002F193D"/>
    <w:rsid w:val="0031489E"/>
    <w:rsid w:val="003308F6"/>
    <w:rsid w:val="003440B9"/>
    <w:rsid w:val="00345715"/>
    <w:rsid w:val="0034671F"/>
    <w:rsid w:val="0034731D"/>
    <w:rsid w:val="00360958"/>
    <w:rsid w:val="00361B23"/>
    <w:rsid w:val="00383A7C"/>
    <w:rsid w:val="003A1E1B"/>
    <w:rsid w:val="003B3346"/>
    <w:rsid w:val="003C2C30"/>
    <w:rsid w:val="003C6C66"/>
    <w:rsid w:val="003E3398"/>
    <w:rsid w:val="003E63D5"/>
    <w:rsid w:val="003F3B41"/>
    <w:rsid w:val="004111B3"/>
    <w:rsid w:val="004133AB"/>
    <w:rsid w:val="00417134"/>
    <w:rsid w:val="00423554"/>
    <w:rsid w:val="00425405"/>
    <w:rsid w:val="00433725"/>
    <w:rsid w:val="00445B69"/>
    <w:rsid w:val="00462DB4"/>
    <w:rsid w:val="004A6D59"/>
    <w:rsid w:val="005119B2"/>
    <w:rsid w:val="00535A2C"/>
    <w:rsid w:val="00552E66"/>
    <w:rsid w:val="00582628"/>
    <w:rsid w:val="005D108C"/>
    <w:rsid w:val="005F1170"/>
    <w:rsid w:val="0062315E"/>
    <w:rsid w:val="0062642A"/>
    <w:rsid w:val="00642D55"/>
    <w:rsid w:val="00644C1A"/>
    <w:rsid w:val="00672280"/>
    <w:rsid w:val="006741C7"/>
    <w:rsid w:val="006830A3"/>
    <w:rsid w:val="00691965"/>
    <w:rsid w:val="0069557B"/>
    <w:rsid w:val="006A1A2F"/>
    <w:rsid w:val="006E327F"/>
    <w:rsid w:val="006E6C20"/>
    <w:rsid w:val="006F533D"/>
    <w:rsid w:val="006F5F82"/>
    <w:rsid w:val="006F7B8D"/>
    <w:rsid w:val="00707DCB"/>
    <w:rsid w:val="0072244A"/>
    <w:rsid w:val="00724DD2"/>
    <w:rsid w:val="00727DA3"/>
    <w:rsid w:val="00743289"/>
    <w:rsid w:val="00746E4A"/>
    <w:rsid w:val="0076023D"/>
    <w:rsid w:val="007A508E"/>
    <w:rsid w:val="007B1220"/>
    <w:rsid w:val="007D0B29"/>
    <w:rsid w:val="007D619E"/>
    <w:rsid w:val="007E7E86"/>
    <w:rsid w:val="00805BCC"/>
    <w:rsid w:val="008276DF"/>
    <w:rsid w:val="00834898"/>
    <w:rsid w:val="008356D8"/>
    <w:rsid w:val="008641C8"/>
    <w:rsid w:val="00866458"/>
    <w:rsid w:val="00875264"/>
    <w:rsid w:val="008A05BA"/>
    <w:rsid w:val="008A6566"/>
    <w:rsid w:val="008C1CA7"/>
    <w:rsid w:val="008E0C10"/>
    <w:rsid w:val="009265DF"/>
    <w:rsid w:val="009467E2"/>
    <w:rsid w:val="00946A17"/>
    <w:rsid w:val="00992784"/>
    <w:rsid w:val="009A140F"/>
    <w:rsid w:val="009C76DE"/>
    <w:rsid w:val="009D7CE7"/>
    <w:rsid w:val="009E37C7"/>
    <w:rsid w:val="009F7F8F"/>
    <w:rsid w:val="00A03A19"/>
    <w:rsid w:val="00A44AE3"/>
    <w:rsid w:val="00A53119"/>
    <w:rsid w:val="00A57580"/>
    <w:rsid w:val="00A613CE"/>
    <w:rsid w:val="00A7062B"/>
    <w:rsid w:val="00A96606"/>
    <w:rsid w:val="00AA38C0"/>
    <w:rsid w:val="00AB2908"/>
    <w:rsid w:val="00AB6D49"/>
    <w:rsid w:val="00AC0BCB"/>
    <w:rsid w:val="00AD0A6F"/>
    <w:rsid w:val="00AE490E"/>
    <w:rsid w:val="00AE759B"/>
    <w:rsid w:val="00AF4662"/>
    <w:rsid w:val="00B115FE"/>
    <w:rsid w:val="00B21B38"/>
    <w:rsid w:val="00B32F0B"/>
    <w:rsid w:val="00B40B5E"/>
    <w:rsid w:val="00B4468F"/>
    <w:rsid w:val="00B51862"/>
    <w:rsid w:val="00B710AE"/>
    <w:rsid w:val="00B719DB"/>
    <w:rsid w:val="00B728E5"/>
    <w:rsid w:val="00BB72A1"/>
    <w:rsid w:val="00BC44FC"/>
    <w:rsid w:val="00BC56F8"/>
    <w:rsid w:val="00BD3CD3"/>
    <w:rsid w:val="00BD5931"/>
    <w:rsid w:val="00BE12CC"/>
    <w:rsid w:val="00BF53AD"/>
    <w:rsid w:val="00C03BC3"/>
    <w:rsid w:val="00C238A2"/>
    <w:rsid w:val="00C37D9A"/>
    <w:rsid w:val="00C469D3"/>
    <w:rsid w:val="00C52EE8"/>
    <w:rsid w:val="00C6332B"/>
    <w:rsid w:val="00CA6338"/>
    <w:rsid w:val="00CB2A23"/>
    <w:rsid w:val="00CB7DE4"/>
    <w:rsid w:val="00CD3C94"/>
    <w:rsid w:val="00CE24A5"/>
    <w:rsid w:val="00CE2508"/>
    <w:rsid w:val="00CE579E"/>
    <w:rsid w:val="00D04D92"/>
    <w:rsid w:val="00D16254"/>
    <w:rsid w:val="00D243B6"/>
    <w:rsid w:val="00D27F50"/>
    <w:rsid w:val="00D31294"/>
    <w:rsid w:val="00D4214E"/>
    <w:rsid w:val="00D4377E"/>
    <w:rsid w:val="00D60AFA"/>
    <w:rsid w:val="00D75906"/>
    <w:rsid w:val="00D81F81"/>
    <w:rsid w:val="00D928E2"/>
    <w:rsid w:val="00D97014"/>
    <w:rsid w:val="00DA184E"/>
    <w:rsid w:val="00DA3C68"/>
    <w:rsid w:val="00DA6827"/>
    <w:rsid w:val="00DB582B"/>
    <w:rsid w:val="00DC2565"/>
    <w:rsid w:val="00DD390A"/>
    <w:rsid w:val="00DD4625"/>
    <w:rsid w:val="00DF1241"/>
    <w:rsid w:val="00DF2F9D"/>
    <w:rsid w:val="00DF4EE2"/>
    <w:rsid w:val="00DF5859"/>
    <w:rsid w:val="00E111C0"/>
    <w:rsid w:val="00E25AC2"/>
    <w:rsid w:val="00E33B82"/>
    <w:rsid w:val="00E55000"/>
    <w:rsid w:val="00E62A66"/>
    <w:rsid w:val="00E63614"/>
    <w:rsid w:val="00E74166"/>
    <w:rsid w:val="00E86648"/>
    <w:rsid w:val="00E96047"/>
    <w:rsid w:val="00EA336B"/>
    <w:rsid w:val="00EA374F"/>
    <w:rsid w:val="00EA788E"/>
    <w:rsid w:val="00EB3933"/>
    <w:rsid w:val="00EC1A8F"/>
    <w:rsid w:val="00EC5BDC"/>
    <w:rsid w:val="00ED4E1A"/>
    <w:rsid w:val="00F039C3"/>
    <w:rsid w:val="00F2308F"/>
    <w:rsid w:val="00F241C7"/>
    <w:rsid w:val="00F30E26"/>
    <w:rsid w:val="00F56157"/>
    <w:rsid w:val="00F64B40"/>
    <w:rsid w:val="00F7616E"/>
    <w:rsid w:val="00F77F8E"/>
    <w:rsid w:val="00F919CA"/>
    <w:rsid w:val="00F9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Plain Tex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A5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805BCC"/>
    <w:pPr>
      <w:ind w:left="720"/>
      <w:contextualSpacing/>
    </w:pPr>
  </w:style>
  <w:style w:customStyle="true" w:styleId="Standard" w:type="paragraph">
    <w:name w:val="Standard"/>
    <w:rsid w:val="00CE24A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E24A5"/>
    <w:rPr>
      <w:rFonts w:eastAsia="Calibri" w:hAnsi="Calibri" w:asci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E759B"/>
    <w:rPr>
      <w:rFonts w:cstheme="minorBidi" w:eastAsiaTheme="minorHAnsi" w:hAnsi="Calibri" w:ascii="Calibri"/>
      <w:sz w:val="22"/>
      <w:szCs w:val="21"/>
      <w:lang w:eastAsia="en-US"/>
    </w:rPr>
  </w:style>
  <w:style w:customStyle="true" w:styleId="OdlomakpopisaChar" w:type="character">
    <w:name w:val="Odlomak popisa Char"/>
    <w:basedOn w:val="Zadanifontodlomka"/>
    <w:link w:val="Odlomakpopisa"/>
    <w:rsid w:val="00F30E2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1F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1FE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1FE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1FE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qFormat/>
    <w:rsid w:val="00805BCC"/>
    <w:pPr>
      <w:ind w:left="720"/>
      <w:contextualSpacing/>
    </w:pPr>
  </w:style>
  <w:style w:customStyle="1" w:styleId="Standard" w:type="paragraph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AE759B"/>
    <w:rPr>
      <w:rFonts w:ascii="Calibri" w:cstheme="minorBidi" w:eastAsiaTheme="minorHAnsi" w:hAnsi="Calibri"/>
      <w:sz w:val="22"/>
      <w:szCs w:val="21"/>
      <w:lang w:eastAsia="en-US"/>
    </w:rPr>
  </w:style>
  <w:style w:customStyle="1" w:styleId="OdlomakpopisaChar" w:type="character">
    <w:name w:val="Odlomak popisa Char"/>
    <w:basedOn w:val="Zadanifontodlomka"/>
    <w:link w:val="Odlomakpopisa"/>
    <w:rsid w:val="00F30E2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1F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1FE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1FE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1FE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153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672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55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94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3AC07-8EFA-495B-8137-7C3240B65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2</properties:Pages>
  <properties:Words>321</properties:Words>
  <properties:Characters>1969</properties:Characters>
  <properties:Lines>70</properties:Lines>
  <properties:Paragraphs>25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2018-06-15T05:09:00Z</dcterms:created>
  <dc:creator>Windows korisnik</dc:creator>
  <cp:lastModifiedBy>Monika Grbac</cp:lastModifiedBy>
  <cp:lastPrinted>2018-06-27T14:26:00Z</cp:lastPrinted>
  <dcterms:modified xmlns:xsi="http://www.w3.org/2001/XMLSchema-instance" xsi:type="dcterms:W3CDTF">2019-02-06T12:04:00Z</dcterms:modified>
  <cp:revision>13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St-5253/2016-37 / Podnesak - Izvješće stečajnog upravitelja (izvješće 4.2.19..docx)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