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d5af" w14:paraId="a3fd5af" w:rsidRDefault="0083764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764E" w:rsidP="005B736F" w:rsidR="0083764E">
      <w:pPr>
        <w:pStyle w:val="Bezproreda"/>
      </w:pPr>
      <w:r>
        <w:t xml:space="preserve">    </w:t>
      </w:r>
    </w:p>
    <w:p w:rsidRDefault="0083764E" w:rsidP="005B736F" w:rsidR="0083764E">
      <w:pPr>
        <w:pStyle w:val="Bezproreda"/>
      </w:pPr>
    </w:p>
    <w:p w:rsidRDefault="0083764E" w:rsidP="005B736F" w:rsidR="00AE649C">
      <w:pPr>
        <w:pStyle w:val="Bezproreda"/>
      </w:pPr>
      <w:r>
        <w:t xml:space="preserve">     </w:t>
      </w:r>
      <w:r w:rsidR="005B736F">
        <w:t>Republika Hrvatska</w:t>
      </w:r>
    </w:p>
    <w:p w:rsidRDefault="005B736F" w:rsidP="005B736F" w:rsidR="005B736F">
      <w:pPr>
        <w:pStyle w:val="Bezproreda"/>
      </w:pPr>
      <w:r>
        <w:t>Trgovački sud u Bjelovaru</w:t>
      </w:r>
    </w:p>
    <w:p w:rsidRDefault="005B736F" w:rsidP="005B736F" w:rsidR="005B736F">
      <w:pPr>
        <w:pStyle w:val="Bezproreda"/>
      </w:pPr>
      <w:r>
        <w:t>Bjelovar, Dr. I. Lebovića 42.</w:t>
      </w:r>
    </w:p>
    <w:p w:rsidRDefault="005B736F" w:rsidP="005B736F" w:rsidR="005B736F">
      <w:pPr>
        <w:pStyle w:val="Bezproreda"/>
      </w:pPr>
    </w:p>
    <w:p w:rsidRDefault="0083764E" w:rsidP="0083764E" w:rsidR="0083764E">
      <w:pPr>
        <w:spacing w:after="0"/>
        <w:ind w:firstLine="708" w:left="4956"/>
      </w:pPr>
      <w:r>
        <w:rPr>
          <w:color w:val="000000"/>
        </w:rPr>
        <w:t>Poslovni broj: 1 St-746/2017-39</w:t>
      </w:r>
    </w:p>
    <w:p w:rsidRDefault="0083764E" w:rsidP="0083764E" w:rsidR="0083764E">
      <w:pPr>
        <w:spacing w:after="0"/>
      </w:pPr>
    </w:p>
    <w:p w:rsidRDefault="0083764E" w:rsidP="0083764E" w:rsidR="0083764E">
      <w:pPr>
        <w:spacing w:after="0"/>
      </w:pPr>
    </w:p>
    <w:p w:rsidRDefault="0083764E" w:rsidP="0083764E" w:rsidR="0083764E">
      <w:pPr>
        <w:spacing w:after="0"/>
        <w:ind w:firstLine="708"/>
        <w:jc w:val="both"/>
      </w:pPr>
      <w:r>
        <w:rPr>
          <w:color w:val="000000"/>
        </w:rPr>
        <w:t xml:space="preserve">Trgovački sud u Bjelovaru, po stečajnom sucu Branki Pleskalt, u stečajnom predmetu nad stečajnim dužnikom  CIGLANA industrija građevinskog materijala d.o.o. u stečaju, SLADOJEVCI bb, OIB: 15458350190,  na temelju Rješenja o prodaji od 4. prosinca  2017. godine,  donio  je 11. svibnja 2018. slijedeći </w:t>
      </w:r>
    </w:p>
    <w:p w:rsidRDefault="0083764E" w:rsidP="0083764E" w:rsidR="0083764E">
      <w:pPr>
        <w:spacing w:after="0"/>
        <w:jc w:val="both"/>
      </w:pPr>
    </w:p>
    <w:p w:rsidRDefault="0083764E" w:rsidP="0083764E" w:rsidR="0083764E">
      <w:pPr>
        <w:spacing w:after="0"/>
        <w:jc w:val="center"/>
      </w:pPr>
      <w:r>
        <w:rPr>
          <w:color w:val="000000"/>
        </w:rPr>
        <w:t>Z A K L J U Č A K</w:t>
      </w:r>
    </w:p>
    <w:p w:rsidRDefault="0083764E" w:rsidP="0083764E" w:rsidR="0083764E">
      <w:pPr>
        <w:spacing w:after="0"/>
        <w:jc w:val="both"/>
      </w:pPr>
    </w:p>
    <w:p w:rsidRDefault="0083764E" w:rsidP="0083764E" w:rsidR="0083764E">
      <w:pPr>
        <w:spacing w:after="0"/>
        <w:jc w:val="both"/>
        <w:rPr>
          <w:color w:val="000000"/>
        </w:rPr>
      </w:pPr>
      <w:r>
        <w:rPr>
          <w:color w:val="000000"/>
        </w:rPr>
        <w:t>1.Određuje se prodaja nekretnina u stečajnom  predmetu stečajnog dužnika CIGLANA  industrija građevinskog materijala d.o.o. u stečaju, Sladojevci bb, OIB: 15458350190  i to:</w:t>
      </w:r>
    </w:p>
    <w:p w:rsidRDefault="0083764E" w:rsidP="0083764E" w:rsidR="0083764E">
      <w:pPr>
        <w:spacing w:after="0"/>
        <w:jc w:val="both"/>
        <w:rPr>
          <w:rFonts w:asciiTheme="minorHAnsi"/>
        </w:rPr>
      </w:pPr>
    </w:p>
    <w:p w:rsidRDefault="0083764E" w:rsidP="0083764E" w:rsidR="0083764E">
      <w:pPr>
        <w:pStyle w:val="Bezproreda"/>
        <w:numPr>
          <w:ilvl w:val="0"/>
          <w:numId w:val="47"/>
        </w:numPr>
        <w:spacing w:after="0"/>
      </w:pPr>
      <w:r>
        <w:t>nekretnina upisanih u zk. ul. br. 320 k.o. Sladojevci i to čkbr. 1237 kuća, dvor,  oranica Luke površine 631 m</w:t>
      </w:r>
      <w:r>
        <w:rPr>
          <w:vertAlign w:val="superscript"/>
        </w:rPr>
        <w:t>2</w:t>
      </w:r>
      <w:r>
        <w:t>, nekretnina upisanih u zk. ul. br. 856 k.o. Sladojevci, i to čkbr. 1235/1  5 zgrada i dvorište Luke površine 148 801 m</w:t>
      </w:r>
      <w:r>
        <w:rPr>
          <w:vertAlign w:val="superscript"/>
        </w:rPr>
        <w:t>2</w:t>
      </w:r>
      <w:r>
        <w:t>, nekretnine upisane u zk. ul. br. 906 k.o. Sladojevci i to čkbr. 1235/4 dvorište Luke površine 238 m</w:t>
      </w:r>
      <w:r>
        <w:rPr>
          <w:vertAlign w:val="superscript"/>
        </w:rPr>
        <w:t>2</w:t>
      </w:r>
      <w:r>
        <w:t>, nekretnina upisanih u  zk. ul. br. 1107 k.o. Sladojevci i to čkbr. 1235/2 ciglana, 1 zgrada i dvorište Luke površine 9480 m</w:t>
      </w:r>
      <w:r>
        <w:rPr>
          <w:vertAlign w:val="superscript"/>
        </w:rPr>
        <w:t>2</w:t>
      </w:r>
      <w:r>
        <w:t xml:space="preserve"> i nekretnina upisanih u zk. ul. br. 1108 k.o. Sladojevci i to čkbr. 1235/3   1 zgrada i dvorište Luke površine 428 m</w:t>
      </w:r>
      <w:r>
        <w:rPr>
          <w:vertAlign w:val="superscript"/>
        </w:rPr>
        <w:t>2</w:t>
      </w:r>
      <w:r>
        <w:t>,  utvrđena vrijednost  od 7.843.500,00 kuna,</w:t>
      </w:r>
    </w:p>
    <w:p w:rsidRDefault="0083764E" w:rsidP="0083764E" w:rsidR="0083764E">
      <w:pPr>
        <w:pStyle w:val="Bezproreda"/>
        <w:spacing w:after="0"/>
        <w:ind w:left="360"/>
      </w:pPr>
    </w:p>
    <w:p w:rsidRDefault="0083764E" w:rsidP="0083764E" w:rsidR="0083764E">
      <w:pPr>
        <w:pStyle w:val="Bezproreda"/>
        <w:numPr>
          <w:ilvl w:val="0"/>
          <w:numId w:val="47"/>
        </w:numPr>
        <w:spacing w:after="0"/>
      </w:pPr>
      <w:r>
        <w:t>nekretnina upisanih u zk. ul. br. 5 k.o. Sladojevci i to čkbr. 1238 oranica Luke  površine 5961 m</w:t>
      </w:r>
      <w:r>
        <w:rPr>
          <w:vertAlign w:val="superscript"/>
        </w:rPr>
        <w:t>2</w:t>
      </w:r>
      <w:r>
        <w:t xml:space="preserve">  utvrđena vrijednost  od 35.500,00 kuna,</w:t>
      </w:r>
    </w:p>
    <w:p w:rsidRDefault="0083764E" w:rsidP="0083764E" w:rsidR="0083764E">
      <w:pPr>
        <w:pStyle w:val="Bezproreda"/>
        <w:spacing w:after="0"/>
      </w:pPr>
    </w:p>
    <w:p w:rsidRDefault="0083764E" w:rsidP="0083764E" w:rsidR="0083764E">
      <w:pPr>
        <w:pStyle w:val="Bezproreda"/>
        <w:numPr>
          <w:ilvl w:val="0"/>
          <w:numId w:val="47"/>
        </w:numPr>
        <w:spacing w:after="0"/>
      </w:pPr>
      <w:r>
        <w:t>nekretnina upisanih u zk. ul. br. 6865 k.o. Vrapče Novo i to čkbr. 15/1 kuća br. 40 Vrapčanska Draga sa 182 m</w:t>
      </w:r>
      <w:r>
        <w:rPr>
          <w:vertAlign w:val="superscript"/>
        </w:rPr>
        <w:t>2</w:t>
      </w:r>
      <w:r>
        <w:t xml:space="preserve"> i dvorište sa 427 m</w:t>
      </w:r>
      <w:r>
        <w:rPr>
          <w:vertAlign w:val="superscript"/>
        </w:rPr>
        <w:t>2</w:t>
      </w:r>
      <w:r>
        <w:t>, ukupne površine 609 m</w:t>
      </w:r>
      <w:r>
        <w:rPr>
          <w:vertAlign w:val="superscript"/>
        </w:rPr>
        <w:t>2</w:t>
      </w:r>
      <w:r>
        <w:t xml:space="preserve">, sa 609 m </w:t>
      </w:r>
      <w:r>
        <w:rPr>
          <w:vertAlign w:val="superscript"/>
        </w:rPr>
        <w:t xml:space="preserve">2 </w:t>
      </w:r>
      <w:r>
        <w:t xml:space="preserve">i to 7. suvlasnički dio: 1291/10000 etažno vlasništvo (E-7), 1. stan oznake S5 na I. (prvom) katu građevine, površine 68,41 čm, zajedno sa pripadajućom garažom oznake PG1, površine 2,88 čm, u elaboratu obojeno crvenom bojom,  utvrđena vrijednost od 675.000,00 kuna. </w:t>
      </w:r>
    </w:p>
    <w:p w:rsidRDefault="0083764E" w:rsidP="0083764E" w:rsidR="0083764E">
      <w:pPr>
        <w:pStyle w:val="Bezproreda"/>
        <w:spacing w:after="0"/>
      </w:pPr>
    </w:p>
    <w:p w:rsidRDefault="0083764E" w:rsidP="0083764E" w:rsidR="0083764E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2.  Nekretnine  iz  točke 1. ovog  Zaključka prodavati će se na četvrtoj usmenoj javnoj dražbi, a ročište za prodaju održati će se kod Trgovačkog suda u Bjelovaru, Dr.I.Lebovića 42, soba br.4,</w:t>
      </w:r>
    </w:p>
    <w:p w:rsidRDefault="0083764E" w:rsidP="0083764E" w:rsidR="0083764E">
      <w:pPr>
        <w:spacing w:after="0"/>
        <w:ind w:firstLine="708"/>
        <w:jc w:val="both"/>
      </w:pPr>
    </w:p>
    <w:p w:rsidRDefault="0083764E" w:rsidP="0083764E" w:rsidR="0083764E">
      <w:pPr>
        <w:spacing w:after="0"/>
        <w:jc w:val="center"/>
        <w:rPr>
          <w:color w:val="000000"/>
        </w:rPr>
      </w:pPr>
      <w:r>
        <w:rPr>
          <w:color w:val="000000"/>
        </w:rPr>
        <w:t>na dan   12. lipnja  2018.  u 9,30 sati.</w:t>
      </w:r>
    </w:p>
    <w:p w:rsidRDefault="0083764E" w:rsidP="0083764E" w:rsidR="0083764E">
      <w:pPr>
        <w:spacing w:after="0"/>
      </w:pPr>
    </w:p>
    <w:p w:rsidRDefault="0083764E" w:rsidP="0083764E" w:rsidR="0083764E">
      <w:pPr>
        <w:spacing w:after="0"/>
      </w:pPr>
    </w:p>
    <w:p w:rsidRDefault="0083764E" w:rsidP="0083764E" w:rsidR="0083764E">
      <w:pPr>
        <w:spacing w:after="0"/>
        <w:ind w:firstLine="708"/>
        <w:jc w:val="both"/>
      </w:pPr>
      <w:r>
        <w:rPr>
          <w:color w:val="000000"/>
        </w:rPr>
        <w:t xml:space="preserve">3.Uvjeti prodaje: </w:t>
      </w:r>
    </w:p>
    <w:p w:rsidRDefault="0083764E" w:rsidP="0083764E" w:rsidR="0083764E">
      <w:pPr>
        <w:pStyle w:val="Bezproreda"/>
        <w:spacing w:after="0"/>
        <w:ind w:firstLine="708"/>
      </w:pPr>
      <w:r>
        <w:rPr>
          <w:color w:val="000000"/>
        </w:rPr>
        <w:lastRenderedPageBreak/>
        <w:t xml:space="preserve">-Nekretnine  navedene u točki 1. a, b i c ovog Zaključka  </w:t>
      </w:r>
      <w:r>
        <w:t>na četvrtoj usmenoj javnoj dražbi  ne mogu se prodati ispod 1/2 utvrđene vrijednosti, i to:</w:t>
      </w:r>
    </w:p>
    <w:p w:rsidRDefault="0083764E" w:rsidP="0083764E" w:rsidR="0083764E">
      <w:pPr>
        <w:pStyle w:val="Bezproreda"/>
        <w:spacing w:after="0"/>
        <w:ind w:firstLine="708"/>
      </w:pPr>
      <w:r>
        <w:t>- nekretnine pod toč. 1 a) ispod iznosa  od 1.960.875,00 kuna, što predstavlja početnu prodajnu cijenu,</w:t>
      </w:r>
    </w:p>
    <w:p w:rsidRDefault="0083764E" w:rsidP="0083764E" w:rsidR="0083764E">
      <w:pPr>
        <w:pStyle w:val="Bezproreda"/>
        <w:spacing w:after="0"/>
        <w:ind w:firstLine="708"/>
      </w:pPr>
      <w:r>
        <w:t>- nekretnine pod toč. 1 b) ispod iznosa od 8.875,00 kuna, što predstavlja početnu prodajnu cijenu i</w:t>
      </w:r>
    </w:p>
    <w:p w:rsidRDefault="0083764E" w:rsidP="0083764E" w:rsidR="0083764E">
      <w:pPr>
        <w:pStyle w:val="Bezproreda"/>
        <w:spacing w:after="0"/>
        <w:ind w:firstLine="708"/>
      </w:pPr>
      <w:r>
        <w:t>- nekretnine pod toč. 1 c) ispod iznosa  od 168.750,00 kuna što predstavlja početnu prodajnu cijenu.</w:t>
      </w:r>
    </w:p>
    <w:p w:rsidRDefault="0083764E" w:rsidP="0083764E" w:rsidR="0083764E">
      <w:pPr>
        <w:spacing w:after="0"/>
        <w:jc w:val="both"/>
        <w:rPr>
          <w:color w:val="000000"/>
        </w:rPr>
      </w:pPr>
    </w:p>
    <w:p w:rsidRDefault="0083764E" w:rsidP="0083764E" w:rsidR="0083764E">
      <w:pPr>
        <w:spacing w:after="0"/>
        <w:jc w:val="both"/>
        <w:rPr>
          <w:rFonts w:asciiTheme="minorHAnsi"/>
        </w:rPr>
      </w:pPr>
      <w:r>
        <w:rPr>
          <w:color w:val="000000"/>
        </w:rPr>
        <w:t xml:space="preserve">     </w:t>
      </w:r>
      <w:r>
        <w:rPr>
          <w:color w:val="000000"/>
        </w:rPr>
        <w:tab/>
        <w:t>4. Poreze, pristojbe i troškove koji nisu sadržani u početnoj cijeni oglašenih  nekretnina a nastali su kupoprodajom istih,  kupac  je dužan  platiti u skladu sa Zakonom.</w:t>
      </w:r>
    </w:p>
    <w:p w:rsidRDefault="0083764E" w:rsidP="0083764E" w:rsidR="0083764E">
      <w:pPr>
        <w:spacing w:after="0"/>
        <w:jc w:val="both"/>
      </w:pPr>
    </w:p>
    <w:p w:rsidRDefault="0083764E" w:rsidP="0083764E" w:rsidR="0083764E">
      <w:pPr>
        <w:spacing w:after="0"/>
        <w:jc w:val="both"/>
      </w:pPr>
      <w:r>
        <w:rPr>
          <w:color w:val="000000"/>
        </w:rPr>
        <w:t xml:space="preserve">    </w:t>
      </w:r>
      <w:r>
        <w:rPr>
          <w:color w:val="000000"/>
        </w:rPr>
        <w:tab/>
        <w:t>5. Nekretnine  navedene u točki 1. a, b i c  ovog Zaključka prodaju se po načelu «viđeno- kupljeno», te se neće priznati naknadne pritužbe na pravne ili materijalne nedostatke  istih.</w:t>
      </w:r>
    </w:p>
    <w:p w:rsidRDefault="0083764E" w:rsidP="0083764E" w:rsidR="0083764E">
      <w:pPr>
        <w:spacing w:after="0"/>
        <w:jc w:val="both"/>
      </w:pPr>
    </w:p>
    <w:p w:rsidRDefault="0083764E" w:rsidP="0083764E" w:rsidR="0083764E">
      <w:pPr>
        <w:pStyle w:val="Bezproreda"/>
        <w:jc w:val="both"/>
      </w:pPr>
      <w:r>
        <w:t>6. Pravo nadmetanja imaju sve pravne i fizičke osobe, u skladu sa zakonskim propisima Republike Hrvatske. Kao ponuditelji na usmenoj javnoj dražbi mogu sudjelovati osobe koje najkasnije do 8. lipnja 2018.   uplate osiguranje u visini   10% početne cijene nekretnina iz toč. 3. ovog Zaključka i to za nekretnine pod toč. 1. a) iznos jamčevine iznosi 196.087,50 kuna, za nekretnine pod toč. 1 b) iznos jamčevine iznosi 887,50 kuna i za nekretnine pod toč. 1 c) iznos jamčevine iznosi 16.875,00 kuna,  na račun Trgovačkog suda u Bjelovaru broj:   IBAN HR6123900011300000630, s pozivom  na broj 05 540-746-2017.</w:t>
      </w:r>
    </w:p>
    <w:p w:rsidRDefault="0083764E" w:rsidP="0083764E" w:rsidR="0083764E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 Potvrdu o uplati osiguranja ponuditelj je dužan predočiti  sucu prije početka održavanja javne dražbe.</w:t>
      </w:r>
    </w:p>
    <w:p w:rsidRDefault="0083764E" w:rsidP="0083764E" w:rsidR="0083764E">
      <w:pPr>
        <w:spacing w:after="0"/>
        <w:jc w:val="both"/>
      </w:pPr>
    </w:p>
    <w:p w:rsidRDefault="0083764E" w:rsidP="0083764E" w:rsidR="0083764E">
      <w:pPr>
        <w:spacing w:after="0"/>
        <w:ind w:firstLine="708"/>
        <w:jc w:val="both"/>
      </w:pPr>
      <w:r>
        <w:rPr>
          <w:color w:val="000000"/>
        </w:rPr>
        <w:t>7. Nekretnine  iz točke 1. ovog Zaključka sud će dosuditi ponuditelju (kupcu) koji ponudi najveću cijenu i ispunjava sve uvijete ovog Zaključka, a ukoliko na javnoj dražbi sudjeluje više kupaca sud će nekretnine  dosuditi i kupcima koji ponude nižu  cijenu, prema veličini ponuđene cijene, ako kupci koji su ponudili veću cijenu ne polože  kupovinu u roku koji im je određen.</w:t>
      </w:r>
    </w:p>
    <w:p w:rsidRDefault="0083764E" w:rsidP="0083764E" w:rsidR="0083764E">
      <w:pPr>
        <w:spacing w:after="0"/>
        <w:jc w:val="both"/>
      </w:pPr>
      <w:r>
        <w:rPr>
          <w:color w:val="000000"/>
        </w:rPr>
        <w:t xml:space="preserve">        </w:t>
      </w:r>
    </w:p>
    <w:p w:rsidRDefault="0083764E" w:rsidP="0083764E" w:rsidR="0083764E">
      <w:pPr>
        <w:spacing w:after="0"/>
        <w:ind w:firstLine="708"/>
        <w:jc w:val="both"/>
      </w:pPr>
      <w:r>
        <w:rPr>
          <w:color w:val="000000"/>
        </w:rPr>
        <w:t>8. Kupac je dužan platiti kupovinu za nekretnine  iz točke 1. ovog Zaključka u  roku 30 dana  nakon pravomoćnosti rješenja o dosudi.</w:t>
      </w:r>
    </w:p>
    <w:p w:rsidRDefault="0083764E" w:rsidP="0083764E" w:rsidR="0083764E">
      <w:pPr>
        <w:spacing w:after="0"/>
        <w:jc w:val="both"/>
      </w:pPr>
    </w:p>
    <w:p w:rsidRDefault="0083764E" w:rsidP="0083764E" w:rsidR="0083764E">
      <w:pPr>
        <w:spacing w:after="0"/>
        <w:jc w:val="both"/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 9.  Ako kupac u navedenim rokovima ne plati kupovinu,  jamčevina mu neće biti vraćena već će se iz nje namiriti  nastali troškovi, troškovi nove prodaje i naknaditi razlika između kupovine postignute na prijašnjoj dražbi i novoj dražbi. </w:t>
      </w:r>
    </w:p>
    <w:p w:rsidRDefault="0083764E" w:rsidP="0083764E" w:rsidR="0083764E">
      <w:pPr>
        <w:spacing w:after="0"/>
        <w:jc w:val="both"/>
      </w:pPr>
      <w:r>
        <w:tab/>
      </w:r>
    </w:p>
    <w:p w:rsidRDefault="0083764E" w:rsidP="0083764E" w:rsidR="0083764E">
      <w:pPr>
        <w:spacing w:after="0"/>
        <w:ind w:firstLine="708"/>
        <w:jc w:val="both"/>
      </w:pPr>
      <w:r>
        <w:rPr>
          <w:color w:val="000000"/>
        </w:rPr>
        <w:t xml:space="preserve"> 10. Nakon što kupac položi kupovinu i rješenje o dosudi postane pravomoćno sud će zaključkom odrediti predaju nekretnina  kupcu, upis prava vlasništva nekretnina u zemljišnim knjigama u korist kupca i brisanje založnih prava, na kupljenim nekretninama.</w:t>
      </w:r>
    </w:p>
    <w:p w:rsidRDefault="0083764E" w:rsidP="0083764E" w:rsidR="0083764E">
      <w:pPr>
        <w:spacing w:after="0"/>
        <w:jc w:val="both"/>
      </w:pPr>
    </w:p>
    <w:p w:rsidRDefault="0083764E" w:rsidP="0083764E" w:rsidR="0083764E">
      <w:pPr>
        <w:spacing w:after="0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11. Razgledanje nekretnina  te uvid u procijene vrijednosti istih mogu se obaviti uz prethodni dogovor sa stečajnim upraviteljem na broj 098/342-558.   </w:t>
      </w:r>
    </w:p>
    <w:p w:rsidRDefault="0083764E" w:rsidP="0083764E" w:rsidR="0083764E">
      <w:pPr>
        <w:spacing w:after="0"/>
        <w:jc w:val="both"/>
      </w:pPr>
      <w:r>
        <w:rPr>
          <w:color w:val="000000"/>
        </w:rPr>
        <w:lastRenderedPageBreak/>
        <w:t xml:space="preserve">   </w:t>
      </w:r>
    </w:p>
    <w:p w:rsidRDefault="0083764E" w:rsidP="0083764E" w:rsidR="0083764E">
      <w:pPr>
        <w:spacing w:after="0"/>
        <w:ind w:firstLine="708"/>
        <w:jc w:val="both"/>
      </w:pPr>
      <w:r>
        <w:rPr>
          <w:color w:val="000000"/>
        </w:rPr>
        <w:t>12.  Ovaj Zaključak objaviti će se  na e-oglasnoj ploči Trgovačkog suda u Bjelovaru.</w:t>
      </w:r>
    </w:p>
    <w:p w:rsidRDefault="0083764E" w:rsidP="0083764E" w:rsidR="0083764E">
      <w:pPr>
        <w:spacing w:after="0"/>
        <w:jc w:val="both"/>
      </w:pPr>
    </w:p>
    <w:p w:rsidRDefault="0083764E" w:rsidP="0083764E" w:rsidR="0083764E">
      <w:pPr>
        <w:spacing w:after="0"/>
        <w:ind w:firstLine="708"/>
        <w:jc w:val="both"/>
      </w:pPr>
      <w:r>
        <w:rPr>
          <w:color w:val="000000"/>
        </w:rPr>
        <w:t>U Bjelovaru</w:t>
      </w:r>
      <w:r w:rsidR="00264224">
        <w:rPr>
          <w:color w:val="000000"/>
        </w:rPr>
        <w:t xml:space="preserve"> </w:t>
      </w:r>
      <w:r>
        <w:rPr>
          <w:color w:val="000000"/>
        </w:rPr>
        <w:t>11. svibnja  2018.</w:t>
      </w:r>
    </w:p>
    <w:p w:rsidRDefault="0083764E" w:rsidP="0083764E" w:rsidR="0083764E">
      <w:pPr>
        <w:spacing w:after="0"/>
        <w:ind w:firstLine="708" w:left="4956"/>
        <w:jc w:val="both"/>
        <w:rPr>
          <w:color w:val="000000"/>
        </w:rPr>
      </w:pPr>
      <w:r>
        <w:rPr>
          <w:color w:val="000000"/>
        </w:rPr>
        <w:t>S u d a c</w:t>
      </w:r>
    </w:p>
    <w:p w:rsidRDefault="0083764E" w:rsidP="0083764E" w:rsidR="0083764E">
      <w:pPr>
        <w:spacing w:after="0"/>
        <w:ind w:firstLine="708" w:left="4956"/>
        <w:jc w:val="both"/>
      </w:pPr>
    </w:p>
    <w:p w:rsidRDefault="0083764E" w:rsidP="0083764E" w:rsidR="0083764E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Branka Pleskalt v.r.</w:t>
      </w:r>
    </w:p>
    <w:p w:rsidRDefault="0083764E" w:rsidP="0083764E" w:rsidR="0083764E">
      <w:pPr>
        <w:spacing w:after="0"/>
        <w:jc w:val="both"/>
        <w:rPr>
          <w:color w:val="000000"/>
        </w:rPr>
      </w:pPr>
    </w:p>
    <w:p w:rsidRDefault="0083764E" w:rsidP="0083764E" w:rsidR="0083764E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Za točnost otpravka – ovlašteni službenik</w:t>
      </w:r>
    </w:p>
    <w:p w:rsidRDefault="0083764E" w:rsidP="0083764E" w:rsidR="0083764E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Vesna Dragišić</w:t>
      </w:r>
    </w:p>
    <w:p w:rsidRDefault="0083764E" w:rsidP="0083764E" w:rsidR="0083764E">
      <w:pPr>
        <w:spacing w:after="0"/>
        <w:jc w:val="both"/>
        <w:rPr>
          <w:color w:val="000000"/>
        </w:rPr>
      </w:pPr>
    </w:p>
    <w:p w:rsidRDefault="00264224" w:rsidP="0083764E" w:rsidR="0083764E" w:rsidRPr="00264224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</w:p>
    <w:p w:rsidRDefault="0083764E" w:rsidP="0083764E" w:rsidR="0083764E">
      <w:pPr>
        <w:spacing w:after="0"/>
        <w:jc w:val="both"/>
      </w:pPr>
    </w:p>
    <w:p w:rsidRDefault="0083764E" w:rsidP="0083764E" w:rsidR="0083764E">
      <w:pPr>
        <w:spacing w:after="0"/>
        <w:jc w:val="both"/>
      </w:pPr>
      <w:r>
        <w:rPr>
          <w:color w:val="000000"/>
        </w:rPr>
        <w:t xml:space="preserve">Pouka o pravnom lijeku: Protiv ovog Zaključka nema mjesta pravnom lijeku (čl. 11. SZ). </w:t>
      </w:r>
    </w:p>
    <w:p w:rsidRDefault="0083764E" w:rsidP="0083764E" w:rsidR="0083764E"/>
    <w:p w:rsidRDefault="005B736F" w:rsidP="005B736F" w:rsidR="005B736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3764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8873"/>
      <w:docPartObj>
        <w:docPartGallery w:val="Page Numbers (Top of Page)"/>
        <w:docPartUnique/>
      </w:docPartObj>
    </w:sdtPr>
    <w:sdtEndPr/>
    <w:sdtContent>
      <w:p w:rsidRDefault="0083764E" w:rsidR="0083764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224">
          <w:t>3</w:t>
        </w:r>
        <w:r>
          <w:fldChar w:fldCharType="end"/>
        </w:r>
      </w:p>
    </w:sdtContent>
  </w:sdt>
  <w:p w:rsidRDefault="0083764E" w:rsidR="008333A9">
    <w:pPr>
      <w:pStyle w:val="Zaglavlje"/>
    </w:pPr>
    <w:r>
      <w:t>Poslovni broj: 1 St-746/2017-39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E573472"/>
    <w:multiLevelType w:val="hybridMultilevel"/>
    <w:tmpl w:val="1F0670B2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224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6F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764E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172C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3764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3764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990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St-746/2017-38</izvorni_sadrzaj>
    <derivirana_varijabla naziv="DomainObject.Oznaka_1">St-746/2017-38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>
  <DomainObject.Predmet.OstaliList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>
  <DomainObject.Predmet.OstaliListFormatedWithAdressOIB>
    <izvorni_sadrzaj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izvorni_sadrzaj>
    <derivirana_varijabla naziv="DomainObject.Predmet.OstaliListFormatedWithAdressOIB_1"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>
  <DomainObject.Predmet.OstaliListNaziv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OstaliListNaziv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St-746/2017-38</izvorni_sadrzaj>
    <derivirana_varijabla naziv="DomainObject.PoslovniBrojDokumenta_1">St-746/2017-38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26C693-884C-41BF-8BB2-DA10C82403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802</properties:Words>
  <properties:Characters>4153</properties:Characters>
  <properties:Lines>108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2018-05-14T06:03:00Z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St-746/2017-38 / Odluka - Zaključak - o prodaji (odluka_St-746_2017-38.docx)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