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6a6d" w14:paraId="eff6a6d" w:rsidRDefault="00834BD2" w:rsidP="00834BD2" w:rsidR="00834BD2">
      <w:pPr>
        <w:tabs>
          <w:tab w:pos="6450" w:val="left"/>
        </w:tabs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07624">
        <w:rPr>
          <w:rFonts w:hAnsi="Times New Roman" w:ascii="Times New Roman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4BD2" w:rsidP="00834BD2" w:rsidR="00834BD2" w:rsidRPr="00407624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  <w:r w:rsidRPr="00407624">
        <w:rPr>
          <w:rFonts w:hAnsi="Times New Roman" w:ascii="Times New Roman"/>
          <w:noProof w:val="false"/>
          <w:szCs w:val="24"/>
        </w:rPr>
        <w:tab/>
        <w:t xml:space="preserve">                   4 St-</w:t>
      </w:r>
      <w:r w:rsidR="006B36FF">
        <w:rPr>
          <w:rFonts w:hAnsi="Times New Roman" w:ascii="Times New Roman"/>
          <w:noProof w:val="false"/>
          <w:szCs w:val="24"/>
        </w:rPr>
        <w:t>2218/17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Karlovac, </w:t>
      </w:r>
      <w:r w:rsidR="00372C3C">
        <w:rPr>
          <w:rFonts w:hAnsi="Times New Roman" w:ascii="Times New Roman"/>
          <w:noProof w:val="false"/>
          <w:szCs w:val="24"/>
        </w:rPr>
        <w:t>Trg hrvatskih branitelja 1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834BD2" w:rsidP="00834BD2" w:rsidR="00834BD2" w:rsidRPr="00407624">
      <w:pPr>
        <w:jc w:val="center"/>
        <w:rPr>
          <w:rFonts w:hAnsi="Times New Roman" w:ascii="Times New Roman"/>
          <w:noProof w:val="false"/>
          <w:szCs w:val="24"/>
        </w:rPr>
      </w:pPr>
      <w:r w:rsidRPr="00407624">
        <w:rPr>
          <w:rFonts w:hAnsi="Times New Roman" w:ascii="Times New Roman"/>
          <w:noProof w:val="false"/>
          <w:szCs w:val="24"/>
        </w:rPr>
        <w:t>R J E Š E N J E</w:t>
      </w:r>
    </w:p>
    <w:p w:rsidRDefault="00834BD2" w:rsidP="00834BD2" w:rsidR="00834BD2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 w:rsidRPr="00407624">
      <w:pPr>
        <w:rPr>
          <w:rFonts w:hAnsi="Times New Roman" w:ascii="Times New Roman"/>
          <w:noProof w:val="false"/>
          <w:szCs w:val="24"/>
        </w:rPr>
      </w:pPr>
    </w:p>
    <w:p w:rsidRDefault="00834BD2" w:rsidP="00834BD2" w:rsidR="00834BD2">
      <w:pPr>
        <w:pStyle w:val="Tijeloteksta"/>
        <w:rPr>
          <w:rFonts w:hAnsi="Times New Roman" w:ascii="Times New Roman"/>
          <w:szCs w:val="24"/>
        </w:rPr>
      </w:pPr>
      <w:r w:rsidRPr="00407624">
        <w:rPr>
          <w:rFonts w:hAnsi="Times New Roman" w:ascii="Times New Roman"/>
          <w:szCs w:val="24"/>
        </w:rPr>
        <w:tab/>
        <w:t xml:space="preserve">Trgovački sud u Zagrebu, Stalna služba, po sucu Goranki Boljkovac, kao stečajnom sucu, u stečajnom postupku nad stečajnim dužnikom </w:t>
      </w:r>
      <w:r w:rsidR="006B36FF" w:rsidRPr="006B36FF">
        <w:rPr>
          <w:rFonts w:hAnsi="Times New Roman" w:ascii="Times New Roman"/>
        </w:rPr>
        <w:t>MIGLU AUTOPRAONE d.o.o. u stečaju, Zagreb, Štoosova 19, OIB 70593487779</w:t>
      </w:r>
      <w:r w:rsidRPr="00407624">
        <w:rPr>
          <w:rFonts w:hAnsi="Times New Roman" w:ascii="Times New Roman"/>
          <w:szCs w:val="24"/>
        </w:rPr>
        <w:t xml:space="preserve">, dana </w:t>
      </w:r>
      <w:r w:rsidR="006B36FF">
        <w:rPr>
          <w:rFonts w:hAnsi="Times New Roman" w:ascii="Times New Roman"/>
          <w:szCs w:val="24"/>
        </w:rPr>
        <w:t>12. studenog</w:t>
      </w:r>
      <w:r w:rsidR="00372C3C">
        <w:rPr>
          <w:rFonts w:hAnsi="Times New Roman" w:ascii="Times New Roman"/>
          <w:szCs w:val="24"/>
        </w:rPr>
        <w:t xml:space="preserve"> 2018.</w:t>
      </w:r>
    </w:p>
    <w:p w:rsidRDefault="00C91E25" w:rsidP="00C91E25" w:rsidR="00C91E25">
      <w:pPr>
        <w:rPr>
          <w:rFonts w:hAnsi="Times New Roman" w:ascii="Times New Roman"/>
        </w:rPr>
      </w:pPr>
    </w:p>
    <w:p w:rsidRDefault="00834BD2" w:rsidP="00C91E25" w:rsidR="00834BD2" w:rsidRPr="00834BD2">
      <w:pPr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r i j e š i o   j e</w:t>
      </w:r>
    </w:p>
    <w:p w:rsidRDefault="00834BD2" w:rsidP="00C91E25" w:rsidR="00834BD2" w:rsidRPr="00834BD2">
      <w:pPr>
        <w:jc w:val="center"/>
        <w:rPr>
          <w:rFonts w:hAnsi="Times New Roman" w:ascii="Times New Roman"/>
          <w:b/>
        </w:rPr>
      </w:pPr>
    </w:p>
    <w:p w:rsidRDefault="00C91E25" w:rsidP="003B7677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stečajnom postupku nad stečajnim dužnikom </w:t>
      </w:r>
      <w:r w:rsidR="003B7677" w:rsidRPr="003B7677">
        <w:rPr>
          <w:rFonts w:hAnsi="Times New Roman" w:ascii="Times New Roman"/>
        </w:rPr>
        <w:t>MIGLU AUTOPRAONE d.o.o. u stečaju, Zagreb, Štoosova 19, OIB 70593487779</w:t>
      </w:r>
      <w:r w:rsidRPr="00834BD2">
        <w:rPr>
          <w:rFonts w:hAnsi="Times New Roman" w:ascii="Times New Roman"/>
        </w:rPr>
        <w:t>, stečajni upravitelj nije dužan platiti predujam za pokriće troškova prodaje elektroničkom javom dražbom, prije nego što je predmet prodaje unovčen.</w:t>
      </w:r>
      <w:r w:rsidR="00187D04">
        <w:rPr>
          <w:rFonts w:hAnsi="Times New Roman" w:ascii="Times New Roman"/>
        </w:rPr>
        <w:t xml:space="preserve"> </w:t>
      </w:r>
    </w:p>
    <w:p w:rsidRDefault="00C91E25" w:rsidP="00C91E25" w:rsidR="00C91E25" w:rsidRPr="00834BD2">
      <w:pPr>
        <w:ind w:left="16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numPr>
          <w:ilvl w:val="0"/>
          <w:numId w:val="7"/>
        </w:numPr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Stečajni upravitelj će odmah po unovčenju predmeta prodaje platiti troškove provedbe prodaje elektroničkom javnom dražbom.</w:t>
      </w:r>
    </w:p>
    <w:p w:rsidRDefault="00C91E25" w:rsidP="00C91E25" w:rsidR="00C91E25">
      <w:pPr>
        <w:ind w:left="888"/>
        <w:jc w:val="both"/>
        <w:rPr>
          <w:rFonts w:hAnsi="Times New Roman" w:ascii="Times New Roman"/>
        </w:rPr>
      </w:pPr>
    </w:p>
    <w:p w:rsidRDefault="00834BD2" w:rsidP="00C91E25" w:rsidR="00834BD2" w:rsidRPr="00834BD2">
      <w:pPr>
        <w:ind w:left="88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>Obrazloženje</w:t>
      </w:r>
    </w:p>
    <w:p w:rsidRDefault="00834BD2" w:rsidP="00C91E25" w:rsidR="00834BD2" w:rsidRPr="00834BD2">
      <w:pPr>
        <w:ind w:firstLine="708"/>
        <w:jc w:val="center"/>
        <w:rPr>
          <w:rFonts w:hAnsi="Times New Roman" w:ascii="Times New Roman"/>
          <w:b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Rješenjem ovog suda posl. br. </w:t>
      </w:r>
      <w:r w:rsidR="00834BD2">
        <w:rPr>
          <w:rFonts w:hAnsi="Times New Roman" w:ascii="Times New Roman"/>
        </w:rPr>
        <w:t xml:space="preserve">4 </w:t>
      </w:r>
      <w:r w:rsidRPr="00834BD2">
        <w:rPr>
          <w:rFonts w:hAnsi="Times New Roman" w:ascii="Times New Roman"/>
        </w:rPr>
        <w:t>St-</w:t>
      </w:r>
      <w:r w:rsidR="003B7677">
        <w:rPr>
          <w:rFonts w:hAnsi="Times New Roman" w:ascii="Times New Roman"/>
        </w:rPr>
        <w:t>2218/17</w:t>
      </w:r>
      <w:r w:rsidRPr="00834BD2">
        <w:rPr>
          <w:rFonts w:hAnsi="Times New Roman" w:ascii="Times New Roman"/>
        </w:rPr>
        <w:t xml:space="preserve"> od </w:t>
      </w:r>
      <w:r w:rsidR="003B7677">
        <w:rPr>
          <w:rFonts w:hAnsi="Times New Roman" w:ascii="Times New Roman"/>
        </w:rPr>
        <w:t>1. listopada</w:t>
      </w:r>
      <w:r w:rsidR="00187D04">
        <w:rPr>
          <w:rFonts w:hAnsi="Times New Roman" w:ascii="Times New Roman"/>
        </w:rPr>
        <w:t xml:space="preserve"> 2018</w:t>
      </w:r>
      <w:r w:rsidRPr="00834BD2">
        <w:rPr>
          <w:rFonts w:hAnsi="Times New Roman" w:ascii="Times New Roman"/>
        </w:rPr>
        <w:t xml:space="preserve">. određena je prodaja imovine stečajnog dužnika </w:t>
      </w:r>
      <w:r w:rsidR="003B7677" w:rsidRPr="003B7677">
        <w:rPr>
          <w:rFonts w:hAnsi="Times New Roman" w:ascii="Times New Roman"/>
        </w:rPr>
        <w:t>MIGLU AUTOPRAONE d.o.o. u stečaju, Zagreb, Štoosova 19, OIB 70593487779</w:t>
      </w:r>
      <w:r w:rsidRPr="00834BD2">
        <w:rPr>
          <w:rFonts w:hAnsi="Times New Roman" w:ascii="Times New Roman"/>
        </w:rPr>
        <w:t xml:space="preserve">, te je zaključkom o prodaji od </w:t>
      </w:r>
      <w:r w:rsidR="003B7677">
        <w:rPr>
          <w:rFonts w:hAnsi="Times New Roman" w:ascii="Times New Roman"/>
        </w:rPr>
        <w:t>12. studenog</w:t>
      </w:r>
      <w:r w:rsidR="00187D04">
        <w:rPr>
          <w:rFonts w:hAnsi="Times New Roman" w:ascii="Times New Roman"/>
        </w:rPr>
        <w:t xml:space="preserve"> 2018.</w:t>
      </w:r>
      <w:r w:rsidRPr="00834BD2">
        <w:rPr>
          <w:rFonts w:hAnsi="Times New Roman" w:ascii="Times New Roman"/>
        </w:rPr>
        <w:t xml:space="preserve"> određeno da će se </w:t>
      </w:r>
      <w:r w:rsidR="003B7677">
        <w:rPr>
          <w:rFonts w:hAnsi="Times New Roman" w:ascii="Times New Roman"/>
        </w:rPr>
        <w:t xml:space="preserve">pravo građenja – </w:t>
      </w:r>
      <w:r w:rsidRPr="00834BD2">
        <w:rPr>
          <w:rFonts w:hAnsi="Times New Roman" w:ascii="Times New Roman"/>
        </w:rPr>
        <w:t>nekretnin</w:t>
      </w:r>
      <w:r w:rsidR="003B7677">
        <w:rPr>
          <w:rFonts w:hAnsi="Times New Roman" w:ascii="Times New Roman"/>
        </w:rPr>
        <w:t>a</w:t>
      </w:r>
      <w:r w:rsidRPr="00834BD2">
        <w:rPr>
          <w:rFonts w:hAnsi="Times New Roman" w:ascii="Times New Roman"/>
        </w:rPr>
        <w:t xml:space="preserve"> stečajnog dužnika prodavati elektroničkom javnom dražbom koju će provesti Financijska agencija (dalje: FINA).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FINA u smislu čl. 9. st. 1. Pravilnika o načinu i postupku provedbe prodaje nekretnina i pokretnina u ovršnom postupku (Narodne novine broj 156/14) ima pravo zahtijevati predujam za pokriće troškova provedbe prodaje elektroničkom javnom dražbom.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konkretnom slučaju </w:t>
      </w:r>
      <w:r w:rsidR="003B7677">
        <w:rPr>
          <w:rFonts w:hAnsi="Times New Roman" w:ascii="Times New Roman"/>
        </w:rPr>
        <w:t>zasad ne postoje nikakva novčana sredstva u ovom stečajnom postupku iz kojih bi se mogao platiti predujam</w:t>
      </w:r>
      <w:r w:rsidRPr="00834BD2">
        <w:rPr>
          <w:rFonts w:hAnsi="Times New Roman" w:ascii="Times New Roman"/>
        </w:rPr>
        <w:t xml:space="preserve"> za pokriće troškova provedbe prodaje elektroničkom jav</w:t>
      </w:r>
      <w:r w:rsidR="003B7677">
        <w:rPr>
          <w:rFonts w:hAnsi="Times New Roman" w:ascii="Times New Roman"/>
        </w:rPr>
        <w:t xml:space="preserve">nom dražbom, već će se </w:t>
      </w:r>
      <w:r w:rsidRPr="00834BD2">
        <w:rPr>
          <w:rFonts w:hAnsi="Times New Roman" w:ascii="Times New Roman"/>
        </w:rPr>
        <w:t xml:space="preserve">sredstva prikupiti unovčenjem </w:t>
      </w:r>
      <w:r w:rsidR="003B7677">
        <w:rPr>
          <w:rFonts w:hAnsi="Times New Roman" w:ascii="Times New Roman"/>
        </w:rPr>
        <w:t>predmeta prodaje.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lastRenderedPageBreak/>
        <w:t>Slijedom navedenog, a temeljem čl. 45. st. 1. Stečajnog zakona (Narodne novine broj 71/15</w:t>
      </w:r>
      <w:r w:rsidR="00187D04">
        <w:rPr>
          <w:rFonts w:hAnsi="Times New Roman" w:ascii="Times New Roman"/>
        </w:rPr>
        <w:t>, 104/17</w:t>
      </w:r>
      <w:r w:rsidRPr="00834BD2">
        <w:rPr>
          <w:rFonts w:hAnsi="Times New Roman" w:ascii="Times New Roman"/>
        </w:rPr>
        <w:t>) odlučeno je kao u izreci rješenja.</w:t>
      </w:r>
    </w:p>
    <w:p w:rsidRDefault="00C91E25" w:rsidP="00C91E25" w:rsidR="00C91E25" w:rsidRPr="00834BD2">
      <w:pPr>
        <w:ind w:firstLine="708"/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U Karlovcu </w:t>
      </w:r>
      <w:r w:rsidR="003B7677">
        <w:rPr>
          <w:rFonts w:hAnsi="Times New Roman" w:ascii="Times New Roman"/>
        </w:rPr>
        <w:t>12. studenog</w:t>
      </w:r>
      <w:r w:rsidR="00187D04">
        <w:rPr>
          <w:rFonts w:hAnsi="Times New Roman" w:ascii="Times New Roman"/>
        </w:rPr>
        <w:t xml:space="preserve"> 2018.</w:t>
      </w: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jc w:val="both"/>
        <w:rPr>
          <w:rFonts w:hAnsi="Times New Roman" w:ascii="Times New Roman"/>
        </w:rPr>
      </w:pP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ab/>
        <w:t xml:space="preserve">     </w:t>
      </w:r>
      <w:r w:rsidR="00834BD2">
        <w:rPr>
          <w:rFonts w:hAnsi="Times New Roman" w:ascii="Times New Roman"/>
        </w:rPr>
        <w:t xml:space="preserve"> </w:t>
      </w:r>
      <w:r w:rsidRPr="00834BD2">
        <w:rPr>
          <w:rFonts w:hAnsi="Times New Roman" w:ascii="Times New Roman"/>
        </w:rPr>
        <w:t xml:space="preserve"> Stečajni sudac: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 xml:space="preserve">       Goranka Boljkovac</w:t>
      </w:r>
      <w:r w:rsidRPr="00834BD2">
        <w:rPr>
          <w:rFonts w:hAnsi="Times New Roman" w:ascii="Times New Roman"/>
        </w:rPr>
        <w:t>,v.r.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834BD2" w:rsidP="00834BD2" w:rsidR="00C91E25" w:rsidRPr="00834BD2">
      <w:pPr>
        <w:tabs>
          <w:tab w:pos="6375" w:val="left"/>
          <w:tab w:pos="6652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91E25" w:rsidRPr="00834BD2">
        <w:rPr>
          <w:rFonts w:hAnsi="Times New Roman" w:ascii="Times New Roman"/>
        </w:rPr>
        <w:t>Za točnost otpravka-</w:t>
      </w:r>
    </w:p>
    <w:p w:rsidRDefault="00834BD2" w:rsidP="00834BD2" w:rsidR="00C91E25" w:rsidRPr="00834BD2">
      <w:pPr>
        <w:tabs>
          <w:tab w:pos="6375" w:val="left"/>
          <w:tab w:pos="6784" w:val="left"/>
          <w:tab w:pos="9070" w:val="righ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</w:t>
      </w:r>
      <w:r w:rsidR="00C91E25" w:rsidRPr="00834BD2">
        <w:rPr>
          <w:rFonts w:hAnsi="Times New Roman" w:ascii="Times New Roman"/>
        </w:rPr>
        <w:t>ovlašteni službenik:</w:t>
      </w:r>
    </w:p>
    <w:p w:rsidRDefault="00C91E25" w:rsidP="00C91E25" w:rsidR="00C91E25" w:rsidRPr="00834BD2">
      <w:pPr>
        <w:tabs>
          <w:tab w:pos="6375" w:val="left"/>
        </w:tabs>
        <w:jc w:val="center"/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                                                                    </w:t>
      </w:r>
      <w:r w:rsidRPr="00834BD2">
        <w:rPr>
          <w:rFonts w:hAnsi="Times New Roman" w:ascii="Times New Roman"/>
        </w:rPr>
        <w:tab/>
      </w:r>
      <w:r w:rsidR="00834BD2">
        <w:rPr>
          <w:rFonts w:hAnsi="Times New Roman" w:ascii="Times New Roman"/>
        </w:rPr>
        <w:t>Renata Klokočki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 xml:space="preserve">      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  <w:r w:rsidRPr="00834BD2">
        <w:rPr>
          <w:rFonts w:hAnsi="Times New Roman" w:ascii="Times New Roman"/>
        </w:rPr>
        <w:t>UPUTA O PRAVNOM LIJEKU:</w:t>
      </w:r>
    </w:p>
    <w:p w:rsidRDefault="00C91E25" w:rsidP="00C91E25" w:rsidR="00C91E25" w:rsidRPr="00834BD2">
      <w:pPr>
        <w:tabs>
          <w:tab w:pos="6375" w:val="left"/>
        </w:tabs>
        <w:jc w:val="both"/>
        <w:rPr>
          <w:rFonts w:hAnsi="Times New Roman" w:ascii="Times New Roman"/>
        </w:rPr>
      </w:pPr>
      <w:r w:rsidRPr="00834BD2">
        <w:rPr>
          <w:rFonts w:hAnsi="Times New Roman" w:ascii="Times New Roman"/>
        </w:rPr>
        <w:t>Protiv ovog rješenja dopuštena je žalba. Žalba se podnosi ovom sudu u tri primjerka na Visoki trgovački sud RH u roku 8 dana od dana dostave rješenja.</w:t>
      </w:r>
    </w:p>
    <w:p w:rsidRDefault="00C91E25" w:rsidP="00C91E25" w:rsidR="00C91E25" w:rsidRPr="00834BD2">
      <w:pPr>
        <w:tabs>
          <w:tab w:pos="6375" w:val="left"/>
        </w:tabs>
        <w:rPr>
          <w:rFonts w:hAnsi="Times New Roman" w:ascii="Times New Roman"/>
        </w:rPr>
      </w:pPr>
    </w:p>
    <w:p w:rsidRDefault="00C91E25" w:rsidP="00C91E25" w:rsidR="00C91E25" w:rsidRPr="00834BD2">
      <w:pPr>
        <w:pStyle w:val="NormaleSPIS"/>
        <w:rPr>
          <w:rFonts w:cs="Times New Roman"/>
          <w:noProof/>
        </w:rPr>
      </w:pPr>
    </w:p>
    <w:p w:rsidRDefault="00C91E25" w:rsidP="00C91E25" w:rsidR="00C91E25" w:rsidRPr="00834BD2">
      <w:pPr>
        <w:pStyle w:val="ZapisniarPotpis"/>
        <w:rPr>
          <w:rFonts w:cs="Times New Roman"/>
        </w:rPr>
      </w:pPr>
    </w:p>
    <w:p w:rsidRDefault="009B6219" w:rsidP="00C91E25" w:rsidR="009B6219" w:rsidRPr="00834BD2">
      <w:pPr>
        <w:rPr>
          <w:rFonts w:hAnsi="Times New Roman" w:ascii="Times New Roman"/>
        </w:rPr>
      </w:pPr>
    </w:p>
    <w:sectPr w:rsidSect="00834BD2" w:rsidR="009B6219" w:rsidRPr="00834BD2">
      <w:headerReference w:type="even" r:id="rId10"/>
      <w:headerReference w:type="default" r:id="rId11"/>
      <w:pgSz w:h="16838" w:w="11906"/>
      <w:pgMar w:gutter="0" w:footer="720" w:header="720" w:left="1418" w:bottom="1701" w:right="1418" w:top="156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4653">
      <w:rPr>
        <w:rStyle w:val="Brojstranice"/>
      </w:rPr>
      <w:t>2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 </w:t>
    </w:r>
    <w:r>
      <w:t xml:space="preserve">     </w:t>
    </w:r>
    <w:r w:rsidRPr="00793238">
      <w:rPr>
        <w:rFonts w:hAnsi="Times New Roman" w:ascii="Times New Roman"/>
      </w:rPr>
      <w:t>4 St-</w:t>
    </w:r>
    <w:r w:rsidR="003B7677">
      <w:rPr>
        <w:rFonts w:hAnsi="Times New Roman" w:ascii="Times New Roman"/>
      </w:rPr>
      <w:t>2218/17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63597"/>
    <w:rsid w:val="00072954"/>
    <w:rsid w:val="000A020C"/>
    <w:rsid w:val="000A2EA1"/>
    <w:rsid w:val="000C6663"/>
    <w:rsid w:val="000D4F31"/>
    <w:rsid w:val="000E26B5"/>
    <w:rsid w:val="000F0435"/>
    <w:rsid w:val="001117F8"/>
    <w:rsid w:val="00135E75"/>
    <w:rsid w:val="00143028"/>
    <w:rsid w:val="00164987"/>
    <w:rsid w:val="00187D04"/>
    <w:rsid w:val="00197744"/>
    <w:rsid w:val="002038A4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72C3C"/>
    <w:rsid w:val="00381043"/>
    <w:rsid w:val="00393171"/>
    <w:rsid w:val="003B7677"/>
    <w:rsid w:val="003B7EB5"/>
    <w:rsid w:val="003D357F"/>
    <w:rsid w:val="00407624"/>
    <w:rsid w:val="00467623"/>
    <w:rsid w:val="00473DCE"/>
    <w:rsid w:val="00480933"/>
    <w:rsid w:val="004A141B"/>
    <w:rsid w:val="004A2424"/>
    <w:rsid w:val="004A41BF"/>
    <w:rsid w:val="004C65D8"/>
    <w:rsid w:val="004E6760"/>
    <w:rsid w:val="004F5C8B"/>
    <w:rsid w:val="00501E2C"/>
    <w:rsid w:val="0051047D"/>
    <w:rsid w:val="0051183F"/>
    <w:rsid w:val="00514886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B36FF"/>
    <w:rsid w:val="006C5629"/>
    <w:rsid w:val="00711C9B"/>
    <w:rsid w:val="007173F6"/>
    <w:rsid w:val="00727927"/>
    <w:rsid w:val="00737A4B"/>
    <w:rsid w:val="007404F0"/>
    <w:rsid w:val="007430DB"/>
    <w:rsid w:val="007468AF"/>
    <w:rsid w:val="00746B09"/>
    <w:rsid w:val="00752201"/>
    <w:rsid w:val="0075702E"/>
    <w:rsid w:val="0076192F"/>
    <w:rsid w:val="00786F71"/>
    <w:rsid w:val="00793238"/>
    <w:rsid w:val="007A5E97"/>
    <w:rsid w:val="007C72DF"/>
    <w:rsid w:val="007F7983"/>
    <w:rsid w:val="00834BD2"/>
    <w:rsid w:val="00843B1C"/>
    <w:rsid w:val="00853078"/>
    <w:rsid w:val="00855310"/>
    <w:rsid w:val="00875785"/>
    <w:rsid w:val="00881DAC"/>
    <w:rsid w:val="008A1EAD"/>
    <w:rsid w:val="008C0A5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D20BA"/>
    <w:rsid w:val="009E4927"/>
    <w:rsid w:val="009F3B1B"/>
    <w:rsid w:val="00A036F0"/>
    <w:rsid w:val="00A44479"/>
    <w:rsid w:val="00A45E4D"/>
    <w:rsid w:val="00A91D89"/>
    <w:rsid w:val="00A960BB"/>
    <w:rsid w:val="00AC14E9"/>
    <w:rsid w:val="00AD0784"/>
    <w:rsid w:val="00AD105D"/>
    <w:rsid w:val="00AD12C9"/>
    <w:rsid w:val="00B314E8"/>
    <w:rsid w:val="00B50BDC"/>
    <w:rsid w:val="00BB5EB8"/>
    <w:rsid w:val="00C01D54"/>
    <w:rsid w:val="00C2061F"/>
    <w:rsid w:val="00C20895"/>
    <w:rsid w:val="00C3364F"/>
    <w:rsid w:val="00C4751B"/>
    <w:rsid w:val="00C5693C"/>
    <w:rsid w:val="00C91624"/>
    <w:rsid w:val="00C91E25"/>
    <w:rsid w:val="00CA539C"/>
    <w:rsid w:val="00CE0A00"/>
    <w:rsid w:val="00CE75EE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7063B"/>
    <w:rsid w:val="00E717D8"/>
    <w:rsid w:val="00E84653"/>
    <w:rsid w:val="00ED1913"/>
    <w:rsid w:val="00F41913"/>
    <w:rsid w:val="00F5464F"/>
    <w:rsid w:val="00F6123A"/>
    <w:rsid w:val="00F80552"/>
    <w:rsid w:val="00F8221C"/>
    <w:rsid w:val="00FA4D1E"/>
    <w:rsid w:val="00FC60E6"/>
    <w:rsid w:val="00FE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customStyle="true" w:styleId="SudNaziv" w:type="paragraph">
    <w:name w:val="Sud_Naziv"/>
    <w:basedOn w:val="Normal"/>
    <w:rsid w:val="00C91E25"/>
    <w:rPr>
      <w:rFonts w:cstheme="minorBidi" w:eastAsiaTheme="minorHAnsi" w:hAnsi="Times New Roman" w:ascii="Times New Roman"/>
      <w:b/>
      <w:szCs w:val="24"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cstheme="minorBidi" w:eastAsiaTheme="minorHAnsi" w:hAnsi="Times New Roman" w:ascii="Times New Roman"/>
      <w:szCs w:val="24"/>
      <w:lang w:eastAsia="en-US"/>
    </w:rPr>
  </w:style>
  <w:style w:customStyle="true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cstheme="minorBidi" w:hAnsi="Times New Roman" w:ascii="Times New Roman"/>
      <w:noProof w:val="false"/>
      <w:szCs w:val="24"/>
    </w:rPr>
  </w:style>
  <w:style w:customStyle="true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46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6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6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6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6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customStyle="1" w:styleId="SudNaziv" w:type="paragraph">
    <w:name w:val="Sud_Naziv"/>
    <w:basedOn w:val="Normal"/>
    <w:rsid w:val="00C91E25"/>
    <w:rPr>
      <w:rFonts w:ascii="Times New Roman" w:cstheme="minorBidi" w:eastAsiaTheme="minorHAnsi" w:hAnsi="Times New Roman"/>
      <w:b/>
      <w:szCs w:val="24"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C91E25"/>
    <w:pPr>
      <w:spacing w:after="120" w:before="360"/>
      <w:ind w:left="5387"/>
    </w:pPr>
    <w:rPr>
      <w:rFonts w:ascii="Times New Roman" w:cstheme="minorBidi" w:eastAsiaTheme="minorHAnsi" w:hAnsi="Times New Roman"/>
      <w:szCs w:val="24"/>
      <w:lang w:eastAsia="en-US"/>
    </w:rPr>
  </w:style>
  <w:style w:customStyle="1" w:styleId="NormaleSPIS" w:type="paragraph">
    <w:name w:val="Normal_eSPIS"/>
    <w:basedOn w:val="Normal"/>
    <w:link w:val="NormaleSPISChar"/>
    <w:qFormat/>
    <w:rsid w:val="00C91E25"/>
    <w:pPr>
      <w:spacing w:after="240"/>
      <w:ind w:firstLine="567"/>
      <w:jc w:val="both"/>
    </w:pPr>
    <w:rPr>
      <w:rFonts w:ascii="Times New Roman" w:cstheme="minorBidi" w:hAnsi="Times New Roman"/>
      <w:noProof w:val="0"/>
      <w:szCs w:val="24"/>
    </w:rPr>
  </w:style>
  <w:style w:customStyle="1" w:styleId="NormaleSPISChar" w:type="character">
    <w:name w:val="Normal_eSPIS Char"/>
    <w:basedOn w:val="Zadanifontodlomka"/>
    <w:link w:val="NormaleSPIS"/>
    <w:rsid w:val="00C91E25"/>
    <w:rPr>
      <w:rFonts w:cstheme="minorBidi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46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6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6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6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6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2218</izvorni_sadrzaj>
    <derivirana_varijabla naziv="DomainObject.Predmet.Broj_1">2218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2017.</izvorni_sadrzaj>
    <derivirana_varijabla naziv="DomainObject.Predmet.DatumOsnivanja_1">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St-2218/2017</izvorni_sadrzaj>
    <derivirana_varijabla naziv="DomainObject.Predmet.OznakaBroj_1">St-2218/2017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MIGLU AUTOPRAONE društvo s ograničenom odgovornošću za usluge u stečaju zastupanog po punomoćniku Vesna Gluhak</izvorni_sadrzaj>
    <derivirana_varijabla naziv="DomainObject.Predmet.ProtustrankaFormated_1">  MIGLU AUTOPRAONE društvo s ograničenom odgovornošću za usluge u stečaju zastupanog po punomoćniku Vesna Gluhak</derivirana_varijabla>
  </DomainObject.Predmet.ProtustrankaFormated>
  <DomainObject.Predmet.ProtustrankaFormatedOIB>
    <izvorni_sadrzaj>  MIGLU AUTOPRAONE društvo s ograničenom odgovornošću za usluge u stečaju, OIB 70593487779 zastupanog po punomoćniku Vesna Gluhak</izvorni_sadrzaj>
    <derivirana_varijabla naziv="DomainObject.Predmet.ProtustrankaFormatedOIB_1">  MIGLU AUTOPRAONE društvo s ograničenom odgovornošću za usluge u stečaju, OIB 70593487779 zastupanog po punomoćniku Vesna Gluhak</derivirana_varijabla>
  </DomainObject.Predmet.ProtustrankaFormatedOIB>
  <DomainObject.Predmet.ProtustrankaFormatedWithAdress>
    <izvorni_sadrzaj> MIGLU AUTOPRAONE društvo s ograničenom odgovornošću za usluge u stečaju, Štoosova 19, 10000 Zagreb zastupanog po punomoćniku Vesna Gluhak</izvorni_sadrzaj>
    <derivirana_varijabla naziv="DomainObject.Predmet.ProtustrankaFormatedWithAdress_1"> MIGLU AUTOPRAONE društvo s ograničenom odgovornošću za usluge u stečaju, Štoosova 19, 10000 Zagreb zastupanog po punomoćniku Vesna Gluhak</derivirana_varijabla>
  </DomainObject.Predmet.ProtustrankaFormatedWithAdress>
  <DomainObject.Predmet.ProtustrankaFormatedWithAdressOIB>
    <izvorni_sadrzaj> MIGLU AUTOPRAONE društvo s ograničenom odgovornošću za usluge u stečaju, OIB 70593487779, Štoosova 19, 10000 Zagreb zastupanog po punomoćniku Vesna Gluhak</izvorni_sadrzaj>
    <derivirana_varijabla naziv="DomainObject.Predmet.ProtustrankaFormatedWithAdressOIB_1"> MIGLU AUTOPRAONE društvo s ograničenom odgovornošću za usluge u stečaju, OIB 70593487779, Štoosova 19, 10000 Zagreb zastupanog po punomoćniku Vesna Gluhak</derivirana_varijabla>
  </DomainObject.Predmet.ProtustrankaFormatedWithAdressOIB>
  <DomainObject.Predmet.ProtustrankaWithAdress>
    <izvorni_sadrzaj>MIGLU AUTOPRAONE društvo s ograničenom odgovornošću za usluge u stečaju Štoosova 19, 10000 Zagreb</izvorni_sadrzaj>
    <derivirana_varijabla naziv="DomainObject.Predmet.ProtustrankaWithAdress_1">MIGLU AUTOPRAONE društvo s ograničenom odgovornošću za usluge u stečaju Štoosova 19, 10000 Zagreb</derivirana_varijabla>
  </DomainObject.Predmet.ProtustrankaWithAdress>
  <DomainObject.Predmet.ProtustrankaWithAdressOIB>
    <izvorni_sadrzaj>MIGLU AUTOPRAONE društvo s ograničenom odgovornošću za usluge u stečaju, OIB 70593487779, Štoosova 19, 10000 Zagreb</izvorni_sadrzaj>
    <derivirana_varijabla naziv="DomainObject.Predmet.ProtustrankaWithAdressOIB_1">MIGLU AUTOPRAONE društvo s ograničenom odgovornošću za usluge u stečaju, OIB 70593487779, Štoosova 19, 10000 Zagreb</derivirana_varijabla>
  </DomainObject.Predmet.ProtustrankaWithAdressOIB>
  <DomainObject.Predmet.ProtustrankaNazivFormated>
    <izvorni_sadrzaj>MIGLU AUTOPRAONE društvo s ograničenom odgovornošću za usluge u stečaju</izvorni_sadrzaj>
    <derivirana_varijabla naziv="DomainObject.Predmet.ProtustrankaNazivFormated_1">MIGLU AUTOPRAONE društvo s ograničenom odgovornošću za usluge u stečaju</derivirana_varijabla>
  </DomainObject.Predmet.ProtustrankaNazivFormated>
  <DomainObject.Predmet.ProtustrankaNazivFormatedOIB>
    <izvorni_sadrzaj>MIGLU AUTOPRAONE društvo s ograničenom odgovornošću za usluge u stečaju, OIB 70593487779</izvorni_sadrzaj>
    <derivirana_varijabla naziv="DomainObject.Predmet.ProtustrankaNazivFormatedOIB_1">MIGLU AUTOPRAONE društvo s ograničenom odgovornošću za usluge u stečaju, OIB 70593487779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MIGLU AUTOPRAONE društvo s ograničenom odgovornošću za usluge u stečaju zastupanog po punomoćniku Vesna Gluhak</item>
    </izvorni_sadrzaj>
    <derivirana_varijabla naziv="DomainObject.Predmet.ProtuStrankaListFormated_1">
      <item>MIGLU AUTOPRAONE društvo s ograničenom odgovornošću za usluge u stečaju zastupanog po punomoćniku Vesna Gluhak</item>
    </derivirana_varijabla>
  </DomainObject.Predmet.ProtuStrankaListFormated>
  <DomainObject.Predmet.ProtuStrankaListFormatedOIB>
    <izvorni_sadrzaj>
      <item>MIGLU AUTOPRAONE društvo s ograničenom odgovornošću za usluge u stečaju, OIB 70593487779 zastupanog po punomoćniku Vesna Gluhak</item>
    </izvorni_sadrzaj>
    <derivirana_varijabla naziv="DomainObject.Predmet.ProtuStrankaListFormatedOIB_1">
      <item>MIGLU AUTOPRAONE društvo s ograničenom odgovornošću za usluge u stečaju, OIB 70593487779 zastupanog po punomoćniku Vesna Gluhak</item>
    </derivirana_varijabla>
  </DomainObject.Predmet.ProtuStrankaListFormatedOIB>
  <DomainObject.Predmet.ProtuStrankaListFormatedWithAdress>
    <izvorni_sadrzaj>
      <item>MIGLU AUTOPRAONE društvo s ograničenom odgovornošću za usluge u stečaju, Štoosova 19, 10000 Zagreb zastupanog po punomoćniku Vesna Gluhak</item>
    </izvorni_sadrzaj>
    <derivirana_varijabla naziv="DomainObject.Predmet.ProtuStrankaListFormatedWithAdress_1">
      <item>MIGLU AUTOPRAONE društvo s ograničenom odgovornošću za usluge u stečaju, Štoosova 19, 10000 Zagreb zastupanog po punomoćniku Vesna Gluhak</item>
    </derivirana_varijabla>
  </DomainObject.Predmet.ProtuStrankaListFormatedWithAdress>
  <DomainObject.Predmet.ProtuStrankaListFormatedWithAdressOIB>
    <izvorni_sadrzaj>
      <item>MIGLU AUTOPRAONE društvo s ograničenom odgovornošću za usluge u stečaju, OIB 70593487779, Štoosova 19, 10000 Zagreb zastupanog po punomoćniku Vesna Gluhak</item>
    </izvorni_sadrzaj>
    <derivirana_varijabla naziv="DomainObject.Predmet.ProtuStrankaListFormatedWithAdressOIB_1">
      <item>MIGLU AUTOPRAONE društvo s ograničenom odgovornošću za usluge u stečaju, OIB 70593487779, Štoosova 19, 10000 Zagreb zastupanog po punomoćniku Vesna Gluhak</item>
    </derivirana_varijabla>
  </DomainObject.Predmet.ProtuStrankaListFormatedWithAdressOIB>
  <DomainObject.Predmet.ProtuStrankaListNazivFormated>
    <izvorni_sadrzaj>
      <item>MIGLU AUTOPRAONE društvo s ograničenom odgovornošću za usluge u stečaju</item>
    </izvorni_sadrzaj>
    <derivirana_varijabla naziv="DomainObject.Predmet.ProtuStrankaListNazivFormated_1">
      <item>MIGLU AUTOPRAONE društvo s ograničenom odgovornošću za usluge u stečaju</item>
    </derivirana_varijabla>
  </DomainObject.Predmet.ProtuStrankaListNazivFormated>
  <DomainObject.Predmet.ProtuStrankaListNazivFormatedOIB>
    <izvorni_sadrzaj>
      <item>MIGLU AUTOPRAONE društvo s ograničenom odgovornošću za usluge u stečaju, OIB 70593487779</item>
    </izvorni_sadrzaj>
    <derivirana_varijabla naziv="DomainObject.Predmet.ProtuStrankaListNazivFormatedOIB_1">
      <item>MIGLU AUTOPRAONE društvo s ograničenom odgovornošću za usluge u stečaju, OIB 70593487779</item>
    </derivirana_varijabla>
  </DomainObject.Predmet.ProtuStrankaListNazivFormatedOIB>
  <DomainObject.Predmet.OstaliListFormated>
    <izvorni_sadrzaj>
      <item>Vesna Gluhak punomoćnica sudionika u postupku MIGLU AUTOPRAONE društvo s ograničenom odgovornošću za usluge u stečaju</item>
    </izvorni_sadrzaj>
    <derivirana_varijabla naziv="DomainObject.Predmet.OstaliListFormated_1">
      <item>Vesna Gluhak punomoćnica sudionika u postupku MIGLU AUTOPRAONE društvo s ograničenom odgovornošću za usluge u stečaju</item>
    </derivirana_varijabla>
  </DomainObject.Predmet.OstaliListFormated>
  <DomainObject.Predmet.OstaliListFormatedOIB>
    <izvorni_sadrzaj>
      <item>Vesna Gluhak, OIB 92558767892 punomoćnica sudionika u postupku MIGLU AUTOPRAONE društvo s ograničenom odgovornošću za usluge u stečaju</item>
    </izvorni_sadrzaj>
    <derivirana_varijabla naziv="DomainObject.Predmet.OstaliListFormatedOIB_1">
      <item>Vesna Gluhak, OIB 92558767892 punomoćnica sudionika u postupku MIGLU AUTOPRAONE društvo s ograničenom odgovornošću za usluge u stečaju</item>
    </derivirana_varijabla>
  </DomainObject.Predmet.OstaliListFormatedOIB>
  <DomainObject.Predmet.OstaliListFormatedWithAdress>
    <izvorni_sadrzaj>
      <item>Vesna Gluhak, Štoosova 19, 10000 Zagreb punomoćnica sudionika u postupku MIGLU AUTOPRAONE društvo s ograničenom odgovornošću za usluge u stečaju</item>
    </izvorni_sadrzaj>
    <derivirana_varijabla naziv="DomainObject.Predmet.OstaliListFormatedWithAdress_1">
      <item>Vesna Gluhak, Štoosova 19, 10000 Zagreb punomoćnica sudionika u postupku MIGLU AUTOPRAONE društvo s ograničenom odgovornošću za usluge u stečaju</item>
    </derivirana_varijabla>
  </DomainObject.Predmet.OstaliListFormatedWithAdress>
  <DomainObject.Predmet.OstaliListFormatedWithAdressOIB>
    <izvorni_sadrzaj>
      <item>Vesna Gluhak, OIB 92558767892, Štoosova 19, 10000 Zagreb punomoćnica sudionika u postupku MIGLU AUTOPRAONE društvo s ograničenom odgovornošću za usluge u stečaju</item>
    </izvorni_sadrzaj>
    <derivirana_varijabla naziv="DomainObject.Predmet.OstaliListFormatedWithAdressOIB_1">
      <item>Vesna Gluhak, OIB 92558767892, Štoosova 19, 10000 Zagreb punomoćnica sudionika u postupku MIGLU AUTOPRAONE društvo s ograničenom odgovornošću za usluge u stečaju</item>
    </derivirana_varijabla>
  </DomainObject.Predmet.OstaliListFormatedWithAdressOIB>
  <DomainObject.Predmet.OstaliListNazivFormated>
    <izvorni_sadrzaj>
      <item>Vesna Gluhak</item>
    </izvorni_sadrzaj>
    <derivirana_varijabla naziv="DomainObject.Predmet.OstaliListNazivFormated_1">
      <item>Vesna Gluhak</item>
    </derivirana_varijabla>
  </DomainObject.Predmet.OstaliListNazivFormated>
  <DomainObject.Predmet.OstaliListNazivFormatedOIB>
    <izvorni_sadrzaj>
      <item>Vesna Gluhak, OIB 92558767892</item>
    </izvorni_sadrzaj>
    <derivirana_varijabla naziv="DomainObject.Predmet.OstaliListNazivFormatedOIB_1">
      <item>Vesna Gluhak, OIB 92558767892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MIGLU AUTOPRAONE društvo s ograničenom odgovornošću za usluge u stečaju</izvorni_sadrzaj>
    <derivirana_varijabla naziv="DomainObject.Predmet.ProtustrankaIDrugi_1">MIGLU AUTOPRAONE društvo s ograničenom odgovornošću za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MIGLU AUTOPRAONE društvo s ograničenom odgovornošću za usluge u stečaju, OIB 70593487779, Štoosova 19, 10000 Zagreb</izvorni_sadrzaj>
    <derivirana_varijabla naziv="DomainObject.Predmet.ProtustrankaIDrugiAdressOIB_1">MIGLU AUTOPRAONE društvo s ograničenom odgovornošću za usluge u stečaju, OIB 70593487779, Štoosova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MIGLU AUTOPRAONE društvo s ograničenom odgovornošću za usluge u stečaju</item>
      <item>Vesna Gluhak</item>
    </izvorni_sadrzaj>
    <derivirana_varijabla naziv="DomainObject.Predmet.SudioniciListNaziv_1">
      <item>FINA Regionalni centar Zagreb</item>
      <item>MIGLU AUTOPRAONE društvo s ograničenom odgovornošću za usluge u stečaju</item>
      <item>Vesna Gluhak</item>
    </derivirana_varijabla>
  </DomainObject.Predmet.SudioniciListNaziv>
  <DomainObject.Predmet.SudioniciListAdressOIB>
    <izvorni_sadrzaj>
      <item>FINA Regionalni centar Zagreb, OIB 85821130368, Trg svibanjskih žrtava 1995. 1,10000 Zagreb</item>
      <item>MIGLU AUTOPRAONE društvo s ograničenom odgovornošću za usluge u stečaju, OIB 70593487779, Štoosova 19,10000 Zagreb</item>
      <item>Vesna Gluhak, OIB 92558767892, Štoosova 19,10000 Zagreb</item>
    </izvorni_sadrzaj>
    <derivirana_varijabla naziv="DomainObject.Predmet.SudioniciListAdressOIB_1">
      <item>FINA Regionalni centar Zagreb, OIB 85821130368, Trg svibanjskih žrtava 1995. 1,10000 Zagreb</item>
      <item>MIGLU AUTOPRAONE društvo s ograničenom odgovornošću za usluge u stečaju, OIB 70593487779, Štoosova 19,10000 Zagreb</item>
      <item>Vesna Gluhak, OIB 92558767892, Štoosova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70593487779</item>
      <item>, OIB 92558767892</item>
    </izvorni_sadrzaj>
    <derivirana_varijabla naziv="DomainObject.Predmet.SudioniciListNazivOIB_1">
      <item>, OIB 85821130368</item>
      <item>, OIB 70593487779</item>
      <item>, OIB 92558767892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studenog 2018.</izvorni_sadrzaj>
    <derivirana_varijabla naziv="DomainObject.Predmet.DatumZadnjeOdrzaneSudskeRadnje_1">8. studenog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St-2218/2017-54</izvorni_sadrzaj>
    <derivirana_varijabla naziv="DomainObject.PredzadnjaOdlukaIzPredmeta.Oznaka_1">St-2218/2017-54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317</properties:Words>
  <properties:Characters>1801</properties:Characters>
  <properties:Lines>63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2018-11-12T11:59:00Z</dcterms:created>
  <dc:creator>x</dc:creator>
  <cp:lastModifiedBy>Renata Klokočki</cp:lastModifiedBy>
  <cp:lastPrinted>2018-11-12T12:03:00Z</cp:lastPrinted>
  <dcterms:modified xmlns:xsi="http://www.w3.org/2001/XMLSchema-instance" xsi:type="dcterms:W3CDTF">2018-11-12T12:06:00Z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-oslobađanje st. upravitelja od plaćanja-FINA-MIGLU AUTOPRAONE.docx)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