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b19e" w14:paraId="e2ab19e" w:rsidRDefault="000365E7" w:rsidP="000365E7" w:rsidR="000365E7">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0365E7" w:rsidP="000365E7" w:rsidR="000365E7">
      <w:pPr>
        <w:pStyle w:val="SudNaziv"/>
        <w:rPr>
          <w:rStyle w:val="PozadinaSvijetloZelena"/>
          <w:b w:val="false"/>
        </w:rPr>
      </w:pPr>
    </w:p>
    <w:p w:rsidRDefault="000365E7" w:rsidP="000365E7" w:rsidR="000365E7">
      <w:pPr>
        <w:pStyle w:val="SudNaziv"/>
        <w:rPr>
          <w:rStyle w:val="PozadinaSvijetloZelena"/>
          <w:b w:val="false"/>
        </w:rPr>
      </w:pPr>
    </w:p>
    <w:p w:rsidRDefault="000365E7" w:rsidP="000365E7" w:rsidR="000365E7">
      <w:pPr>
        <w:pStyle w:val="SudNaziv"/>
        <w:rPr>
          <w:rStyle w:val="PozadinaSvijetloZelena"/>
          <w:b w:val="false"/>
        </w:rPr>
      </w:pPr>
    </w:p>
    <w:p w:rsidRDefault="00284156" w:rsidP="000365E7" w:rsidR="000365E7">
      <w:pPr>
        <w:pStyle w:val="SudNaziv"/>
        <w:ind w:firstLine="720"/>
        <w:rPr>
          <w:rStyle w:val="PozadinaSvijetloZelena"/>
        </w:rPr>
      </w:pPr>
      <w:sdt>
        <w:sdtPr>
          <w:rPr>
            <w:rStyle w:val="eSPISCCParagraphDefaultFont"/>
          </w:rPr>
          <w:alias w:val="Republika Hrvatska"/>
          <w:tag w:val="Republika Hrvatska"/>
          <w:id w:val="-40675261"/>
          <w:placeholder>
            <w:docPart w:val="498BAA4E2DE14E84862C922E19D2F6B3"/>
          </w:placeholder>
          <w:text/>
        </w:sdtPr>
        <w:sdtEndPr>
          <w:rPr>
            <w:rStyle w:val="eSPISCCParagraphDefaultFont"/>
          </w:rPr>
        </w:sdtEndPr>
        <w:sdtContent>
          <w:r w:rsidR="000365E7" w:rsidRPr="00284156">
            <w:rPr>
              <w:rStyle w:val="eSPISCCParagraphDefaultFont"/>
            </w:rPr>
            <w:t>REPUBLIKA HRVATSKA</w:t>
          </w:r>
        </w:sdtContent>
      </w:sdt>
    </w:p>
    <w:p w:rsidRDefault="00284156" w:rsidP="000365E7" w:rsidR="000365E7">
      <w:pPr>
        <w:pStyle w:val="SudNaziv"/>
        <w:rPr>
          <w:b w:val="false"/>
        </w:rPr>
      </w:pPr>
      <w:sdt>
        <w:sdtPr>
          <w:rPr>
            <w:rStyle w:val="eSPISCCParagraphDefaultFont"/>
          </w:rPr>
          <w:alias w:val="Naziv suda (po potrebi naziv Stalne službe)"/>
          <w:tag w:val="DomainObject.Predmet.Sud.Naziv_1"/>
          <w:id w:val="-1602014739"/>
          <w:placeholder>
            <w:docPart w:val="E58049B6A30E40028EDCB3DD31FA7079"/>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D13AA" w:rsidRPr="00284156">
            <w:rPr>
              <w:rStyle w:val="eSPISCCParagraphDefaultFont"/>
            </w:rPr>
            <w:t>Visoki trgovački sud Republike Hrvatske</w:t>
          </w:r>
        </w:sdtContent>
      </w:sdt>
    </w:p>
    <w:p w:rsidRDefault="00284156" w:rsidP="000365E7" w:rsidR="000365E7">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4C3D19948B3F465C8BCB801B98C1753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D13AA" w:rsidRPr="00284156">
            <w:rPr>
              <w:rStyle w:val="eSPISCCParagraphDefaultFont"/>
            </w:rPr>
            <w:t>Berislavićeva 11</w:t>
          </w:r>
        </w:sdtContent>
      </w:sdt>
      <w:r w:rsidR="000365E7">
        <w:rPr>
          <w:rStyle w:val="PozadinaSvijetloZelena"/>
          <w:shd w:themeFill="background1" w:fill="FFFFFF" w:color="auto" w:val="clear"/>
        </w:rPr>
        <w:t>,</w:t>
      </w:r>
      <w:r w:rsidR="000365E7">
        <w:t xml:space="preserve"> </w:t>
      </w:r>
      <w:sdt>
        <w:sdtPr>
          <w:rPr>
            <w:rStyle w:val="eSPISCCParagraphDefaultFont"/>
          </w:rPr>
          <w:alias w:val="Adresa suda (naselje) po potrebi za Stalnu službu"/>
          <w:tag w:val="DomainObject.Predmet.Sud.Adresa.Naselje_1"/>
          <w:id w:val="949661400"/>
          <w:placeholder>
            <w:docPart w:val="FAD4EDE7A0E14DC9BF76061A8C9CEFEF"/>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2D13AA" w:rsidRPr="00284156">
            <w:rPr>
              <w:rStyle w:val="eSPISCCParagraphDefaultFont"/>
            </w:rPr>
            <w:t>Zagreb</w:t>
          </w:r>
        </w:sdtContent>
      </w:sdt>
    </w:p>
    <w:p w:rsidRDefault="000365E7" w:rsidP="000365E7" w:rsidR="000365E7">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D096392E70AC4D5F87A7B5DC963023FC"/>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D13AA" w:rsidRPr="00284156">
            <w:rPr>
              <w:rStyle w:val="eSPISCCParagraphDefaultFont"/>
            </w:rPr>
            <w:t>54</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99CE230FFC424E458C099CCA809568D7"/>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2D13AA" w:rsidRPr="00284156">
            <w:rPr>
              <w:rStyle w:val="eSPISCCParagraphDefaultFont"/>
            </w:rPr>
            <w:t>Pž-6169/2018-2</w:t>
          </w:r>
        </w:sdtContent>
      </w:sdt>
    </w:p>
    <w:p w:rsidRDefault="000365E7" w:rsidP="000365E7" w:rsidR="000365E7">
      <w:pPr>
        <w:pStyle w:val="Bezproreda"/>
        <w:jc w:val="both"/>
      </w:pPr>
    </w:p>
    <w:p w:rsidRDefault="000365E7" w:rsidP="000365E7" w:rsidR="000365E7">
      <w:pPr>
        <w:pStyle w:val="Bezproreda"/>
        <w:jc w:val="both"/>
      </w:pPr>
    </w:p>
    <w:p w:rsidRDefault="000365E7" w:rsidP="000365E7" w:rsidR="000365E7">
      <w:pPr>
        <w:pStyle w:val="Bezproreda"/>
        <w:jc w:val="both"/>
      </w:pPr>
    </w:p>
    <w:p w:rsidRDefault="000365E7" w:rsidP="000365E7" w:rsidR="000365E7">
      <w:pPr>
        <w:pStyle w:val="Bezproreda"/>
        <w:jc w:val="both"/>
      </w:pPr>
    </w:p>
    <w:p w:rsidRDefault="000365E7" w:rsidP="000365E7" w:rsidR="000365E7">
      <w:pPr>
        <w:pStyle w:val="Bezproreda"/>
        <w:jc w:val="center"/>
      </w:pPr>
      <w:r>
        <w:t>R E P U B L I K A   H R V A T S K A</w:t>
      </w:r>
    </w:p>
    <w:p w:rsidRDefault="000365E7" w:rsidP="000365E7" w:rsidR="000365E7">
      <w:pPr>
        <w:pStyle w:val="Bezproreda"/>
        <w:jc w:val="center"/>
      </w:pPr>
    </w:p>
    <w:p w:rsidRDefault="000365E7" w:rsidP="000365E7" w:rsidR="000365E7">
      <w:pPr>
        <w:pStyle w:val="Bezproreda"/>
        <w:jc w:val="center"/>
      </w:pPr>
      <w:r>
        <w:t>R J E Š E NJ E</w:t>
      </w:r>
    </w:p>
    <w:p w:rsidRDefault="000365E7" w:rsidP="000365E7" w:rsidR="000365E7">
      <w:pPr>
        <w:pStyle w:val="Bezproreda"/>
        <w:jc w:val="both"/>
      </w:pPr>
    </w:p>
    <w:p w:rsidRDefault="000365E7" w:rsidP="000365E7" w:rsidR="000365E7">
      <w:pPr>
        <w:pStyle w:val="Bezproreda"/>
        <w:jc w:val="both"/>
      </w:pPr>
    </w:p>
    <w:p w:rsidRDefault="000365E7" w:rsidP="000365E7" w:rsidR="000365E7">
      <w:pPr>
        <w:pStyle w:val="Bezproreda"/>
        <w:jc w:val="both"/>
      </w:pPr>
      <w:r>
        <w:tab/>
        <w:t>Visoki trgovački sud Republike Hrvatske, sudac Draženka Deladio, u postupku povodom prijedloga za otvaranje stečajnog postupka nad dužnikom THEA TEMIDA d.o.o. za trgovinu i usluge, Zagreb, Malešnica 14, OIB 52834659523, kojeg zastupaju punomoćnici, odvjetnici iz Odvjetničkog društva Jujnović Lučić i Marković j.t.d., Zagreb, Strojarska 20, odlučujući o sukobu nadležnosti između Trgovačkog suda u Bjelovaru i Trgovačkog suda u Zagrebu, povodom dopisa Trgovačkog suda u Zagrebu poslovni broj St-2552/2018 od 15. listopada 2018., 28. studenog 2018.</w:t>
      </w:r>
    </w:p>
    <w:p w:rsidRDefault="000365E7" w:rsidP="000365E7" w:rsidR="000365E7">
      <w:pPr>
        <w:pStyle w:val="Bezproreda"/>
        <w:jc w:val="both"/>
      </w:pPr>
    </w:p>
    <w:p w:rsidRDefault="000365E7" w:rsidP="000365E7" w:rsidR="000365E7">
      <w:pPr>
        <w:pStyle w:val="Bezproreda"/>
        <w:jc w:val="center"/>
      </w:pPr>
      <w:r>
        <w:t>r i j e š i o   j e</w:t>
      </w:r>
    </w:p>
    <w:p w:rsidRDefault="000365E7" w:rsidP="000365E7" w:rsidR="000365E7">
      <w:pPr>
        <w:pStyle w:val="Bezproreda"/>
        <w:jc w:val="both"/>
      </w:pPr>
    </w:p>
    <w:p w:rsidRDefault="000365E7" w:rsidP="000365E7" w:rsidR="000365E7">
      <w:pPr>
        <w:pStyle w:val="Bezproreda"/>
        <w:jc w:val="both"/>
      </w:pPr>
      <w:r>
        <w:tab/>
        <w:t xml:space="preserve">Za postupanje u predmetu Trgovačkog suda u Zagrebu poslovni broj St-2552/2018 mjesno je nadležan Trgovački sud u Bjelovaru. </w:t>
      </w:r>
    </w:p>
    <w:p w:rsidRDefault="000365E7" w:rsidP="000365E7" w:rsidR="000365E7">
      <w:pPr>
        <w:pStyle w:val="Bezproreda"/>
        <w:jc w:val="both"/>
      </w:pPr>
    </w:p>
    <w:p w:rsidRDefault="000365E7" w:rsidP="000365E7" w:rsidR="000365E7">
      <w:pPr>
        <w:pStyle w:val="Bezproreda"/>
        <w:jc w:val="center"/>
      </w:pPr>
      <w:r>
        <w:t>Obrazloženje</w:t>
      </w:r>
    </w:p>
    <w:p w:rsidRDefault="000365E7" w:rsidP="000365E7" w:rsidR="000365E7">
      <w:pPr>
        <w:pStyle w:val="Bezproreda"/>
        <w:jc w:val="both"/>
      </w:pPr>
    </w:p>
    <w:p w:rsidRDefault="000365E7" w:rsidP="000365E7" w:rsidR="000365E7">
      <w:pPr>
        <w:pStyle w:val="Bezproreda"/>
        <w:jc w:val="both"/>
      </w:pPr>
      <w:r>
        <w:tab/>
        <w:t xml:space="preserve">Trgovački sud u Bjelovaru je, rješenjem od 15. svibnja 2018., oglasio svoju mjesnu nenadležnost i po pravomoćnosti rješenja dostavio spis na daljnji postupak Trgovačkom sudu u Zagrebu. Iz obrazloženja rješenja Trgovačkog suda u Bjelovaru poslovni broj St-652/2018, proizlazi da je, pravomoćnim rješenjem od 20. travnja 2018., sud, temeljem odredbe čl. 61. st. 2. Stečajnog zakona („Narodne novine“ broj 71/15 i 104/17; dalje: SZ), obustavio predstečajni postupak i, sukladno čl. 64. st. 2. SZ-a, riješio da će po službenoj dužnosti nastaviti postupak kao da je podnesen prijedlog za otvaranje stečajnog postupka nad dužnikom. No, uvidom u sudski registar, sud je utvrdio da je dužnik 29. rujna 2017. promijenio sjedište i sada mu je upisano sjedište Zagreb, Malešnica 14, pa je, primjenom čl. 20. Zakona o parničnom postupku („Narodne novine“ broj 148/11-pročišćeni tekst, 25/13 i 89/14; dalje ZPP) u vezi s čl. 8. i čl. 10. SZ-a, odlučio kao u izreci. </w:t>
      </w:r>
    </w:p>
    <w:p w:rsidRDefault="000365E7" w:rsidP="000365E7" w:rsidR="000365E7">
      <w:pPr>
        <w:pStyle w:val="Bezproreda"/>
        <w:jc w:val="both"/>
      </w:pPr>
    </w:p>
    <w:p w:rsidRDefault="000365E7" w:rsidP="000365E7" w:rsidR="000365E7">
      <w:pPr>
        <w:pStyle w:val="Bezproreda"/>
        <w:jc w:val="both"/>
      </w:pPr>
      <w:r>
        <w:tab/>
        <w:t>Trgovački sud u Zagrebu je, dopisom od 15. listopada 2018., od ovog suda zatražio riješiti o nastalom sukobu nadležnosti, ističući da se Trgovački sud u Bjelovaru u ovom stadiju postupka nije mogao oglasiti mjesno nenadležnim već je bio dužan po službenoj dužnosti nastaviti postupak kao da je podnesen prijedlog za otvaranje stečajnog postupka nad dužnikom.</w:t>
      </w:r>
    </w:p>
    <w:p w:rsidRDefault="000365E7" w:rsidP="000365E7" w:rsidR="000365E7">
      <w:pPr>
        <w:pStyle w:val="Bezproreda"/>
        <w:jc w:val="both"/>
      </w:pPr>
    </w:p>
    <w:p w:rsidRDefault="000365E7" w:rsidP="000365E7" w:rsidR="000365E7">
      <w:pPr>
        <w:pStyle w:val="Bezproreda"/>
        <w:jc w:val="both"/>
      </w:pPr>
      <w:r>
        <w:lastRenderedPageBreak/>
        <w:tab/>
        <w:t xml:space="preserve">Za postupanje u ovom predmetu mjesno je nadležan Trgovački sud u Bjelovaru. </w:t>
      </w:r>
    </w:p>
    <w:p w:rsidRDefault="000365E7" w:rsidP="000365E7" w:rsidR="000365E7">
      <w:pPr>
        <w:pStyle w:val="Bezproreda"/>
        <w:jc w:val="both"/>
      </w:pPr>
      <w:r>
        <w:tab/>
        <w:t xml:space="preserve">Odredbom čl. 8. st. 1. SZ-a propisano je da je za postupanje u predstečajnom i stečajnom postupku isključivo stvarno i mjesno nadležan trgovački sud na čijem se području nalazi sjedište dužnika. </w:t>
      </w:r>
    </w:p>
    <w:p w:rsidRDefault="000365E7" w:rsidP="000365E7" w:rsidR="000365E7">
      <w:pPr>
        <w:pStyle w:val="Bezproreda"/>
        <w:jc w:val="both"/>
      </w:pPr>
    </w:p>
    <w:p w:rsidRDefault="000365E7" w:rsidP="000365E7" w:rsidR="000365E7">
      <w:pPr>
        <w:pStyle w:val="Bezproreda"/>
        <w:jc w:val="both"/>
      </w:pPr>
      <w:r>
        <w:tab/>
        <w:t>Sud ocjenjuje, po službenoj dužnosti, odmah poslije primitka tužbe, je li nadležan i u kojem je sastavu nadležan. To ocjenjivanje nadležnosti obavlja se na temelju navoda u tužbi i na temelju činjenica koje su sudu poznate. Ako se tijekom postupka promijene okolnosti na kojima je utemeljena nadležnost suda, sud koji je bio nadležan u vrijeme podnošenja tužbe ostaje i dalje nadležan i ako bi zbog tih promjena bio nadležan drugi sud iste vrste ili sud druge vrste, ako zakonom nije izrijekom drugačije određeno (čl. 15. ZPP-a u vezi s čl. 10. SZ).</w:t>
      </w:r>
    </w:p>
    <w:p w:rsidRDefault="000365E7" w:rsidP="000365E7" w:rsidR="000365E7">
      <w:pPr>
        <w:pStyle w:val="Bezproreda"/>
        <w:jc w:val="both"/>
      </w:pPr>
    </w:p>
    <w:p w:rsidRDefault="000365E7" w:rsidP="000365E7" w:rsidR="000365E7">
      <w:pPr>
        <w:pStyle w:val="Bezproreda"/>
        <w:jc w:val="both"/>
      </w:pPr>
      <w:r>
        <w:tab/>
        <w:t>Sud se može proglasiti, po službenoj dužnosti, mjesno nenadležnim samo kad postoji isključiva mjesna nadležnost nekoga drugog suda najkasnije do upuštanja tuženika u raspravljanje o glavnoj stvari (čl. 20. st. 2. ZPP-a u vezi s čl. 10. SZ-a).</w:t>
      </w:r>
    </w:p>
    <w:p w:rsidRDefault="000365E7" w:rsidP="000365E7" w:rsidR="000365E7">
      <w:pPr>
        <w:pStyle w:val="Bezproreda"/>
        <w:jc w:val="both"/>
      </w:pPr>
    </w:p>
    <w:p w:rsidRDefault="000365E7" w:rsidP="000365E7" w:rsidR="000365E7">
      <w:pPr>
        <w:pStyle w:val="Bezproreda"/>
        <w:jc w:val="both"/>
      </w:pPr>
      <w:r>
        <w:tab/>
        <w:t>Iz citiranih zakonskih odredbi proizlazi da se mjesna nadležnost Trgovačkog suda u Bjelovaru, ustalila.</w:t>
      </w:r>
    </w:p>
    <w:p w:rsidRDefault="000365E7" w:rsidP="000365E7" w:rsidR="000365E7">
      <w:pPr>
        <w:pStyle w:val="Bezproreda"/>
        <w:jc w:val="both"/>
      </w:pPr>
    </w:p>
    <w:p w:rsidRDefault="000365E7" w:rsidP="000365E7" w:rsidR="000365E7">
      <w:pPr>
        <w:pStyle w:val="Bezproreda"/>
        <w:jc w:val="both"/>
      </w:pPr>
      <w:r>
        <w:tab/>
        <w:t>Naime, pravilno Trgovački sud u Zagrebu ukazuje na činjenicu da promjena sjedišta dužnika tijekom postupka ne može utjecati na mjesnu nadležnost suda koji je već započeo postupak i pred kojim su već i održana ročišta, jer se nadležnost ocjenjuje prema podacima u vrijeme pokretanja postupka.</w:t>
      </w:r>
    </w:p>
    <w:p w:rsidRDefault="000365E7" w:rsidP="000365E7" w:rsidR="000365E7">
      <w:pPr>
        <w:pStyle w:val="Bezproreda"/>
        <w:jc w:val="both"/>
      </w:pPr>
    </w:p>
    <w:p w:rsidRDefault="000365E7" w:rsidP="000365E7" w:rsidR="000365E7">
      <w:pPr>
        <w:pStyle w:val="Bezproreda"/>
        <w:jc w:val="both"/>
      </w:pPr>
      <w:r>
        <w:tab/>
        <w:t>U slučajevima iz stavka 1. ovoga članka (obustave predstečajnog postupka), sud će po službenoj dužnosti nastaviti postupak kao da je podnesen prijedlog za otvaranje stečajnoga postupka, osim ako utvrdi da je dužnik sposoban za plaćanje i da je ispunio sve obveze prema vjerovnicima (čl. 64. st. 2. SZ-a).</w:t>
      </w:r>
    </w:p>
    <w:p w:rsidRDefault="000365E7" w:rsidP="000365E7" w:rsidR="000365E7">
      <w:pPr>
        <w:pStyle w:val="Bezproreda"/>
        <w:jc w:val="both"/>
      </w:pPr>
    </w:p>
    <w:p w:rsidRDefault="000365E7" w:rsidP="000365E7" w:rsidR="000365E7">
      <w:pPr>
        <w:pStyle w:val="Bezproreda"/>
        <w:jc w:val="both"/>
      </w:pPr>
      <w:r>
        <w:tab/>
        <w:t>U konkretnom slučaju se, upravo prijedlog za pokretanje predstečajnog postupka od 1. srpnja 2017., primjenom citirane odredbe čl. 64. st. 2. SZ-a, smatra prijedlogom za otvaranje stečajnog postupka, budući da drugog prijedloga nema.</w:t>
      </w:r>
    </w:p>
    <w:p w:rsidRDefault="000365E7" w:rsidP="000365E7" w:rsidR="000365E7">
      <w:pPr>
        <w:pStyle w:val="Bezproreda"/>
        <w:jc w:val="both"/>
      </w:pPr>
    </w:p>
    <w:p w:rsidRDefault="000365E7" w:rsidP="000365E7" w:rsidR="000365E7">
      <w:pPr>
        <w:pStyle w:val="Bezproreda"/>
        <w:jc w:val="both"/>
      </w:pPr>
      <w:r>
        <w:tab/>
        <w:t>Iz podataka u tom prijedlogu proizlazi da je za postupanje u ovom postupku isključivo mjesno nadležan Trgovački sud u Bjelovaru, slijedom čega je, primjenom odredaba čl. 23. st. 1. i 3. ZPP-a, odlučeno kao u izreci.</w:t>
      </w:r>
    </w:p>
    <w:p w:rsidRDefault="000365E7" w:rsidP="000365E7" w:rsidR="000365E7">
      <w:pPr>
        <w:pStyle w:val="Bezproreda"/>
        <w:jc w:val="both"/>
      </w:pPr>
    </w:p>
    <w:p w:rsidRDefault="000365E7" w:rsidP="000365E7" w:rsidR="000365E7">
      <w:pPr>
        <w:pStyle w:val="Bezproreda"/>
        <w:jc w:val="center"/>
      </w:pPr>
      <w:r>
        <w:t>Zagreb, 28. studenog 2018.</w:t>
      </w:r>
    </w:p>
    <w:p w:rsidRDefault="000365E7" w:rsidP="000365E7" w:rsidR="000365E7">
      <w:pPr>
        <w:pStyle w:val="Bezproreda"/>
        <w:jc w:val="both"/>
      </w:pPr>
    </w:p>
    <w:p w:rsidRDefault="000365E7" w:rsidP="000365E7" w:rsidR="000365E7">
      <w:pPr>
        <w:pStyle w:val="Bezproreda"/>
        <w:ind w:left="4536"/>
        <w:jc w:val="center"/>
      </w:pPr>
      <w:r>
        <w:t>Sudac</w:t>
      </w:r>
    </w:p>
    <w:p w:rsidRDefault="000365E7" w:rsidP="000365E7" w:rsidR="000365E7">
      <w:pPr>
        <w:pStyle w:val="Bezproreda"/>
        <w:ind w:left="4536"/>
        <w:jc w:val="center"/>
      </w:pPr>
      <w:r>
        <w:t>Draženka Deladio, v. r.</w:t>
      </w:r>
    </w:p>
    <w:p w:rsidRDefault="000365E7" w:rsidP="000365E7" w:rsidR="000365E7">
      <w:pPr>
        <w:pStyle w:val="Bezproreda"/>
        <w:ind w:left="4536"/>
        <w:jc w:val="center"/>
      </w:pPr>
    </w:p>
    <w:p w:rsidRDefault="000365E7" w:rsidP="000365E7" w:rsidR="000365E7">
      <w:pPr>
        <w:pStyle w:val="Bezproreda"/>
        <w:ind w:firstLine="4536"/>
        <w:jc w:val="center"/>
      </w:pPr>
      <w:r>
        <w:t>Za točnost otpravka – ovlašteni službenik</w:t>
      </w:r>
    </w:p>
    <w:p w:rsidRDefault="000365E7" w:rsidP="000365E7" w:rsidR="000365E7">
      <w:pPr>
        <w:pStyle w:val="Bezproreda"/>
        <w:ind w:firstLine="4536"/>
        <w:jc w:val="center"/>
      </w:pPr>
      <w:r>
        <w:t>Brankica Curman</w:t>
      </w:r>
    </w:p>
    <w:p w:rsidRDefault="00913EFC" w:rsidR="00913EFC"/>
    <w:sectPr w:rsidSect="003953A8" w:rsidR="00913EF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23B2" w:rsidP="003953A8" w:rsidR="00A623B2">
      <w:pPr>
        <w:spacing w:lineRule="auto" w:line="240" w:after="0"/>
      </w:pPr>
      <w:r>
        <w:separator/>
      </w:r>
    </w:p>
  </w:endnote>
  <w:endnote w:id="0" w:type="continuationSeparator">
    <w:p w:rsidRDefault="00A623B2" w:rsidP="003953A8" w:rsidR="00A623B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23B2" w:rsidP="003953A8" w:rsidR="00A623B2">
      <w:pPr>
        <w:spacing w:lineRule="auto" w:line="240" w:after="0"/>
      </w:pPr>
      <w:r>
        <w:separator/>
      </w:r>
    </w:p>
  </w:footnote>
  <w:footnote w:id="0" w:type="continuationSeparator">
    <w:p w:rsidRDefault="00A623B2" w:rsidP="003953A8" w:rsidR="00A623B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5497189"/>
      <w:docPartObj>
        <w:docPartGallery w:val="Page Numbers (Top of Page)"/>
        <w:docPartUnique/>
      </w:docPartObj>
    </w:sdtPr>
    <w:sdtEndPr/>
    <w:sdtContent>
      <w:p w:rsidRDefault="003953A8" w:rsidR="003953A8">
        <w:pPr>
          <w:pStyle w:val="Zaglavlje"/>
          <w:jc w:val="center"/>
        </w:pPr>
        <w:r>
          <w:tab/>
        </w:r>
        <w:r>
          <w:tab/>
          <w:t>Poslovni broj: 54 Pž-6169/2018-2</w:t>
        </w:r>
      </w:p>
      <w:p w:rsidRDefault="003953A8" w:rsidR="003953A8">
        <w:pPr>
          <w:pStyle w:val="Zaglavlje"/>
          <w:jc w:val="center"/>
        </w:pPr>
        <w:r>
          <w:fldChar w:fldCharType="begin"/>
        </w:r>
        <w:r>
          <w:instrText>PAGE   \* MERGEFORMAT</w:instrText>
        </w:r>
        <w:r>
          <w:fldChar w:fldCharType="separate"/>
        </w:r>
        <w:r w:rsidR="00284156">
          <w:rPr>
            <w:noProof/>
          </w:rPr>
          <w:t>2</w:t>
        </w:r>
        <w:r>
          <w:fldChar w:fldCharType="end"/>
        </w:r>
      </w:p>
    </w:sdtContent>
  </w:sdt>
  <w:p w:rsidRDefault="003953A8" w:rsidR="003953A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65E7"/>
    <w:rsid w:val="000365E7"/>
    <w:rsid w:val="00284156"/>
    <w:rsid w:val="002D13AA"/>
    <w:rsid w:val="003953A8"/>
    <w:rsid w:val="00635F66"/>
    <w:rsid w:val="00913EFC"/>
    <w:rsid w:val="00A623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365E7"/>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0365E7"/>
    <w:pPr>
      <w:spacing w:lineRule="auto" w:line="240" w:after="0"/>
    </w:pPr>
    <w:rPr>
      <w:rFonts w:hAnsi="Times New Roman" w:ascii="Times New Roman"/>
      <w:b/>
      <w:noProof/>
      <w:sz w:val="24"/>
      <w:szCs w:val="24"/>
    </w:rPr>
  </w:style>
  <w:style w:customStyle="true" w:styleId="SudSjedite" w:type="paragraph">
    <w:name w:val="Sud_Sjedište"/>
    <w:basedOn w:val="Bezproreda"/>
    <w:rsid w:val="000365E7"/>
    <w:pPr>
      <w:tabs>
        <w:tab w:pos="7088" w:val="left"/>
      </w:tabs>
      <w:spacing w:after="0"/>
    </w:pPr>
    <w:rPr>
      <w:noProof/>
    </w:rPr>
  </w:style>
  <w:style w:customStyle="true" w:styleId="HeadereSPIS" w:type="paragraph">
    <w:name w:val="Header_eSPIS"/>
    <w:basedOn w:val="Normal"/>
    <w:autoRedefine/>
    <w:qFormat/>
    <w:rsid w:val="000365E7"/>
    <w:pPr>
      <w:spacing w:lineRule="auto" w:line="240" w:after="0"/>
      <w:jc w:val="right"/>
    </w:pPr>
    <w:rPr>
      <w:rFonts w:eastAsia="Times New Roman" w:hAnsi="Times New Roman" w:ascii="Times New Roman"/>
      <w:sz w:val="24"/>
      <w:szCs w:val="24"/>
      <w:lang w:eastAsia="hr-HR"/>
    </w:rPr>
  </w:style>
  <w:style w:customStyle="true" w:styleId="PozadinaSvijetloCrvena" w:type="character">
    <w:name w:val="Pozadina_SvijetloCrvena"/>
    <w:basedOn w:val="Zadanifontodlomka"/>
    <w:uiPriority w:val="3"/>
    <w:rsid w:val="000365E7"/>
    <w:rPr>
      <w:noProof/>
      <w:bdr w:frame="true" w:space="0" w:sz="0" w:color="auto" w:val="none"/>
      <w:shd w:fill="FFCCCC" w:color="auto" w:val="clear"/>
      <w:lang w:val="hr-HR"/>
    </w:rPr>
  </w:style>
  <w:style w:customStyle="true" w:styleId="PozadinaSvijetloZelena" w:type="character">
    <w:name w:val="Pozadina_SvijetloZelena"/>
    <w:basedOn w:val="Zadanifontodlomka"/>
    <w:rsid w:val="000365E7"/>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0365E7"/>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0365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65E7"/>
    <w:rPr>
      <w:rFonts w:cs="Tahoma" w:hAnsi="Tahoma" w:ascii="Tahoma"/>
      <w:sz w:val="16"/>
      <w:szCs w:val="16"/>
    </w:rPr>
  </w:style>
  <w:style w:styleId="Zaglavlje" w:type="paragraph">
    <w:name w:val="header"/>
    <w:basedOn w:val="Normal"/>
    <w:link w:val="ZaglavljeChar"/>
    <w:uiPriority w:val="99"/>
    <w:unhideWhenUsed/>
    <w:rsid w:val="003953A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953A8"/>
  </w:style>
  <w:style w:styleId="Podnoje" w:type="paragraph">
    <w:name w:val="footer"/>
    <w:basedOn w:val="Normal"/>
    <w:link w:val="PodnojeChar"/>
    <w:uiPriority w:val="99"/>
    <w:unhideWhenUsed/>
    <w:rsid w:val="003953A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953A8"/>
  </w:style>
  <w:style w:styleId="Tekstrezerviranogmjesta" w:type="character">
    <w:name w:val="Placeholder Text"/>
    <w:basedOn w:val="Zadanifontodlomka"/>
    <w:uiPriority w:val="99"/>
    <w:semiHidden/>
    <w:rsid w:val="002D13AA"/>
    <w:rPr>
      <w:color w:val="808080"/>
      <w:bdr w:space="0" w:sz="0" w:color="auto" w:val="none"/>
      <w:shd w:fill="auto" w:color="auto" w:val="clear"/>
    </w:rPr>
  </w:style>
  <w:style w:customStyle="true" w:styleId="eSPISCCParagraphDefaultFont" w:type="character">
    <w:name w:val="eSPIS_CC_Paragraph Default Font"/>
    <w:basedOn w:val="PozadinaSvijetloZelena"/>
    <w:rsid w:val="002D13AA"/>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365E7"/>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0365E7"/>
    <w:pPr>
      <w:spacing w:after="0" w:line="240" w:lineRule="auto"/>
    </w:pPr>
    <w:rPr>
      <w:rFonts w:ascii="Times New Roman" w:hAnsi="Times New Roman"/>
      <w:b/>
      <w:noProof/>
      <w:sz w:val="24"/>
      <w:szCs w:val="24"/>
    </w:rPr>
  </w:style>
  <w:style w:customStyle="1" w:styleId="SudSjedite" w:type="paragraph">
    <w:name w:val="Sud_Sjedište"/>
    <w:basedOn w:val="Bezproreda"/>
    <w:rsid w:val="000365E7"/>
    <w:pPr>
      <w:tabs>
        <w:tab w:pos="7088" w:val="left"/>
      </w:tabs>
      <w:spacing w:after="0"/>
    </w:pPr>
    <w:rPr>
      <w:noProof/>
    </w:rPr>
  </w:style>
  <w:style w:customStyle="1" w:styleId="HeadereSPIS" w:type="paragraph">
    <w:name w:val="Header_eSPIS"/>
    <w:basedOn w:val="Normal"/>
    <w:autoRedefine/>
    <w:qFormat/>
    <w:rsid w:val="000365E7"/>
    <w:pPr>
      <w:spacing w:after="0" w:line="240" w:lineRule="auto"/>
      <w:jc w:val="right"/>
    </w:pPr>
    <w:rPr>
      <w:rFonts w:ascii="Times New Roman" w:eastAsia="Times New Roman" w:hAnsi="Times New Roman"/>
      <w:sz w:val="24"/>
      <w:szCs w:val="24"/>
      <w:lang w:eastAsia="hr-HR"/>
    </w:rPr>
  </w:style>
  <w:style w:customStyle="1" w:styleId="PozadinaSvijetloCrvena" w:type="character">
    <w:name w:val="Pozadina_SvijetloCrvena"/>
    <w:basedOn w:val="Zadanifontodlomka"/>
    <w:uiPriority w:val="3"/>
    <w:rsid w:val="000365E7"/>
    <w:rPr>
      <w:noProof/>
      <w:bdr w:color="auto" w:frame="1" w:space="0" w:sz="0" w:val="none"/>
      <w:shd w:color="auto" w:fill="FFCCCC" w:val="clear"/>
      <w:lang w:val="hr-HR"/>
    </w:rPr>
  </w:style>
  <w:style w:customStyle="1" w:styleId="PozadinaSvijetloZelena" w:type="character">
    <w:name w:val="Pozadina_SvijetloZelena"/>
    <w:basedOn w:val="Zadanifontodlomka"/>
    <w:rsid w:val="000365E7"/>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0365E7"/>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0365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65E7"/>
    <w:rPr>
      <w:rFonts w:ascii="Tahoma" w:cs="Tahoma" w:hAnsi="Tahoma"/>
      <w:sz w:val="16"/>
      <w:szCs w:val="16"/>
    </w:rPr>
  </w:style>
  <w:style w:styleId="Zaglavlje" w:type="paragraph">
    <w:name w:val="header"/>
    <w:basedOn w:val="Normal"/>
    <w:link w:val="ZaglavljeChar"/>
    <w:uiPriority w:val="99"/>
    <w:unhideWhenUsed/>
    <w:rsid w:val="003953A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953A8"/>
  </w:style>
  <w:style w:styleId="Podnoje" w:type="paragraph">
    <w:name w:val="footer"/>
    <w:basedOn w:val="Normal"/>
    <w:link w:val="PodnojeChar"/>
    <w:uiPriority w:val="99"/>
    <w:unhideWhenUsed/>
    <w:rsid w:val="003953A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953A8"/>
  </w:style>
  <w:style w:styleId="Tekstrezerviranogmjesta" w:type="character">
    <w:name w:val="Placeholder Text"/>
    <w:basedOn w:val="Zadanifontodlomka"/>
    <w:uiPriority w:val="99"/>
    <w:semiHidden/>
    <w:rsid w:val="002D13AA"/>
    <w:rPr>
      <w:color w:val="808080"/>
      <w:bdr w:color="auto" w:space="0" w:sz="0" w:val="none"/>
      <w:shd w:color="auto" w:fill="auto" w:val="clear"/>
    </w:rPr>
  </w:style>
  <w:style w:customStyle="1" w:styleId="eSPISCCParagraphDefaultFont" w:type="character">
    <w:name w:val="eSPIS_CC_Paragraph Default Font"/>
    <w:basedOn w:val="PozadinaSvijetloZelena"/>
    <w:rsid w:val="002D13AA"/>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35107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98BAA4E2DE14E84862C922E19D2F6B3"/>
        <w:category>
          <w:name w:val="Općenito"/>
          <w:gallery w:val="placeholder"/>
        </w:category>
        <w:types>
          <w:type w:val="bbPlcHdr"/>
        </w:types>
        <w:behaviors>
          <w:behavior w:val="content"/>
        </w:behaviors>
        <w:guid w:val="{FBA6E458-0B27-40EC-B895-441B6AB690F1}"/>
      </w:docPartPr>
      <w:docPartBody>
        <w:p w:rsidRDefault="003A21BC" w:rsidP="003A21BC" w:rsidR="000C04BD">
          <w:pPr>
            <w:pStyle w:val="498BAA4E2DE14E84862C922E19D2F6B3"/>
          </w:pPr>
          <w:r>
            <w:rPr>
              <w:rStyle w:val="Tekstrezerviranogmjesta"/>
              <w:bdr w:frame="true" w:space="0" w:sz="0" w:color="auto" w:val="none"/>
            </w:rPr>
            <w:t>Click here to enter text.</w:t>
          </w:r>
        </w:p>
      </w:docPartBody>
    </w:docPart>
    <w:docPart>
      <w:docPartPr>
        <w:name w:val="E58049B6A30E40028EDCB3DD31FA7079"/>
        <w:category>
          <w:name w:val="Općenito"/>
          <w:gallery w:val="placeholder"/>
        </w:category>
        <w:types>
          <w:type w:val="bbPlcHdr"/>
        </w:types>
        <w:behaviors>
          <w:behavior w:val="content"/>
        </w:behaviors>
        <w:guid w:val="{68ADC74F-9B13-40C5-B0E2-23A7F93296B2}"/>
      </w:docPartPr>
      <w:docPartBody>
        <w:p w:rsidRDefault="003A21BC" w:rsidP="003A21BC" w:rsidR="000C04BD">
          <w:pPr>
            <w:pStyle w:val="E58049B6A30E40028EDCB3DD31FA7079"/>
          </w:pPr>
          <w:r>
            <w:rPr>
              <w:rStyle w:val="Tekstrezerviranogmjesta"/>
              <w:bdr w:frame="true" w:space="0" w:sz="0" w:color="auto" w:val="none"/>
            </w:rPr>
            <w:t>.._.._.._.._.._.._.._..</w:t>
          </w:r>
        </w:p>
      </w:docPartBody>
    </w:docPart>
    <w:docPart>
      <w:docPartPr>
        <w:name w:val="4C3D19948B3F465C8BCB801B98C17539"/>
        <w:category>
          <w:name w:val="Općenito"/>
          <w:gallery w:val="placeholder"/>
        </w:category>
        <w:types>
          <w:type w:val="bbPlcHdr"/>
        </w:types>
        <w:behaviors>
          <w:behavior w:val="content"/>
        </w:behaviors>
        <w:guid w:val="{A239D023-5DDC-451F-8B27-CF0A948471D7}"/>
      </w:docPartPr>
      <w:docPartBody>
        <w:p w:rsidRDefault="003A21BC" w:rsidP="003A21BC" w:rsidR="000C04BD">
          <w:pPr>
            <w:pStyle w:val="4C3D19948B3F465C8BCB801B98C17539"/>
          </w:pPr>
          <w:r>
            <w:rPr>
              <w:rStyle w:val="Tekstrezerviranogmjesta"/>
              <w:bdr w:frame="true" w:space="0" w:sz="0" w:color="auto" w:val="none"/>
            </w:rPr>
            <w:t>.._.._.._.._.._.._.._..</w:t>
          </w:r>
        </w:p>
      </w:docPartBody>
    </w:docPart>
    <w:docPart>
      <w:docPartPr>
        <w:name w:val="FAD4EDE7A0E14DC9BF76061A8C9CEFEF"/>
        <w:category>
          <w:name w:val="Općenito"/>
          <w:gallery w:val="placeholder"/>
        </w:category>
        <w:types>
          <w:type w:val="bbPlcHdr"/>
        </w:types>
        <w:behaviors>
          <w:behavior w:val="content"/>
        </w:behaviors>
        <w:guid w:val="{1A0B0EE9-6FDF-44B3-A1E2-4F962F576A27}"/>
      </w:docPartPr>
      <w:docPartBody>
        <w:p w:rsidRDefault="003A21BC" w:rsidP="003A21BC" w:rsidR="000C04BD">
          <w:pPr>
            <w:pStyle w:val="FAD4EDE7A0E14DC9BF76061A8C9CEFEF"/>
          </w:pPr>
          <w:r>
            <w:rPr>
              <w:rStyle w:val="Tekstrezerviranogmjesta"/>
              <w:bdr w:frame="true" w:space="0" w:sz="0" w:color="auto" w:val="none"/>
            </w:rPr>
            <w:t>.._.._.._.._.._.._.._..</w:t>
          </w:r>
        </w:p>
      </w:docPartBody>
    </w:docPart>
    <w:docPart>
      <w:docPartPr>
        <w:name w:val="D096392E70AC4D5F87A7B5DC963023FC"/>
        <w:category>
          <w:name w:val="Općenito"/>
          <w:gallery w:val="placeholder"/>
        </w:category>
        <w:types>
          <w:type w:val="bbPlcHdr"/>
        </w:types>
        <w:behaviors>
          <w:behavior w:val="content"/>
        </w:behaviors>
        <w:guid w:val="{3F889C9C-258E-4EE9-A3C3-5DB7F7899378}"/>
      </w:docPartPr>
      <w:docPartBody>
        <w:p w:rsidRDefault="003A21BC" w:rsidP="003A21BC" w:rsidR="000C04BD">
          <w:pPr>
            <w:pStyle w:val="D096392E70AC4D5F87A7B5DC963023FC"/>
          </w:pPr>
          <w:r>
            <w:rPr>
              <w:rStyle w:val="Tekstrezerviranogmjesta"/>
              <w:bdr w:frame="true" w:space="0" w:sz="0" w:color="auto" w:val="none"/>
            </w:rPr>
            <w:t>.._.._.._.._.._.._.._..</w:t>
          </w:r>
        </w:p>
      </w:docPartBody>
    </w:docPart>
    <w:docPart>
      <w:docPartPr>
        <w:name w:val="99CE230FFC424E458C099CCA809568D7"/>
        <w:category>
          <w:name w:val="Općenito"/>
          <w:gallery w:val="placeholder"/>
        </w:category>
        <w:types>
          <w:type w:val="bbPlcHdr"/>
        </w:types>
        <w:behaviors>
          <w:behavior w:val="content"/>
        </w:behaviors>
        <w:guid w:val="{382A4AAF-FA79-4A82-9791-CCBC30A9C75C}"/>
      </w:docPartPr>
      <w:docPartBody>
        <w:p w:rsidRDefault="003A21BC" w:rsidP="003A21BC" w:rsidR="000C04BD">
          <w:pPr>
            <w:pStyle w:val="99CE230FFC424E458C099CCA809568D7"/>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1BC"/>
    <w:rsid w:val="000C04BD"/>
    <w:rsid w:val="003A21BC"/>
    <w:rsid w:val="00596C3B"/>
    <w:rsid w:val="00D307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A21BC"/>
  </w:style>
  <w:style w:customStyle="true" w:styleId="498BAA4E2DE14E84862C922E19D2F6B3" w:type="paragraph">
    <w:name w:val="498BAA4E2DE14E84862C922E19D2F6B3"/>
    <w:rsid w:val="003A21BC"/>
  </w:style>
  <w:style w:customStyle="true" w:styleId="E58049B6A30E40028EDCB3DD31FA7079" w:type="paragraph">
    <w:name w:val="E58049B6A30E40028EDCB3DD31FA7079"/>
    <w:rsid w:val="003A21BC"/>
  </w:style>
  <w:style w:customStyle="true" w:styleId="4C3D19948B3F465C8BCB801B98C17539" w:type="paragraph">
    <w:name w:val="4C3D19948B3F465C8BCB801B98C17539"/>
    <w:rsid w:val="003A21BC"/>
  </w:style>
  <w:style w:customStyle="true" w:styleId="FAD4EDE7A0E14DC9BF76061A8C9CEFEF" w:type="paragraph">
    <w:name w:val="FAD4EDE7A0E14DC9BF76061A8C9CEFEF"/>
    <w:rsid w:val="003A21BC"/>
  </w:style>
  <w:style w:customStyle="true" w:styleId="D096392E70AC4D5F87A7B5DC963023FC" w:type="paragraph">
    <w:name w:val="D096392E70AC4D5F87A7B5DC963023FC"/>
    <w:rsid w:val="003A21BC"/>
  </w:style>
  <w:style w:customStyle="true" w:styleId="99CE230FFC424E458C099CCA809568D7" w:type="paragraph">
    <w:name w:val="99CE230FFC424E458C099CCA809568D7"/>
    <w:rsid w:val="003A21BC"/>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A21BC"/>
  </w:style>
  <w:style w:customStyle="1" w:styleId="498BAA4E2DE14E84862C922E19D2F6B3" w:type="paragraph">
    <w:name w:val="498BAA4E2DE14E84862C922E19D2F6B3"/>
    <w:rsid w:val="003A21BC"/>
  </w:style>
  <w:style w:customStyle="1" w:styleId="E58049B6A30E40028EDCB3DD31FA7079" w:type="paragraph">
    <w:name w:val="E58049B6A30E40028EDCB3DD31FA7079"/>
    <w:rsid w:val="003A21BC"/>
  </w:style>
  <w:style w:customStyle="1" w:styleId="4C3D19948B3F465C8BCB801B98C17539" w:type="paragraph">
    <w:name w:val="4C3D19948B3F465C8BCB801B98C17539"/>
    <w:rsid w:val="003A21BC"/>
  </w:style>
  <w:style w:customStyle="1" w:styleId="FAD4EDE7A0E14DC9BF76061A8C9CEFEF" w:type="paragraph">
    <w:name w:val="FAD4EDE7A0E14DC9BF76061A8C9CEFEF"/>
    <w:rsid w:val="003A21BC"/>
  </w:style>
  <w:style w:customStyle="1" w:styleId="D096392E70AC4D5F87A7B5DC963023FC" w:type="paragraph">
    <w:name w:val="D096392E70AC4D5F87A7B5DC963023FC"/>
    <w:rsid w:val="003A21BC"/>
  </w:style>
  <w:style w:customStyle="1" w:styleId="99CE230FFC424E458C099CCA809568D7" w:type="paragraph">
    <w:name w:val="99CE230FFC424E458C099CCA809568D7"/>
    <w:rsid w:val="003A21BC"/>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54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Pž-6169/2018-2</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3799</properties:Characters>
  <properties:Lines>95</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2019-01-11T09:55:00Z</dcterms:created>
  <dc:creator>Ljiljana Cafuk</dc:creator>
  <cp:lastModifiedBy>Ljiljana Cafuk</cp:lastModifiedBy>
  <dcterms:modified xmlns:xsi="http://www.w3.org/2001/XMLSchema-instance" xsi:type="dcterms:W3CDTF">2019-01-11T10:11:00Z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St-793/2018-1 / Podnesak - Dopis (St-793-18_-_Pž-6169-18_rj._o_nenadlež..docx)</vt:lpwstr>
  </prop:property>
  <prop:property name="CC_coloring" pid="4" fmtid="{D5CDD505-2E9C-101B-9397-08002B2CF9AE}">
    <vt:bool>false</vt:bool>
  </prop:property>
  <prop:property name="BrojStranica" pid="5" fmtid="{D5CDD505-2E9C-101B-9397-08002B2CF9AE}">
    <vt:i4>2</vt:i4>
  </prop:property>
</prop:Properties>
</file>