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0ebf" w14:paraId="b550ebf" w:rsidRDefault="00532DFF" w:rsidP="00532DFF" w:rsidR="004321A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1F4">
        <w:rPr>
          <w:b/>
        </w:rPr>
        <w:t xml:space="preserve"> </w:t>
      </w:r>
    </w:p>
    <w:p w:rsidRDefault="004741F4" w:rsidP="00532DFF" w:rsidR="00532DFF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REPUBLIKA HRVATSKA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TRGOVAČKI SUD U OSIJEKU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2DFF" w:rsidP="00532DFF" w:rsidR="004321AE">
      <w:pPr>
        <w:jc w:val="both"/>
        <w:rPr>
          <w:b/>
        </w:rPr>
      </w:pPr>
      <w:r>
        <w:rPr>
          <w:b/>
        </w:rPr>
        <w:t>Slavonski Brod</w:t>
      </w:r>
    </w:p>
    <w:p w:rsidRDefault="00532DFF" w:rsidP="00532DFF" w:rsidR="00532DFF">
      <w:pPr>
        <w:jc w:val="both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32DFF" w:rsidP="00532DFF" w:rsidR="00532DFF">
      <w:pPr>
        <w:jc w:val="center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J E Š E N J E</w:t>
      </w:r>
    </w:p>
    <w:p w:rsidRDefault="00532DFF" w:rsidP="00532DFF" w:rsidR="00532DFF">
      <w:pPr>
        <w:jc w:val="both"/>
      </w:pPr>
    </w:p>
    <w:p w:rsidRDefault="00532DFF" w:rsidP="00532DFF" w:rsidR="007B1A8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0C2CBA">
        <w:t xml:space="preserve">TRGOVAČKI SUD U OSIJEKU, STALNA SLUŽBA U SLAVONSKOM BRODU, po stečajnoj sutkinji Mirni Vujčić, postupajući po prijedlogu stečajnog dužnika EuroBasket Zagreb 2015 društvo s ograničenom odgovornošću za organiziranje sportskog natjecanja, skraćena tvrtka: EuroBasket Zagreb 2015 d.o.o., Zagreb, Lipovečka 1, OIB 18236259302, zastupanog po članovima uprave Branku Sikirić i Zoranu Vuk, kao predlagatelja za otvaranje stečajnog postupka nad stečajnim dužnikom EuroBasket Zagreb 2015  društvo s ograničenom odgovornošću za organiziranje sportskog natjecanja, skraćena tvrtka: EuroBasket Zagreb 2015 d.o.o., Zagreb, Lipovečka 1, OIB 18236259302 </w:t>
      </w:r>
      <w:r>
        <w:t xml:space="preserve">nakon  ročišta dana </w:t>
      </w:r>
      <w:r w:rsidR="00E439E1">
        <w:t>2</w:t>
      </w:r>
      <w:r w:rsidR="00D321FC">
        <w:t>4</w:t>
      </w:r>
      <w:r w:rsidR="00680E6C">
        <w:t>. svibnja</w:t>
      </w:r>
      <w:r>
        <w:t xml:space="preserve"> 2018. godine radi očitovanja o prijedlogu za otvaranje stečajnog postupka i rasprave o pretpostavkama za otvaranje stečajnog postupka, dana </w:t>
      </w:r>
      <w:r w:rsidR="003E4D5D">
        <w:t>2</w:t>
      </w:r>
      <w:r w:rsidR="00DC1B92">
        <w:t>5</w:t>
      </w:r>
      <w:r w:rsidR="003E4D5D">
        <w:t>. svibnja</w:t>
      </w:r>
      <w:r>
        <w:t xml:space="preserve"> 2018. godine</w:t>
      </w:r>
    </w:p>
    <w:p w:rsidRDefault="00532DFF" w:rsidP="00532DFF" w:rsidR="00532DFF">
      <w:pPr>
        <w:jc w:val="center"/>
      </w:pPr>
      <w:r>
        <w:t>r i j e š i o     j e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I.  Otvara se stečajni postupak nad stečajnim dužnikom </w:t>
      </w:r>
      <w:r w:rsidR="00D224EC">
        <w:t>EuroBasket Zagreb 2015 društvo s ograničenom odgovornošću za organiziranje sportskog natjecanja, skraćena tvrtka: EuroBasket Zagreb 2015 d.o.o., Zagreb, Lipovečka 1, OIB 18236259302</w:t>
      </w:r>
      <w:r w:rsidR="007E3641" w:rsidRPr="007E3641">
        <w:t>,</w:t>
      </w:r>
      <w:r>
        <w:t>.</w:t>
      </w:r>
    </w:p>
    <w:p w:rsidRDefault="00532DFF" w:rsidP="00532DFF" w:rsidR="00532DFF">
      <w:pPr>
        <w:jc w:val="both"/>
      </w:pPr>
    </w:p>
    <w:p w:rsidRDefault="00FA25E6" w:rsidP="00532DFF" w:rsidR="00532DFF" w:rsidRPr="00C731DD">
      <w:pPr>
        <w:ind w:firstLine="1440"/>
        <w:jc w:val="both"/>
      </w:pPr>
      <w:r>
        <w:t>II. Stečajnim upraviteljem</w:t>
      </w:r>
      <w:r w:rsidR="00532DFF">
        <w:t xml:space="preserve"> imenuje se </w:t>
      </w:r>
      <w:r w:rsidR="00C731DD" w:rsidRPr="00C731DD">
        <w:t>Ivan Perković iz Josipovca</w:t>
      </w:r>
      <w:r w:rsidR="00532DFF" w:rsidRPr="00C731DD">
        <w:t xml:space="preserve">, </w:t>
      </w:r>
      <w:r w:rsidR="00C731DD" w:rsidRPr="00C731DD">
        <w:t>Kneza Branimira 9</w:t>
      </w:r>
      <w:r w:rsidR="00344653" w:rsidRPr="00C731DD">
        <w:t>,</w:t>
      </w:r>
      <w:r w:rsidR="00532DFF" w:rsidRPr="00C731DD">
        <w:t xml:space="preserve"> OIB </w:t>
      </w:r>
      <w:r w:rsidR="00C731DD" w:rsidRPr="00C731DD">
        <w:t>81615580056</w:t>
      </w:r>
      <w:r w:rsidR="00532DFF" w:rsidRPr="00C731DD">
        <w:t>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III.  Stečajni postupak nad stečajnim dužnikom otvara se s danom </w:t>
      </w:r>
      <w:r w:rsidR="002575D5">
        <w:t>2</w:t>
      </w:r>
      <w:r w:rsidR="00A30672">
        <w:t>5</w:t>
      </w:r>
      <w:r w:rsidR="002575D5">
        <w:t>. svibnja</w:t>
      </w:r>
      <w:r>
        <w:t xml:space="preserve"> 2018. godine </w:t>
      </w:r>
      <w:r w:rsidRPr="005A68BC">
        <w:t xml:space="preserve">u </w:t>
      </w:r>
      <w:r w:rsidR="005A68BC" w:rsidRPr="005A68BC">
        <w:t>09</w:t>
      </w:r>
      <w:r w:rsidRPr="005A68BC">
        <w:t>:</w:t>
      </w:r>
      <w:r w:rsidR="005A68BC" w:rsidRPr="005A68BC">
        <w:t>45</w:t>
      </w:r>
      <w:r>
        <w:t xml:space="preserve"> sati.  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532DFF" w:rsidP="00532DFF" w:rsidR="00532DFF">
      <w:pPr>
        <w:jc w:val="both"/>
      </w:pPr>
      <w:r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C21450">
        <w:t>1243</w:t>
      </w:r>
      <w:r>
        <w:t>-2017.</w:t>
      </w:r>
    </w:p>
    <w:p w:rsidRDefault="00532DFF" w:rsidP="00532DFF" w:rsidR="00532DFF">
      <w:pPr>
        <w:jc w:val="both"/>
      </w:pPr>
      <w:r>
        <w:t xml:space="preserve">            </w:t>
      </w:r>
    </w:p>
    <w:p w:rsidRDefault="00532DFF" w:rsidP="004C1602" w:rsidR="00532DFF">
      <w:pPr>
        <w:ind w:firstLine="1440"/>
        <w:jc w:val="both"/>
      </w:pPr>
      <w:r>
        <w:lastRenderedPageBreak/>
        <w:t xml:space="preserve">V. Pozivaju se razlučni i izlučni vjerovnici u roku od 60 dana od dana objave rješenja o otvaranju stečajnog postupka na mrežnoj stranici e-Oglasna ploča sudova </w:t>
      </w:r>
      <w:r w:rsidR="00E30902">
        <w:t>podneskom obavijestiti stečaj</w:t>
      </w:r>
      <w:r w:rsidR="009354AD">
        <w:t>nog</w:t>
      </w:r>
      <w:r w:rsidR="00E30902">
        <w:t xml:space="preserve"> upravitelj</w:t>
      </w:r>
      <w:r w:rsidR="009354AD">
        <w:t>a</w:t>
      </w:r>
      <w:r>
        <w:t xml:space="preserve"> o svojim pravima, pravnoj osnovi izlučnog i razlučnog prava, te naznačiti predmet na koji se izlučno pravo odnosi odnosno dio imovine stečajnog dužnika na koji se odnosi razlučno pravo.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>VI.  Pozivaju se dužnikovi dužnici svoje obveze bez odgode ispunjavati stečajnom upravitelju za stečajnog dužnika.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t xml:space="preserve">                         VII. Otvaranje stečajnog postupka upisat će se u sudski reg</w:t>
      </w:r>
      <w:r w:rsidR="000B5E62">
        <w:t>istar Trgovačkog suda u Zagrebu</w:t>
      </w:r>
      <w:r w:rsidR="00011C30">
        <w:t xml:space="preserve">. </w:t>
      </w:r>
      <w:r>
        <w:t>Navedeno tijelo dužno je  po službenoj dužnosti na temelju ovoga rješenja zabilježiti otvaranje stečajnog postupka.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VIII. Ročište na kojemu se ispituju prijavljene tražbine (ispitno ročište) zakazuje se za </w:t>
      </w:r>
      <w:r w:rsidR="00E94F73">
        <w:rPr>
          <w:b/>
        </w:rPr>
        <w:t>dan</w:t>
      </w:r>
      <w:r w:rsidR="007E6231">
        <w:rPr>
          <w:b/>
        </w:rPr>
        <w:t xml:space="preserve">  2</w:t>
      </w:r>
      <w:r w:rsidR="00AB5333">
        <w:rPr>
          <w:b/>
        </w:rPr>
        <w:t>2</w:t>
      </w:r>
      <w:r w:rsidR="007E6231">
        <w:rPr>
          <w:b/>
        </w:rPr>
        <w:t xml:space="preserve">. </w:t>
      </w:r>
      <w:r w:rsidR="00E94F73">
        <w:rPr>
          <w:b/>
        </w:rPr>
        <w:t xml:space="preserve"> </w:t>
      </w:r>
      <w:r w:rsidR="002274C2">
        <w:rPr>
          <w:b/>
        </w:rPr>
        <w:t>kolovoza</w:t>
      </w:r>
      <w:r>
        <w:rPr>
          <w:b/>
        </w:rPr>
        <w:t xml:space="preserve"> 2018. godine u 10,00 sati</w:t>
      </w:r>
      <w:r>
        <w:t xml:space="preserve"> u prostorijama Trgovačkog suda u Osijeku, Stalne službe u Slavonskom Brodu, Trg pobjede 13,</w:t>
      </w:r>
      <w:r w:rsidR="00F61D66">
        <w:t xml:space="preserve"> Slavonski Brod</w:t>
      </w:r>
      <w:r>
        <w:t xml:space="preserve"> III kat sudnica 78.</w:t>
      </w:r>
    </w:p>
    <w:p w:rsidRDefault="00532DFF" w:rsidP="00532DFF" w:rsidR="00532DFF">
      <w:pPr>
        <w:jc w:val="both"/>
      </w:pPr>
    </w:p>
    <w:p w:rsidRDefault="00532DFF" w:rsidP="004C1602" w:rsidR="007B1A8D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 w:rsidR="007E6231">
        <w:rPr>
          <w:b/>
        </w:rPr>
        <w:t>dan 2</w:t>
      </w:r>
      <w:r w:rsidR="00AB5333">
        <w:rPr>
          <w:b/>
        </w:rPr>
        <w:t>2</w:t>
      </w:r>
      <w:r w:rsidR="007E6231">
        <w:rPr>
          <w:b/>
        </w:rPr>
        <w:t xml:space="preserve">. </w:t>
      </w:r>
      <w:r w:rsidR="002274C2">
        <w:rPr>
          <w:b/>
        </w:rPr>
        <w:t>kolovoza</w:t>
      </w:r>
      <w:r>
        <w:rPr>
          <w:b/>
        </w:rPr>
        <w:t xml:space="preserve"> 2018. godine u 10,30 sati </w:t>
      </w:r>
      <w:r>
        <w:t>u prostorijama navedenim u točki VIII. ovog rješenja.</w:t>
      </w:r>
    </w:p>
    <w:p w:rsidRDefault="00532DFF" w:rsidP="00532DFF" w:rsidR="004321AE">
      <w:pPr>
        <w:jc w:val="center"/>
      </w:pPr>
      <w:r>
        <w:t>Obrazloženje</w:t>
      </w:r>
    </w:p>
    <w:p w:rsidRDefault="00532DFF" w:rsidP="00532DFF" w:rsidR="00532DFF">
      <w:pPr>
        <w:jc w:val="both"/>
      </w:pPr>
    </w:p>
    <w:p w:rsidRDefault="008B216B" w:rsidP="008C5D90" w:rsidR="008C5D90">
      <w:pPr>
        <w:jc w:val="both"/>
      </w:pPr>
      <w:r>
        <w:t xml:space="preserve"> </w:t>
      </w:r>
      <w:r>
        <w:tab/>
      </w:r>
      <w:r>
        <w:tab/>
      </w:r>
      <w:r w:rsidR="008C5D90">
        <w:t>Stečajni dužnik kao predlagatelj po članovima uprave je na temelju odredbe čl. 7. Stečajnog zakona ( dalje: SZ, NN 71/15 ) podnio prijedlog za otvaranje stečajnog postupka u kojem navodi da je imovina dužnika manja od postojećih obveza odnosno da je ostvaren stečajni razlog prezaduženosti.</w:t>
      </w:r>
    </w:p>
    <w:p w:rsidRDefault="008C5D90" w:rsidP="008C5D90" w:rsidR="008C5D90">
      <w:pPr>
        <w:jc w:val="both"/>
      </w:pPr>
      <w:r>
        <w:t xml:space="preserve"> </w:t>
      </w:r>
      <w:r>
        <w:tab/>
      </w:r>
      <w:r>
        <w:tab/>
        <w:t>Rješenjem Visokog Trgovačkog suda  posl.br.31 Su 525/17-10 od 26. lipnja 2017.godine predmet je ustupljen ovome sudu na postupanje</w:t>
      </w:r>
      <w:r w:rsidR="007605D5">
        <w:t>.</w:t>
      </w:r>
    </w:p>
    <w:p w:rsidRDefault="00532DFF" w:rsidP="008C5D90" w:rsidR="00532DFF">
      <w:pPr>
        <w:jc w:val="both"/>
      </w:pPr>
      <w:r>
        <w:t xml:space="preserve"> </w:t>
      </w:r>
      <w:r>
        <w:tab/>
      </w:r>
      <w:r w:rsidR="007605D5">
        <w:tab/>
      </w:r>
      <w:r>
        <w:t xml:space="preserve">Tijekom postupka po službenoj dužnosti </w:t>
      </w:r>
      <w:r w:rsidR="007605D5">
        <w:t>izvršen je uvid  u Očevidnik</w:t>
      </w:r>
      <w:r>
        <w:t xml:space="preserve"> redoslijeda osnova za plaćanje FINA-e,</w:t>
      </w:r>
      <w:r w:rsidR="002959B4">
        <w:t xml:space="preserve"> pribavljeni su</w:t>
      </w:r>
      <w:r>
        <w:t xml:space="preserve"> podaci o vlasništvu nekretnina i motornih vozila dužnika, posljednji javno objavljen financijski izvještaj-bilanca za 20</w:t>
      </w:r>
      <w:r w:rsidR="003A2EB3">
        <w:t>1</w:t>
      </w:r>
      <w:r w:rsidR="002959B4">
        <w:t>7</w:t>
      </w:r>
      <w:r w:rsidR="003A2EB3">
        <w:t>. godinu</w:t>
      </w:r>
      <w:r w:rsidR="00F9797B">
        <w:t xml:space="preserve"> </w:t>
      </w:r>
      <w:r w:rsidR="00C40B21">
        <w:t xml:space="preserve">saslušani </w:t>
      </w:r>
      <w:r w:rsidR="00F9797B">
        <w:t xml:space="preserve">su </w:t>
      </w:r>
      <w:r w:rsidR="00C40B21">
        <w:t>članovi uprave duž</w:t>
      </w:r>
      <w:r w:rsidR="00F9797B">
        <w:t xml:space="preserve">nika Branko Sikirić i Zoran Vuk i izvršen je uvid u sve isprave priložene spisu. </w:t>
      </w:r>
      <w:r w:rsidR="008A73D9">
        <w:t xml:space="preserve"> </w:t>
      </w:r>
    </w:p>
    <w:p w:rsidRDefault="00672C36" w:rsidP="00EB616C" w:rsidR="002E565D">
      <w:pPr>
        <w:jc w:val="both"/>
      </w:pPr>
      <w:r>
        <w:t xml:space="preserve"> </w:t>
      </w:r>
      <w:r>
        <w:tab/>
      </w:r>
      <w:r>
        <w:tab/>
        <w:t xml:space="preserve"> </w:t>
      </w:r>
      <w:r w:rsidR="004F6A2E">
        <w:t xml:space="preserve">Uvidom u </w:t>
      </w:r>
      <w:r>
        <w:t>Očevidnik redoslijeda osnova za plaćanje</w:t>
      </w:r>
      <w:r w:rsidR="00334963">
        <w:t xml:space="preserve"> Financijske agencije</w:t>
      </w:r>
      <w:r>
        <w:t xml:space="preserve"> </w:t>
      </w:r>
      <w:r w:rsidR="00591786">
        <w:t>utvrđeno je da dužnik nema neizvršenih osnova za plaćanje i da nije u b</w:t>
      </w:r>
      <w:r w:rsidR="002E565D">
        <w:t xml:space="preserve">lokadi, te tako nije ostvaren stečajni razlog nesposobnosti za plaćanje propisan odredbom čl. 5. Stečajnog zakona ( dalje: SZ, NN 71/2015 i 104/2017). </w:t>
      </w:r>
    </w:p>
    <w:p w:rsidRDefault="00524676" w:rsidP="009128D0" w:rsidR="002E565D">
      <w:pPr>
        <w:jc w:val="both"/>
      </w:pPr>
      <w:r>
        <w:t xml:space="preserve"> </w:t>
      </w:r>
      <w:r>
        <w:tab/>
      </w:r>
      <w:r>
        <w:tab/>
      </w:r>
      <w:r w:rsidR="002E565D">
        <w:t>Stečajni dužnik kao predlagatelj na</w:t>
      </w:r>
      <w:r w:rsidR="00283B33">
        <w:t xml:space="preserve">vodi da je nastupio </w:t>
      </w:r>
      <w:r w:rsidR="002E565D">
        <w:t>stečajn</w:t>
      </w:r>
      <w:r w:rsidR="00283B33">
        <w:t>i</w:t>
      </w:r>
      <w:r w:rsidR="002E565D">
        <w:t xml:space="preserve"> razlog prezaduženosti</w:t>
      </w:r>
      <w:r w:rsidR="0036411F">
        <w:t xml:space="preserve"> propisan odredbom čl. 7. SZ-a</w:t>
      </w:r>
      <w:r w:rsidR="002E565D">
        <w:t xml:space="preserve">  </w:t>
      </w:r>
      <w:r w:rsidR="00283B33">
        <w:t xml:space="preserve">tj. da </w:t>
      </w:r>
      <w:r w:rsidR="00881BA1">
        <w:t>je imovina dužnika manja o</w:t>
      </w:r>
      <w:r w:rsidR="0036411F">
        <w:t>d njegovih obveza.</w:t>
      </w:r>
    </w:p>
    <w:p w:rsidRDefault="00532DFF" w:rsidP="00532DFF" w:rsidR="009128D0">
      <w:pPr>
        <w:ind w:firstLine="1260"/>
        <w:jc w:val="both"/>
      </w:pPr>
      <w:r>
        <w:tab/>
        <w:t>Uvidom u financ</w:t>
      </w:r>
      <w:r w:rsidR="009D546D">
        <w:t xml:space="preserve">ijski izvještaj- bilancu </w:t>
      </w:r>
      <w:r w:rsidR="0019161C">
        <w:t xml:space="preserve">sa stanjem na dan </w:t>
      </w:r>
      <w:r w:rsidR="009128D0">
        <w:t>31. prosinca 2017</w:t>
      </w:r>
      <w:r w:rsidR="0019161C">
        <w:t>. godine</w:t>
      </w:r>
      <w:r>
        <w:t xml:space="preserve"> utvrđeno je da s</w:t>
      </w:r>
      <w:r w:rsidR="003A2EB3">
        <w:t>tečajni dužnik iskazuje imovinu</w:t>
      </w:r>
      <w:r>
        <w:t xml:space="preserve"> u ukupnom iznosu od </w:t>
      </w:r>
      <w:r w:rsidR="00A239F2">
        <w:t xml:space="preserve">597.174,00 Kn, a obveze </w:t>
      </w:r>
      <w:r w:rsidR="00760A18">
        <w:t xml:space="preserve">u iznosu </w:t>
      </w:r>
      <w:r w:rsidR="00760A18" w:rsidRPr="007B1A8D">
        <w:t>od 1.314.403,00</w:t>
      </w:r>
      <w:r w:rsidR="000E03D9">
        <w:t xml:space="preserve"> Kn,</w:t>
      </w:r>
      <w:r w:rsidR="001445AF">
        <w:t xml:space="preserve"> te rezervacije za sudske sporove u iznosu od 1.513.459,00 Kn</w:t>
      </w:r>
      <w:r w:rsidR="00451B0F">
        <w:t>,</w:t>
      </w:r>
      <w:r w:rsidR="000E03D9">
        <w:t xml:space="preserve"> a iz bilance proizlazi da </w:t>
      </w:r>
      <w:r w:rsidR="00CA0D34">
        <w:t>iskazuje i</w:t>
      </w:r>
      <w:r w:rsidR="000E03D9">
        <w:t xml:space="preserve"> </w:t>
      </w:r>
      <w:r w:rsidR="00E04905">
        <w:t>gubitak</w:t>
      </w:r>
      <w:r w:rsidR="000E03D9">
        <w:t xml:space="preserve"> iznad temeljnog kapitala u iznosu od 2.241.634,00 Kn. </w:t>
      </w:r>
    </w:p>
    <w:p w:rsidRDefault="00A63817" w:rsidP="00532DFF" w:rsidR="00B2249B">
      <w:pPr>
        <w:ind w:firstLine="1260"/>
        <w:jc w:val="both"/>
      </w:pPr>
      <w:r>
        <w:lastRenderedPageBreak/>
        <w:t xml:space="preserve">   </w:t>
      </w:r>
      <w:r w:rsidR="00532DFF">
        <w:t xml:space="preserve">Uvidom u </w:t>
      </w:r>
      <w:r w:rsidR="005139BC">
        <w:t>dopis</w:t>
      </w:r>
      <w:r w:rsidR="00532DFF">
        <w:t xml:space="preserve"> Općinskog</w:t>
      </w:r>
      <w:r w:rsidR="00830FAA">
        <w:t xml:space="preserve"> građanskog </w:t>
      </w:r>
      <w:r w:rsidR="00532DFF">
        <w:t>suda u Z</w:t>
      </w:r>
      <w:r w:rsidR="00830FAA">
        <w:t>agrebu</w:t>
      </w:r>
      <w:r w:rsidR="00532DFF">
        <w:t xml:space="preserve"> od </w:t>
      </w:r>
      <w:r w:rsidR="00C21C6D">
        <w:t>14. svibnja 2018</w:t>
      </w:r>
      <w:r w:rsidR="00532DFF">
        <w:t>. utvrđeno je da dužnik nije evidentiran kao vlasnik nekretnina na</w:t>
      </w:r>
      <w:r w:rsidR="003B324D">
        <w:t xml:space="preserve"> području nadležnosti toga suda</w:t>
      </w:r>
      <w:r w:rsidR="0065771F">
        <w:t xml:space="preserve">, </w:t>
      </w:r>
      <w:r w:rsidR="00532DFF">
        <w:t xml:space="preserve">a uvidom u uvjerenje Centra za vozila Hrvatske d.d. Zagreb od </w:t>
      </w:r>
      <w:r w:rsidR="00156BFE">
        <w:t>10. svibnja</w:t>
      </w:r>
      <w:r w:rsidR="00532DFF">
        <w:t xml:space="preserve"> 2018. godine da nije evidentiran kao vlasnik motornih vozila.</w:t>
      </w:r>
    </w:p>
    <w:p w:rsidRDefault="00B2249B" w:rsidP="006D5A8E" w:rsidR="003775BF">
      <w:pPr>
        <w:ind w:firstLine="1260"/>
        <w:jc w:val="both"/>
      </w:pPr>
      <w:r>
        <w:t xml:space="preserve">Saslušanjem </w:t>
      </w:r>
      <w:r w:rsidR="003775BF">
        <w:t>članova</w:t>
      </w:r>
      <w:r w:rsidR="00D358E6">
        <w:t xml:space="preserve"> </w:t>
      </w:r>
      <w:r>
        <w:t>uprave dužnika</w:t>
      </w:r>
      <w:r w:rsidR="003A2EB3">
        <w:t xml:space="preserve"> </w:t>
      </w:r>
      <w:r w:rsidR="003775BF">
        <w:t>Branka Sikirić i Zorana Vuk</w:t>
      </w:r>
      <w:r w:rsidR="00D358E6">
        <w:t xml:space="preserve"> utvrđeno je </w:t>
      </w:r>
      <w:r w:rsidR="003775BF">
        <w:t xml:space="preserve">da dužnik više nema zaposlenih osoba, da poslovni račun dužnika nije u blokadi i da novčana sredstva na računu dužnika iznose 19.167,30 Kn na kunskom računu i 6.662,80 Eur na deviznom računu. </w:t>
      </w:r>
      <w:r w:rsidR="00D8743A">
        <w:t>Nadalje je utvrđeno da obveze dužnika na dan 22. svibnja 2018. godine iznose 1.312.899,08 Kn, a odnose se na obveze prema osnivač</w:t>
      </w:r>
      <w:r w:rsidR="002E5CC6">
        <w:t>u-</w:t>
      </w:r>
      <w:r w:rsidR="002E5CC6" w:rsidRPr="002E5CC6">
        <w:t xml:space="preserve"> </w:t>
      </w:r>
      <w:r w:rsidR="002E5CC6">
        <w:t>Hrvatskom košarkaškom savezu</w:t>
      </w:r>
      <w:r w:rsidR="00A615A5">
        <w:t xml:space="preserve"> u iznosu od oko 1.255.</w:t>
      </w:r>
      <w:r w:rsidR="000207BB">
        <w:t>000,00 Kn</w:t>
      </w:r>
      <w:r w:rsidR="00A615A5">
        <w:t xml:space="preserve"> po osnovi prihoda od prodanih ulaznica, obveze prema</w:t>
      </w:r>
      <w:r w:rsidR="002E5CC6">
        <w:t xml:space="preserve"> Odvjetničkom društvu</w:t>
      </w:r>
      <w:r w:rsidR="00A31456">
        <w:t xml:space="preserve"> </w:t>
      </w:r>
      <w:r w:rsidR="00A615A5">
        <w:t xml:space="preserve">Vrbanović i Štefičić </w:t>
      </w:r>
      <w:r w:rsidR="00D8743A">
        <w:t xml:space="preserve">u iznosu od </w:t>
      </w:r>
      <w:r w:rsidR="00A615A5">
        <w:t>57.000,00 Kn i obveze prema VIP-u u iznosu od 370,00 Kn.</w:t>
      </w:r>
      <w:r w:rsidR="00F054DD">
        <w:t xml:space="preserve"> Iz ovih iskaza proizlazi da dužnik ima i spornu obvezu koju je u bilanci iskazao kao rezervaci</w:t>
      </w:r>
      <w:r w:rsidR="00B477F5">
        <w:t>ju u iznosu od 1.513.458,70 Kn prema društvu Asii Pro d.o.o. Zagreb</w:t>
      </w:r>
      <w:r w:rsidR="00B869EF">
        <w:t xml:space="preserve"> u svezi koje se vodi spor pred Trgovačkim sudom u Zagrebu pod posl. br. </w:t>
      </w:r>
      <w:r w:rsidR="00A242D3">
        <w:t>Povrv-689/2016</w:t>
      </w:r>
      <w:r w:rsidR="00786294">
        <w:t xml:space="preserve">, a koje </w:t>
      </w:r>
      <w:r w:rsidR="000207BB">
        <w:t xml:space="preserve">društvo </w:t>
      </w:r>
      <w:r w:rsidR="00786294">
        <w:t>je za potrebe dužnika vršilo usluge cateringa</w:t>
      </w:r>
      <w:r w:rsidR="003628BD">
        <w:t>,</w:t>
      </w:r>
      <w:r w:rsidR="00786294">
        <w:t xml:space="preserve"> pa je naknada za ovu uslugu </w:t>
      </w:r>
      <w:r w:rsidR="00FA1840">
        <w:t>djelomično</w:t>
      </w:r>
      <w:r w:rsidR="00786294">
        <w:t xml:space="preserve"> plaćena avansom u iznosu od 500.000,00 Kn</w:t>
      </w:r>
      <w:r w:rsidR="00FA1840">
        <w:t xml:space="preserve"> dok je ostatak obveze </w:t>
      </w:r>
      <w:r w:rsidR="00D70710">
        <w:t xml:space="preserve">po ovoj osnovi </w:t>
      </w:r>
      <w:r w:rsidR="00FA1840">
        <w:t>sporan</w:t>
      </w:r>
      <w:r w:rsidR="00DC0471">
        <w:t xml:space="preserve"> i nastavno tome iznos predujma od 500.000,00 Kn koji se iskazuje u bilanci faktički nije potraž</w:t>
      </w:r>
      <w:r w:rsidR="00D70710">
        <w:t>ivanje</w:t>
      </w:r>
      <w:r w:rsidR="00DC0471">
        <w:t xml:space="preserve">, ali se tako </w:t>
      </w:r>
      <w:r w:rsidR="00D70710">
        <w:t xml:space="preserve">vršilo </w:t>
      </w:r>
      <w:r w:rsidR="00DC0471">
        <w:t>knjiž</w:t>
      </w:r>
      <w:r w:rsidR="00D70710">
        <w:t>enje</w:t>
      </w:r>
      <w:r w:rsidR="00DC0471">
        <w:t xml:space="preserve"> jer je predujam </w:t>
      </w:r>
      <w:r w:rsidR="00D70710">
        <w:t>isplaćen</w:t>
      </w:r>
      <w:r w:rsidR="00DC0471">
        <w:t xml:space="preserve">. </w:t>
      </w:r>
      <w:r w:rsidR="00D17768">
        <w:t>Iz ovih iskaza proizlazi i da dužnik iskazuje preneseni gub</w:t>
      </w:r>
      <w:r w:rsidR="00005204">
        <w:t>itak iz ranijih razdoblja u iznosu</w:t>
      </w:r>
      <w:r w:rsidR="00D17768">
        <w:t xml:space="preserve"> od 2.24</w:t>
      </w:r>
      <w:r w:rsidR="00115AB5">
        <w:t>1</w:t>
      </w:r>
      <w:r w:rsidR="00D17768">
        <w:t xml:space="preserve">.634,00 Kn. </w:t>
      </w:r>
      <w:r w:rsidR="00767B3D">
        <w:t>Utvrđeno je nadalje da imovina dužnika na dan 22. svibnja 2018. godine iznosi 585.335,45 Kn</w:t>
      </w:r>
      <w:r w:rsidR="006D60D2">
        <w:t>, a čine je tražbine prema d</w:t>
      </w:r>
      <w:r w:rsidR="00D84FB2">
        <w:t xml:space="preserve">ržavi u </w:t>
      </w:r>
      <w:r w:rsidR="00E2124E">
        <w:t>iznosu</w:t>
      </w:r>
      <w:r w:rsidR="00D84FB2">
        <w:t xml:space="preserve"> od 15.660,00 Kn po osnovi poreza kao i daljnji iznos po toj osnovi u iznosu od 1</w:t>
      </w:r>
      <w:r w:rsidR="003E02E5">
        <w:t>.492,00 Kn, potraživanja prema H</w:t>
      </w:r>
      <w:r w:rsidR="00D84FB2">
        <w:t>rvatskoj turističkoj zajednici u iznosu od</w:t>
      </w:r>
      <w:r w:rsidR="003E02E5">
        <w:t xml:space="preserve"> 14.614,23 K</w:t>
      </w:r>
      <w:r w:rsidR="00D84FB2">
        <w:t xml:space="preserve">n, sredstva na poslovnom računu u iznosu od 69.229,22 Kn i potraživanje </w:t>
      </w:r>
      <w:r w:rsidR="001C7AF2">
        <w:t>koje je iskazano kao</w:t>
      </w:r>
      <w:r w:rsidR="00D84FB2">
        <w:t xml:space="preserve"> predujam </w:t>
      </w:r>
      <w:r w:rsidR="003E02E5">
        <w:t xml:space="preserve">u iznosu od </w:t>
      </w:r>
      <w:r w:rsidR="00D84FB2">
        <w:t>500.000,00 Kn</w:t>
      </w:r>
      <w:r w:rsidR="009F3FAA">
        <w:t>, ali se faktički ne radi o potraživanju već o avansno plaćenom dijelu usluge,</w:t>
      </w:r>
      <w:r w:rsidR="00D84FB2">
        <w:t xml:space="preserve"> dok druge imovine dužnik nema ( nekretnina, pokretnina, motornih vozila, dužnik nije nositelj poslovnih udjela, dionica niti imovinskih prava ). Nadalje saslušanjem članova uprave utvrđeno je da nema mogućnosti za </w:t>
      </w:r>
      <w:r w:rsidR="00A373C1">
        <w:t>nastavak obavljanja</w:t>
      </w:r>
      <w:r w:rsidR="00D84FB2">
        <w:t xml:space="preserve"> poslovne djelatnosti dužnika</w:t>
      </w:r>
      <w:r w:rsidR="00EC0E4E">
        <w:t xml:space="preserve"> te da je </w:t>
      </w:r>
      <w:r w:rsidR="00B63AC7">
        <w:t>f</w:t>
      </w:r>
      <w:r w:rsidR="00EC0E4E">
        <w:t xml:space="preserve">aktički svrha </w:t>
      </w:r>
      <w:r w:rsidR="00401C28">
        <w:t>zbog koje je dužnik osnovan</w:t>
      </w:r>
      <w:r w:rsidR="00EC0E4E">
        <w:t>, a to je organizacija i provođenje jedne skupine Europskog košarkaškog prvenstva 2015 godine prestala</w:t>
      </w:r>
      <w:r w:rsidR="00766CBA">
        <w:t>.</w:t>
      </w:r>
      <w:r w:rsidR="002D33C0">
        <w:t xml:space="preserve"> </w:t>
      </w:r>
    </w:p>
    <w:p w:rsidRDefault="00B92B8F" w:rsidP="00F06B42" w:rsidR="00AB62B7" w:rsidRPr="00AB62B7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2D33C0">
        <w:t>S obzirom da je</w:t>
      </w:r>
      <w:r w:rsidR="00D50BDE">
        <w:t xml:space="preserve"> tako</w:t>
      </w:r>
      <w:r w:rsidR="002D33C0">
        <w:t xml:space="preserve"> utvrđeno da je imovina dužnika manja od njegovih obveza </w:t>
      </w:r>
      <w:r w:rsidR="00742A38">
        <w:t>i d</w:t>
      </w:r>
      <w:r w:rsidR="006E1AD1">
        <w:t xml:space="preserve">a </w:t>
      </w:r>
      <w:r w:rsidR="00440F9A">
        <w:t>se ne može osnovano pretpostaviti</w:t>
      </w:r>
      <w:r w:rsidR="00742A38">
        <w:t xml:space="preserve"> da će dužnik nastavljanjem poslovanja uredno ispunjavati svoje </w:t>
      </w:r>
      <w:r w:rsidR="00CD1B91">
        <w:t>obveze</w:t>
      </w:r>
      <w:r w:rsidR="00742A38">
        <w:t xml:space="preserve"> o dospijeću to je utvrđen nastup stečajnog razloga prezaduženosti propisan odredbom čl. 7. SZ-a</w:t>
      </w:r>
      <w:r w:rsidR="00CD1B91">
        <w:t xml:space="preserve">. Imovina dužnika koju čine </w:t>
      </w:r>
      <w:r w:rsidR="00901843">
        <w:t xml:space="preserve">nesporne </w:t>
      </w:r>
      <w:r w:rsidR="00CD1B91">
        <w:t xml:space="preserve">tražbine </w:t>
      </w:r>
      <w:r w:rsidR="00E80CCB">
        <w:t>u iznosu od 31.</w:t>
      </w:r>
      <w:r w:rsidR="007410C3">
        <w:t>766,</w:t>
      </w:r>
      <w:r w:rsidR="0071237E">
        <w:t>23</w:t>
      </w:r>
      <w:r w:rsidR="00E80CCB">
        <w:t xml:space="preserve"> Kn</w:t>
      </w:r>
      <w:r w:rsidR="002D33C0">
        <w:t xml:space="preserve"> </w:t>
      </w:r>
      <w:r w:rsidR="00901843">
        <w:t>i novčana sredstva na</w:t>
      </w:r>
      <w:r w:rsidR="00F76351">
        <w:t xml:space="preserve"> poslovnim računima u iznosu od </w:t>
      </w:r>
      <w:r w:rsidR="00AD6D07">
        <w:t>69.229,22 Kn po ocjeni suda d</w:t>
      </w:r>
      <w:r w:rsidR="00097D96">
        <w:t xml:space="preserve">ostatna </w:t>
      </w:r>
      <w:r w:rsidR="00AD6D07">
        <w:t xml:space="preserve">je </w:t>
      </w:r>
      <w:r w:rsidR="00097D96">
        <w:t xml:space="preserve">za namirenje </w:t>
      </w:r>
      <w:r w:rsidR="00532DFF">
        <w:t xml:space="preserve"> </w:t>
      </w:r>
      <w:r w:rsidR="00851DA8">
        <w:t xml:space="preserve">troškova </w:t>
      </w:r>
      <w:r w:rsidR="00532DFF">
        <w:t>stečajnog  postupka</w:t>
      </w:r>
      <w:r w:rsidR="00AB62B7">
        <w:t xml:space="preserve"> </w:t>
      </w:r>
      <w:r w:rsidR="00532DFF">
        <w:t>pa je valjalo donijeti odluku o otvaranju stečajnog postupka nad stečajnim dužnikom.</w:t>
      </w:r>
      <w:r w:rsidR="00532DFF">
        <w:rPr>
          <w:b/>
        </w:rPr>
        <w:tab/>
      </w:r>
    </w:p>
    <w:p w:rsidRDefault="00532DFF" w:rsidP="00532DFF" w:rsidR="00D46091">
      <w:pPr>
        <w:jc w:val="both"/>
      </w:pPr>
      <w:r>
        <w:t xml:space="preserve"> </w:t>
      </w:r>
      <w:r>
        <w:tab/>
      </w:r>
      <w:r>
        <w:tab/>
        <w:t>Stoga je na temelju o</w:t>
      </w:r>
      <w:r w:rsidR="00DE6504">
        <w:t>dredbe čl.129., čl. 130.</w:t>
      </w:r>
      <w:r w:rsidR="00095B39">
        <w:t xml:space="preserve"> Stečajnog zakona ( NN</w:t>
      </w:r>
      <w:r w:rsidR="00DE6504">
        <w:t xml:space="preserve"> 71/15 i</w:t>
      </w:r>
    </w:p>
    <w:p w:rsidRDefault="00095B39" w:rsidP="00532DFF" w:rsidR="00532DFF">
      <w:pPr>
        <w:jc w:val="both"/>
      </w:pPr>
      <w:r>
        <w:t>104/17</w:t>
      </w:r>
      <w:r w:rsidR="00DE6504">
        <w:t>,</w:t>
      </w:r>
      <w:r>
        <w:t>)</w:t>
      </w:r>
      <w:r w:rsidR="00532DFF">
        <w:t xml:space="preserve"> od</w:t>
      </w:r>
      <w:r>
        <w:t>lučno kao u izreci rješenja</w:t>
      </w:r>
      <w:r w:rsidR="00532DFF">
        <w:t xml:space="preserve"> Izbor, i nastavno tome imenovanje, stečajnog upravitelja obavljen je metodom</w:t>
      </w:r>
      <w:r w:rsidR="004C1602">
        <w:t xml:space="preserve"> </w:t>
      </w:r>
      <w:r w:rsidR="00532DFF">
        <w:t>slučajnog odabira  sukladno odredbama čl. 84. i čl. 85. SZ-a.</w:t>
      </w:r>
    </w:p>
    <w:p w:rsidRDefault="00532DFF" w:rsidP="00532DFF" w:rsidR="00532DFF">
      <w:pPr>
        <w:jc w:val="both"/>
      </w:pPr>
    </w:p>
    <w:p w:rsidRDefault="00532DFF" w:rsidP="004321AE" w:rsidR="00532DFF">
      <w:pPr>
        <w:jc w:val="center"/>
      </w:pPr>
      <w:r>
        <w:t xml:space="preserve">U Slavonskom Brodu, </w:t>
      </w:r>
      <w:r w:rsidR="00D4430C">
        <w:t>2</w:t>
      </w:r>
      <w:r w:rsidR="002B1072">
        <w:t>5</w:t>
      </w:r>
      <w:r w:rsidR="00D4430C">
        <w:t>. svibnja</w:t>
      </w:r>
      <w:r>
        <w:t xml:space="preserve"> 2018. godine</w:t>
      </w:r>
    </w:p>
    <w:p w:rsidRDefault="00532DFF" w:rsidP="00532DFF" w:rsidR="00532DFF">
      <w:pPr>
        <w:ind w:firstLine="708" w:left="708"/>
        <w:jc w:val="both"/>
      </w:pPr>
    </w:p>
    <w:p w:rsidRDefault="00532DFF" w:rsidP="00532DFF" w:rsidR="00532DFF">
      <w:pPr>
        <w:jc w:val="both"/>
      </w:pPr>
      <w:r>
        <w:t xml:space="preserve">                                                                                                         </w:t>
      </w:r>
      <w:r w:rsidR="00DC4111">
        <w:t xml:space="preserve">  </w:t>
      </w:r>
      <w:r>
        <w:t>Stečajna sutkinja</w:t>
      </w:r>
    </w:p>
    <w:p w:rsidRDefault="00532DFF" w:rsidP="00532DFF" w:rsidR="00532DFF">
      <w:pPr>
        <w:jc w:val="both"/>
      </w:pPr>
      <w:r>
        <w:t xml:space="preserve">                                    </w:t>
      </w:r>
      <w:r w:rsidR="00F32430">
        <w:t xml:space="preserve"> </w:t>
      </w:r>
      <w:r>
        <w:t xml:space="preserve">                                                                        Mirna Vujčić                                       </w:t>
      </w:r>
      <w:r w:rsidR="00C71F94">
        <w:t xml:space="preserve">                               </w:t>
      </w: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b/>
          <w:sz w:val="16"/>
          <w:szCs w:val="16"/>
        </w:rPr>
        <w:t>NAPUTAK O PRAVNOM LIJEKU</w:t>
      </w:r>
      <w:r w:rsidRPr="007B1A8D">
        <w:rPr>
          <w:sz w:val="16"/>
          <w:szCs w:val="16"/>
        </w:rPr>
        <w:t>:</w:t>
      </w: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 xml:space="preserve">Protiv rješenja o otvaranju stečajnog postupka žalbu može izjaviti </w:t>
      </w: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>osoba ovlaštena za zastupanje dužnika  po zakonu do dana nastupanja</w:t>
      </w: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 xml:space="preserve">pravnih posljedica otvaranja stečajnog postupka. Žalba se ponosi Visokom </w:t>
      </w: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 xml:space="preserve">trgovačkom sudu Republike Hrvatske putem ovoga suda u tri primjerka </w:t>
      </w:r>
    </w:p>
    <w:p w:rsidRDefault="00532DFF" w:rsidP="00532DFF" w:rsidR="00AE5ED0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>u roku od osam dana od dostave rješenja.</w:t>
      </w:r>
    </w:p>
    <w:p w:rsidRDefault="00AE5ED0" w:rsidP="00532DFF" w:rsidR="00AE5ED0">
      <w:pPr>
        <w:jc w:val="both"/>
        <w:rPr>
          <w:sz w:val="16"/>
          <w:szCs w:val="16"/>
        </w:rPr>
      </w:pPr>
    </w:p>
    <w:p w:rsidRDefault="00532DFF" w:rsidP="00532DFF" w:rsidR="00532DFF" w:rsidRPr="007B1A8D">
      <w:pPr>
        <w:jc w:val="both"/>
        <w:rPr>
          <w:sz w:val="16"/>
          <w:szCs w:val="16"/>
        </w:rPr>
      </w:pPr>
      <w:r w:rsidRPr="007B1A8D">
        <w:rPr>
          <w:sz w:val="16"/>
          <w:szCs w:val="16"/>
        </w:rPr>
        <w:t xml:space="preserve"> </w:t>
      </w:r>
    </w:p>
    <w:p w:rsidRDefault="00532DFF" w:rsidP="00532DFF" w:rsidR="00532DFF">
      <w:pPr>
        <w:jc w:val="both"/>
      </w:pPr>
      <w:r>
        <w:lastRenderedPageBreak/>
        <w:t>DNA:</w:t>
      </w:r>
    </w:p>
    <w:p w:rsidRDefault="00532DFF" w:rsidP="00532DFF" w:rsidR="00532DFF">
      <w:pPr>
        <w:jc w:val="both"/>
      </w:pPr>
      <w:r>
        <w:t>1. Rješenje nepravomoćno</w:t>
      </w:r>
    </w:p>
    <w:p w:rsidRDefault="00532DFF" w:rsidP="00532DFF" w:rsidR="00532DFF">
      <w:pPr>
        <w:jc w:val="both"/>
      </w:pPr>
      <w:r>
        <w:t>2. Dostaviti:</w:t>
      </w:r>
    </w:p>
    <w:p w:rsidRDefault="00532DFF" w:rsidP="00532DFF" w:rsidR="00532DFF">
      <w:pPr>
        <w:jc w:val="both"/>
      </w:pPr>
      <w:r>
        <w:t xml:space="preserve">- rješenje objaviti na mrežnoj stranici e-Oglasna ploča sudova, </w:t>
      </w:r>
    </w:p>
    <w:p w:rsidRDefault="00532DFF" w:rsidP="00532DFF" w:rsidR="00532DFF">
      <w:pPr>
        <w:jc w:val="both"/>
      </w:pPr>
      <w:r>
        <w:t>te dostaviti neposredno:</w:t>
      </w:r>
    </w:p>
    <w:p w:rsidRDefault="00532DFF" w:rsidP="00532DFF" w:rsidR="00532DFF">
      <w:pPr>
        <w:jc w:val="both"/>
      </w:pPr>
      <w:r>
        <w:t>- stečajnom upravitelju</w:t>
      </w:r>
    </w:p>
    <w:p w:rsidRDefault="00532DFF" w:rsidP="00532DFF" w:rsidR="00532DFF">
      <w:pPr>
        <w:jc w:val="both"/>
      </w:pPr>
      <w:r>
        <w:t>- dužniku izravno</w:t>
      </w:r>
    </w:p>
    <w:p w:rsidRDefault="0081028E" w:rsidP="00532DFF" w:rsidR="00532DFF">
      <w:pPr>
        <w:jc w:val="both"/>
      </w:pPr>
      <w:r>
        <w:t xml:space="preserve"> - </w:t>
      </w:r>
      <w:r w:rsidR="007A32FE">
        <w:t>članovima uprave dužnika</w:t>
      </w:r>
      <w:r w:rsidR="00532DFF">
        <w:t xml:space="preserve"> </w:t>
      </w:r>
    </w:p>
    <w:p w:rsidRDefault="00532DFF" w:rsidP="00532DFF" w:rsidR="00532DFF">
      <w:pPr>
        <w:jc w:val="both"/>
      </w:pPr>
      <w:r>
        <w:t>- Financijskoj agenciji</w:t>
      </w:r>
    </w:p>
    <w:p w:rsidRDefault="00532DFF" w:rsidP="00532DFF" w:rsidR="00532DFF">
      <w:pPr>
        <w:jc w:val="both"/>
      </w:pPr>
      <w:r>
        <w:t>- Porezno</w:t>
      </w:r>
      <w:r w:rsidR="0032731C">
        <w:t>j upravi Zagreb, Ispostavi Zagreb</w:t>
      </w:r>
    </w:p>
    <w:p w:rsidRDefault="00532DFF" w:rsidP="00532DFF" w:rsidR="00532DFF">
      <w:pPr>
        <w:jc w:val="both"/>
      </w:pPr>
      <w:r>
        <w:t>- Sudskom registru odmah elektronskim putem</w:t>
      </w:r>
    </w:p>
    <w:p w:rsidRDefault="00C41C87" w:rsidP="00532DFF" w:rsidR="00C41C87" w:rsidRPr="00532DFF"/>
    <w:sectPr w:rsidSect="001F2549" w:rsidR="00C41C87" w:rsidRPr="00532DF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B0A" w:rsidR="00496B0A">
      <w:r>
        <w:separator/>
      </w:r>
    </w:p>
  </w:endnote>
  <w:endnote w:id="0" w:type="continuationSeparator">
    <w:p w:rsidRDefault="00496B0A" w:rsidR="0049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B0A" w:rsidR="00496B0A">
      <w:r>
        <w:separator/>
      </w:r>
    </w:p>
  </w:footnote>
  <w:footnote w:id="0" w:type="continuationSeparator">
    <w:p w:rsidRDefault="00496B0A" w:rsidR="0049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CF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950C4" w:rsidP="005950C4" w:rsidR="005950C4">
    <w:pPr>
      <w:pStyle w:val="Zaglavlje"/>
      <w:jc w:val="right"/>
    </w:pPr>
    <w:r>
      <w:rPr>
        <w:b/>
      </w:rPr>
      <w:t>Broj: 7/St-1243/2017-12</w:t>
    </w:r>
  </w:p>
  <w:p w:rsidRDefault="00242AD1" w:rsidR="00242AD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0CB" w:rsidP="00C710CB" w:rsidR="00C710CB">
    <w:pPr>
      <w:pStyle w:val="Zaglavlje"/>
      <w:jc w:val="right"/>
    </w:pPr>
    <w:r>
      <w:rPr>
        <w:b/>
      </w:rPr>
      <w:t>B</w:t>
    </w:r>
    <w:r w:rsidR="000C2CBA">
      <w:rPr>
        <w:b/>
      </w:rPr>
      <w:t>roj: 7/St-1243</w:t>
    </w:r>
    <w:r>
      <w:rPr>
        <w:b/>
      </w:rPr>
      <w:t>/2017-</w:t>
    </w:r>
    <w:r w:rsidR="005950C4">
      <w:rPr>
        <w:b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05204"/>
    <w:rsid w:val="00011C30"/>
    <w:rsid w:val="00013C4D"/>
    <w:rsid w:val="0001783E"/>
    <w:rsid w:val="000207BB"/>
    <w:rsid w:val="000238EC"/>
    <w:rsid w:val="000245B8"/>
    <w:rsid w:val="00030077"/>
    <w:rsid w:val="00035F7E"/>
    <w:rsid w:val="000500F1"/>
    <w:rsid w:val="00050839"/>
    <w:rsid w:val="000609F4"/>
    <w:rsid w:val="00062A83"/>
    <w:rsid w:val="000634C0"/>
    <w:rsid w:val="00065EA5"/>
    <w:rsid w:val="000730CC"/>
    <w:rsid w:val="000813D1"/>
    <w:rsid w:val="00082B6A"/>
    <w:rsid w:val="000911F7"/>
    <w:rsid w:val="00093BDA"/>
    <w:rsid w:val="00095B39"/>
    <w:rsid w:val="00097D96"/>
    <w:rsid w:val="000A02C2"/>
    <w:rsid w:val="000A15EC"/>
    <w:rsid w:val="000A4708"/>
    <w:rsid w:val="000B5E62"/>
    <w:rsid w:val="000B7BC9"/>
    <w:rsid w:val="000C1AF8"/>
    <w:rsid w:val="000C2CBA"/>
    <w:rsid w:val="000C3B97"/>
    <w:rsid w:val="000D2D03"/>
    <w:rsid w:val="000D56BF"/>
    <w:rsid w:val="000D7FED"/>
    <w:rsid w:val="000E03D9"/>
    <w:rsid w:val="000E120F"/>
    <w:rsid w:val="000E285C"/>
    <w:rsid w:val="000E2D9A"/>
    <w:rsid w:val="000E3813"/>
    <w:rsid w:val="000E5678"/>
    <w:rsid w:val="00102866"/>
    <w:rsid w:val="00104A4D"/>
    <w:rsid w:val="001102FA"/>
    <w:rsid w:val="00110362"/>
    <w:rsid w:val="00114780"/>
    <w:rsid w:val="00115AB5"/>
    <w:rsid w:val="00122337"/>
    <w:rsid w:val="00123DCF"/>
    <w:rsid w:val="00124111"/>
    <w:rsid w:val="001445AF"/>
    <w:rsid w:val="00152C63"/>
    <w:rsid w:val="00153CCF"/>
    <w:rsid w:val="001559AD"/>
    <w:rsid w:val="001567C8"/>
    <w:rsid w:val="00156BFE"/>
    <w:rsid w:val="0015762C"/>
    <w:rsid w:val="0016670D"/>
    <w:rsid w:val="0017065B"/>
    <w:rsid w:val="00172750"/>
    <w:rsid w:val="00187D89"/>
    <w:rsid w:val="0019161C"/>
    <w:rsid w:val="0019326C"/>
    <w:rsid w:val="001A2C6B"/>
    <w:rsid w:val="001A4B5D"/>
    <w:rsid w:val="001A6260"/>
    <w:rsid w:val="001A7B3C"/>
    <w:rsid w:val="001A7CB9"/>
    <w:rsid w:val="001B6460"/>
    <w:rsid w:val="001B6746"/>
    <w:rsid w:val="001C5190"/>
    <w:rsid w:val="001C76F8"/>
    <w:rsid w:val="001C7AF2"/>
    <w:rsid w:val="001E5157"/>
    <w:rsid w:val="001E7F28"/>
    <w:rsid w:val="001F2549"/>
    <w:rsid w:val="0020085B"/>
    <w:rsid w:val="00204104"/>
    <w:rsid w:val="00206492"/>
    <w:rsid w:val="00210619"/>
    <w:rsid w:val="00216182"/>
    <w:rsid w:val="002219B3"/>
    <w:rsid w:val="0022662A"/>
    <w:rsid w:val="002274C2"/>
    <w:rsid w:val="00233175"/>
    <w:rsid w:val="00242AD1"/>
    <w:rsid w:val="00243C52"/>
    <w:rsid w:val="00255490"/>
    <w:rsid w:val="002575D5"/>
    <w:rsid w:val="00257A4C"/>
    <w:rsid w:val="0026220B"/>
    <w:rsid w:val="002646DC"/>
    <w:rsid w:val="00267750"/>
    <w:rsid w:val="0027348F"/>
    <w:rsid w:val="00275197"/>
    <w:rsid w:val="00283B33"/>
    <w:rsid w:val="002850F6"/>
    <w:rsid w:val="00290C4A"/>
    <w:rsid w:val="002912B5"/>
    <w:rsid w:val="00295885"/>
    <w:rsid w:val="002959B4"/>
    <w:rsid w:val="002B0CAE"/>
    <w:rsid w:val="002B1072"/>
    <w:rsid w:val="002B11AA"/>
    <w:rsid w:val="002C2E70"/>
    <w:rsid w:val="002C3016"/>
    <w:rsid w:val="002C6125"/>
    <w:rsid w:val="002D3173"/>
    <w:rsid w:val="002D33C0"/>
    <w:rsid w:val="002D4DBB"/>
    <w:rsid w:val="002D7C1A"/>
    <w:rsid w:val="002E565D"/>
    <w:rsid w:val="002E5CC6"/>
    <w:rsid w:val="002E706C"/>
    <w:rsid w:val="002F0FF8"/>
    <w:rsid w:val="0032731C"/>
    <w:rsid w:val="00327E0C"/>
    <w:rsid w:val="0033042D"/>
    <w:rsid w:val="00334963"/>
    <w:rsid w:val="00337496"/>
    <w:rsid w:val="0034277E"/>
    <w:rsid w:val="00343CFD"/>
    <w:rsid w:val="00344653"/>
    <w:rsid w:val="003447AC"/>
    <w:rsid w:val="0035074B"/>
    <w:rsid w:val="00361621"/>
    <w:rsid w:val="003628BD"/>
    <w:rsid w:val="0036411F"/>
    <w:rsid w:val="003645FD"/>
    <w:rsid w:val="0036610D"/>
    <w:rsid w:val="00372357"/>
    <w:rsid w:val="00372676"/>
    <w:rsid w:val="003775BF"/>
    <w:rsid w:val="00377962"/>
    <w:rsid w:val="003834D7"/>
    <w:rsid w:val="003843A2"/>
    <w:rsid w:val="00387E66"/>
    <w:rsid w:val="00391D4F"/>
    <w:rsid w:val="00393246"/>
    <w:rsid w:val="003A2EB3"/>
    <w:rsid w:val="003A328A"/>
    <w:rsid w:val="003A3CE4"/>
    <w:rsid w:val="003B12EC"/>
    <w:rsid w:val="003B16FB"/>
    <w:rsid w:val="003B324D"/>
    <w:rsid w:val="003C1E34"/>
    <w:rsid w:val="003D3F81"/>
    <w:rsid w:val="003D4B3E"/>
    <w:rsid w:val="003E02E5"/>
    <w:rsid w:val="003E4421"/>
    <w:rsid w:val="003E4D5D"/>
    <w:rsid w:val="003E697B"/>
    <w:rsid w:val="003F2068"/>
    <w:rsid w:val="003F31CE"/>
    <w:rsid w:val="003F406C"/>
    <w:rsid w:val="00401C28"/>
    <w:rsid w:val="00405EFD"/>
    <w:rsid w:val="00416E26"/>
    <w:rsid w:val="00417D9B"/>
    <w:rsid w:val="004321AE"/>
    <w:rsid w:val="00432733"/>
    <w:rsid w:val="00432ED8"/>
    <w:rsid w:val="00432F98"/>
    <w:rsid w:val="00440F9A"/>
    <w:rsid w:val="004439E2"/>
    <w:rsid w:val="00451B0F"/>
    <w:rsid w:val="004606C1"/>
    <w:rsid w:val="004741F4"/>
    <w:rsid w:val="00475315"/>
    <w:rsid w:val="00476F01"/>
    <w:rsid w:val="0047760F"/>
    <w:rsid w:val="004815A0"/>
    <w:rsid w:val="004840FD"/>
    <w:rsid w:val="00487D6E"/>
    <w:rsid w:val="00491C3D"/>
    <w:rsid w:val="00491D17"/>
    <w:rsid w:val="00495669"/>
    <w:rsid w:val="00496B0A"/>
    <w:rsid w:val="004A06D8"/>
    <w:rsid w:val="004B26CB"/>
    <w:rsid w:val="004B27C3"/>
    <w:rsid w:val="004B2AC0"/>
    <w:rsid w:val="004B3AAA"/>
    <w:rsid w:val="004B68E7"/>
    <w:rsid w:val="004B6BFE"/>
    <w:rsid w:val="004C00B3"/>
    <w:rsid w:val="004C08BB"/>
    <w:rsid w:val="004C0C93"/>
    <w:rsid w:val="004C0D60"/>
    <w:rsid w:val="004C1602"/>
    <w:rsid w:val="004C6525"/>
    <w:rsid w:val="004D1A00"/>
    <w:rsid w:val="004D1FAB"/>
    <w:rsid w:val="004D7F58"/>
    <w:rsid w:val="004E23F7"/>
    <w:rsid w:val="004E43E5"/>
    <w:rsid w:val="004E7E7A"/>
    <w:rsid w:val="004F6A2E"/>
    <w:rsid w:val="005014E0"/>
    <w:rsid w:val="00507396"/>
    <w:rsid w:val="00507D96"/>
    <w:rsid w:val="00511136"/>
    <w:rsid w:val="0051200C"/>
    <w:rsid w:val="005139BC"/>
    <w:rsid w:val="00517485"/>
    <w:rsid w:val="005203A6"/>
    <w:rsid w:val="00524676"/>
    <w:rsid w:val="00524E09"/>
    <w:rsid w:val="005310F5"/>
    <w:rsid w:val="00532DFF"/>
    <w:rsid w:val="00545F7F"/>
    <w:rsid w:val="00573AE6"/>
    <w:rsid w:val="00575F0C"/>
    <w:rsid w:val="00580738"/>
    <w:rsid w:val="00591786"/>
    <w:rsid w:val="005940BF"/>
    <w:rsid w:val="005950C4"/>
    <w:rsid w:val="00595604"/>
    <w:rsid w:val="005A68BC"/>
    <w:rsid w:val="005B5646"/>
    <w:rsid w:val="005C057F"/>
    <w:rsid w:val="005C05B5"/>
    <w:rsid w:val="005C7BB9"/>
    <w:rsid w:val="005D46F7"/>
    <w:rsid w:val="005D5887"/>
    <w:rsid w:val="005E1109"/>
    <w:rsid w:val="005E2364"/>
    <w:rsid w:val="005E269A"/>
    <w:rsid w:val="005E545E"/>
    <w:rsid w:val="005F153A"/>
    <w:rsid w:val="006052CF"/>
    <w:rsid w:val="00605FD2"/>
    <w:rsid w:val="00607606"/>
    <w:rsid w:val="00610CED"/>
    <w:rsid w:val="0062205B"/>
    <w:rsid w:val="006226FB"/>
    <w:rsid w:val="00624BA4"/>
    <w:rsid w:val="00625A8D"/>
    <w:rsid w:val="00631E5D"/>
    <w:rsid w:val="006341C7"/>
    <w:rsid w:val="0063651E"/>
    <w:rsid w:val="0063733D"/>
    <w:rsid w:val="006563C4"/>
    <w:rsid w:val="0065771F"/>
    <w:rsid w:val="00661571"/>
    <w:rsid w:val="00661AF9"/>
    <w:rsid w:val="00671F26"/>
    <w:rsid w:val="00672C36"/>
    <w:rsid w:val="00674DB3"/>
    <w:rsid w:val="00677B4B"/>
    <w:rsid w:val="0068054B"/>
    <w:rsid w:val="00680E6C"/>
    <w:rsid w:val="006904D0"/>
    <w:rsid w:val="006A10C3"/>
    <w:rsid w:val="006A1823"/>
    <w:rsid w:val="006A1C32"/>
    <w:rsid w:val="006A4409"/>
    <w:rsid w:val="006A4BAC"/>
    <w:rsid w:val="006A6C2E"/>
    <w:rsid w:val="006B3505"/>
    <w:rsid w:val="006B5DEB"/>
    <w:rsid w:val="006C1EDB"/>
    <w:rsid w:val="006C3B32"/>
    <w:rsid w:val="006C4346"/>
    <w:rsid w:val="006C44D2"/>
    <w:rsid w:val="006C4996"/>
    <w:rsid w:val="006C4ED6"/>
    <w:rsid w:val="006D5A8E"/>
    <w:rsid w:val="006D60D2"/>
    <w:rsid w:val="006E1197"/>
    <w:rsid w:val="006E1AD1"/>
    <w:rsid w:val="006F2DF4"/>
    <w:rsid w:val="006F7F8E"/>
    <w:rsid w:val="007007FF"/>
    <w:rsid w:val="00704F6A"/>
    <w:rsid w:val="00710ED2"/>
    <w:rsid w:val="0071237E"/>
    <w:rsid w:val="007141A3"/>
    <w:rsid w:val="00723104"/>
    <w:rsid w:val="00727F8B"/>
    <w:rsid w:val="007353C5"/>
    <w:rsid w:val="00736D9B"/>
    <w:rsid w:val="007410C3"/>
    <w:rsid w:val="00742A38"/>
    <w:rsid w:val="00742C14"/>
    <w:rsid w:val="0074433D"/>
    <w:rsid w:val="0074734B"/>
    <w:rsid w:val="007474C5"/>
    <w:rsid w:val="00752AF9"/>
    <w:rsid w:val="00756C53"/>
    <w:rsid w:val="007605D5"/>
    <w:rsid w:val="00760A18"/>
    <w:rsid w:val="00760C89"/>
    <w:rsid w:val="00766CBA"/>
    <w:rsid w:val="00767B3D"/>
    <w:rsid w:val="00775952"/>
    <w:rsid w:val="00780625"/>
    <w:rsid w:val="00786294"/>
    <w:rsid w:val="00786448"/>
    <w:rsid w:val="00793DF6"/>
    <w:rsid w:val="007947A7"/>
    <w:rsid w:val="00797381"/>
    <w:rsid w:val="007A32FE"/>
    <w:rsid w:val="007A3A67"/>
    <w:rsid w:val="007B1A8D"/>
    <w:rsid w:val="007B3887"/>
    <w:rsid w:val="007B6FEE"/>
    <w:rsid w:val="007B7822"/>
    <w:rsid w:val="007C637B"/>
    <w:rsid w:val="007C7F9A"/>
    <w:rsid w:val="007D77E6"/>
    <w:rsid w:val="007D7AA1"/>
    <w:rsid w:val="007E3641"/>
    <w:rsid w:val="007E4A04"/>
    <w:rsid w:val="007E4EC2"/>
    <w:rsid w:val="007E6231"/>
    <w:rsid w:val="007F74E1"/>
    <w:rsid w:val="0080358E"/>
    <w:rsid w:val="0081028E"/>
    <w:rsid w:val="008122D8"/>
    <w:rsid w:val="00814FCC"/>
    <w:rsid w:val="00816511"/>
    <w:rsid w:val="00830FAA"/>
    <w:rsid w:val="00834549"/>
    <w:rsid w:val="00841B85"/>
    <w:rsid w:val="0084543D"/>
    <w:rsid w:val="008508CB"/>
    <w:rsid w:val="00851DA8"/>
    <w:rsid w:val="008632C8"/>
    <w:rsid w:val="0086386F"/>
    <w:rsid w:val="008675EC"/>
    <w:rsid w:val="00872E17"/>
    <w:rsid w:val="00877A86"/>
    <w:rsid w:val="008804CB"/>
    <w:rsid w:val="00881BA1"/>
    <w:rsid w:val="00881F02"/>
    <w:rsid w:val="00892372"/>
    <w:rsid w:val="0089725E"/>
    <w:rsid w:val="008A59CE"/>
    <w:rsid w:val="008A73D9"/>
    <w:rsid w:val="008B04AA"/>
    <w:rsid w:val="008B1DF6"/>
    <w:rsid w:val="008B216B"/>
    <w:rsid w:val="008B237A"/>
    <w:rsid w:val="008B464F"/>
    <w:rsid w:val="008B6533"/>
    <w:rsid w:val="008B73C7"/>
    <w:rsid w:val="008C018D"/>
    <w:rsid w:val="008C2CAA"/>
    <w:rsid w:val="008C5D90"/>
    <w:rsid w:val="008E008A"/>
    <w:rsid w:val="008E4385"/>
    <w:rsid w:val="00901843"/>
    <w:rsid w:val="00902967"/>
    <w:rsid w:val="00907BED"/>
    <w:rsid w:val="00907C55"/>
    <w:rsid w:val="00911B09"/>
    <w:rsid w:val="009128D0"/>
    <w:rsid w:val="009141C6"/>
    <w:rsid w:val="00927F30"/>
    <w:rsid w:val="00930729"/>
    <w:rsid w:val="009354AD"/>
    <w:rsid w:val="00935C05"/>
    <w:rsid w:val="00946617"/>
    <w:rsid w:val="00947112"/>
    <w:rsid w:val="00953CFD"/>
    <w:rsid w:val="00962A6C"/>
    <w:rsid w:val="00970350"/>
    <w:rsid w:val="00971D1C"/>
    <w:rsid w:val="009835AC"/>
    <w:rsid w:val="009929C4"/>
    <w:rsid w:val="009A0088"/>
    <w:rsid w:val="009A0CC5"/>
    <w:rsid w:val="009A6F11"/>
    <w:rsid w:val="009B381D"/>
    <w:rsid w:val="009B4703"/>
    <w:rsid w:val="009C40A4"/>
    <w:rsid w:val="009C4483"/>
    <w:rsid w:val="009C78E1"/>
    <w:rsid w:val="009D1661"/>
    <w:rsid w:val="009D546D"/>
    <w:rsid w:val="009D596D"/>
    <w:rsid w:val="009D671C"/>
    <w:rsid w:val="009E0752"/>
    <w:rsid w:val="009E2475"/>
    <w:rsid w:val="009E7FE2"/>
    <w:rsid w:val="009F267D"/>
    <w:rsid w:val="009F3FAA"/>
    <w:rsid w:val="009F722A"/>
    <w:rsid w:val="00A12367"/>
    <w:rsid w:val="00A239F2"/>
    <w:rsid w:val="00A242D3"/>
    <w:rsid w:val="00A24DE8"/>
    <w:rsid w:val="00A30672"/>
    <w:rsid w:val="00A31456"/>
    <w:rsid w:val="00A373C1"/>
    <w:rsid w:val="00A41C0E"/>
    <w:rsid w:val="00A42213"/>
    <w:rsid w:val="00A61230"/>
    <w:rsid w:val="00A615A5"/>
    <w:rsid w:val="00A63817"/>
    <w:rsid w:val="00A72EC1"/>
    <w:rsid w:val="00A73528"/>
    <w:rsid w:val="00AA0639"/>
    <w:rsid w:val="00AB5333"/>
    <w:rsid w:val="00AB62B7"/>
    <w:rsid w:val="00AC05A4"/>
    <w:rsid w:val="00AC1208"/>
    <w:rsid w:val="00AC1552"/>
    <w:rsid w:val="00AC25AE"/>
    <w:rsid w:val="00AD22A5"/>
    <w:rsid w:val="00AD6D07"/>
    <w:rsid w:val="00AD6E1B"/>
    <w:rsid w:val="00AE5ED0"/>
    <w:rsid w:val="00AE6EC4"/>
    <w:rsid w:val="00AE7850"/>
    <w:rsid w:val="00B118D6"/>
    <w:rsid w:val="00B16E38"/>
    <w:rsid w:val="00B1715B"/>
    <w:rsid w:val="00B2249B"/>
    <w:rsid w:val="00B2316E"/>
    <w:rsid w:val="00B2648D"/>
    <w:rsid w:val="00B27A9A"/>
    <w:rsid w:val="00B32876"/>
    <w:rsid w:val="00B33620"/>
    <w:rsid w:val="00B477F5"/>
    <w:rsid w:val="00B51F0A"/>
    <w:rsid w:val="00B54F28"/>
    <w:rsid w:val="00B570A6"/>
    <w:rsid w:val="00B63AC7"/>
    <w:rsid w:val="00B65F15"/>
    <w:rsid w:val="00B66B77"/>
    <w:rsid w:val="00B676F2"/>
    <w:rsid w:val="00B74354"/>
    <w:rsid w:val="00B761D7"/>
    <w:rsid w:val="00B80F80"/>
    <w:rsid w:val="00B825A3"/>
    <w:rsid w:val="00B869EF"/>
    <w:rsid w:val="00B86ACB"/>
    <w:rsid w:val="00B9151A"/>
    <w:rsid w:val="00B9171A"/>
    <w:rsid w:val="00B92B8F"/>
    <w:rsid w:val="00BA3ADF"/>
    <w:rsid w:val="00BD545C"/>
    <w:rsid w:val="00BE4752"/>
    <w:rsid w:val="00BF06AF"/>
    <w:rsid w:val="00BF3DFC"/>
    <w:rsid w:val="00BF62B4"/>
    <w:rsid w:val="00C0416D"/>
    <w:rsid w:val="00C13BCE"/>
    <w:rsid w:val="00C21450"/>
    <w:rsid w:val="00C21C6D"/>
    <w:rsid w:val="00C23983"/>
    <w:rsid w:val="00C24EF1"/>
    <w:rsid w:val="00C3128B"/>
    <w:rsid w:val="00C34B69"/>
    <w:rsid w:val="00C40B21"/>
    <w:rsid w:val="00C41C28"/>
    <w:rsid w:val="00C41C87"/>
    <w:rsid w:val="00C427C4"/>
    <w:rsid w:val="00C45B67"/>
    <w:rsid w:val="00C5057D"/>
    <w:rsid w:val="00C53CF9"/>
    <w:rsid w:val="00C56F81"/>
    <w:rsid w:val="00C62250"/>
    <w:rsid w:val="00C70E05"/>
    <w:rsid w:val="00C710CB"/>
    <w:rsid w:val="00C71F94"/>
    <w:rsid w:val="00C731DD"/>
    <w:rsid w:val="00C74660"/>
    <w:rsid w:val="00C80930"/>
    <w:rsid w:val="00C843CF"/>
    <w:rsid w:val="00C9229B"/>
    <w:rsid w:val="00C92585"/>
    <w:rsid w:val="00C95D3C"/>
    <w:rsid w:val="00CA0D34"/>
    <w:rsid w:val="00CA4A45"/>
    <w:rsid w:val="00CA76AE"/>
    <w:rsid w:val="00CB3498"/>
    <w:rsid w:val="00CB40F7"/>
    <w:rsid w:val="00CB43FF"/>
    <w:rsid w:val="00CD0434"/>
    <w:rsid w:val="00CD1B91"/>
    <w:rsid w:val="00CD53E4"/>
    <w:rsid w:val="00CE14FD"/>
    <w:rsid w:val="00CF0C30"/>
    <w:rsid w:val="00CF32DF"/>
    <w:rsid w:val="00CF33FF"/>
    <w:rsid w:val="00CF5B48"/>
    <w:rsid w:val="00D02E43"/>
    <w:rsid w:val="00D06CD0"/>
    <w:rsid w:val="00D118CD"/>
    <w:rsid w:val="00D17370"/>
    <w:rsid w:val="00D17768"/>
    <w:rsid w:val="00D224EC"/>
    <w:rsid w:val="00D321FC"/>
    <w:rsid w:val="00D341B9"/>
    <w:rsid w:val="00D358E6"/>
    <w:rsid w:val="00D4430C"/>
    <w:rsid w:val="00D46091"/>
    <w:rsid w:val="00D47331"/>
    <w:rsid w:val="00D50BDE"/>
    <w:rsid w:val="00D50E98"/>
    <w:rsid w:val="00D55172"/>
    <w:rsid w:val="00D56241"/>
    <w:rsid w:val="00D56914"/>
    <w:rsid w:val="00D56945"/>
    <w:rsid w:val="00D63C56"/>
    <w:rsid w:val="00D63E6A"/>
    <w:rsid w:val="00D70710"/>
    <w:rsid w:val="00D75E1B"/>
    <w:rsid w:val="00D84FB2"/>
    <w:rsid w:val="00D85AFB"/>
    <w:rsid w:val="00D8743A"/>
    <w:rsid w:val="00D87731"/>
    <w:rsid w:val="00D87F8A"/>
    <w:rsid w:val="00D91044"/>
    <w:rsid w:val="00D935DA"/>
    <w:rsid w:val="00D963A0"/>
    <w:rsid w:val="00D9760D"/>
    <w:rsid w:val="00DA1050"/>
    <w:rsid w:val="00DA2A9F"/>
    <w:rsid w:val="00DB2110"/>
    <w:rsid w:val="00DB30CC"/>
    <w:rsid w:val="00DB3231"/>
    <w:rsid w:val="00DB3993"/>
    <w:rsid w:val="00DC0471"/>
    <w:rsid w:val="00DC0BE0"/>
    <w:rsid w:val="00DC1B92"/>
    <w:rsid w:val="00DC4111"/>
    <w:rsid w:val="00DC4590"/>
    <w:rsid w:val="00DD26BE"/>
    <w:rsid w:val="00DD3C49"/>
    <w:rsid w:val="00DE0355"/>
    <w:rsid w:val="00DE3C60"/>
    <w:rsid w:val="00DE6504"/>
    <w:rsid w:val="00DF5F00"/>
    <w:rsid w:val="00E01721"/>
    <w:rsid w:val="00E02286"/>
    <w:rsid w:val="00E04905"/>
    <w:rsid w:val="00E0567E"/>
    <w:rsid w:val="00E070E8"/>
    <w:rsid w:val="00E10D5A"/>
    <w:rsid w:val="00E14BB7"/>
    <w:rsid w:val="00E16CA9"/>
    <w:rsid w:val="00E2124E"/>
    <w:rsid w:val="00E21784"/>
    <w:rsid w:val="00E252CA"/>
    <w:rsid w:val="00E30902"/>
    <w:rsid w:val="00E3119A"/>
    <w:rsid w:val="00E33670"/>
    <w:rsid w:val="00E439E1"/>
    <w:rsid w:val="00E44141"/>
    <w:rsid w:val="00E527C8"/>
    <w:rsid w:val="00E57320"/>
    <w:rsid w:val="00E615B4"/>
    <w:rsid w:val="00E64EAE"/>
    <w:rsid w:val="00E677FB"/>
    <w:rsid w:val="00E737F1"/>
    <w:rsid w:val="00E75688"/>
    <w:rsid w:val="00E80CCB"/>
    <w:rsid w:val="00E821CD"/>
    <w:rsid w:val="00E82696"/>
    <w:rsid w:val="00E90703"/>
    <w:rsid w:val="00E92D4E"/>
    <w:rsid w:val="00E93FAD"/>
    <w:rsid w:val="00E94F73"/>
    <w:rsid w:val="00EA5FA0"/>
    <w:rsid w:val="00EB16AA"/>
    <w:rsid w:val="00EB2D57"/>
    <w:rsid w:val="00EB3C47"/>
    <w:rsid w:val="00EB616C"/>
    <w:rsid w:val="00EB6E01"/>
    <w:rsid w:val="00EC0E4E"/>
    <w:rsid w:val="00EC53E2"/>
    <w:rsid w:val="00EC574D"/>
    <w:rsid w:val="00ED3C3E"/>
    <w:rsid w:val="00EE52FE"/>
    <w:rsid w:val="00EE6C58"/>
    <w:rsid w:val="00EE74E4"/>
    <w:rsid w:val="00EF366A"/>
    <w:rsid w:val="00EF5956"/>
    <w:rsid w:val="00EF7A24"/>
    <w:rsid w:val="00F04A8A"/>
    <w:rsid w:val="00F054DD"/>
    <w:rsid w:val="00F05E2F"/>
    <w:rsid w:val="00F06B42"/>
    <w:rsid w:val="00F073F4"/>
    <w:rsid w:val="00F11484"/>
    <w:rsid w:val="00F11C9A"/>
    <w:rsid w:val="00F1364E"/>
    <w:rsid w:val="00F26EDA"/>
    <w:rsid w:val="00F32430"/>
    <w:rsid w:val="00F40073"/>
    <w:rsid w:val="00F44333"/>
    <w:rsid w:val="00F46DCE"/>
    <w:rsid w:val="00F5333C"/>
    <w:rsid w:val="00F54FFA"/>
    <w:rsid w:val="00F56D4C"/>
    <w:rsid w:val="00F61619"/>
    <w:rsid w:val="00F61D66"/>
    <w:rsid w:val="00F631EA"/>
    <w:rsid w:val="00F716C2"/>
    <w:rsid w:val="00F76351"/>
    <w:rsid w:val="00F81971"/>
    <w:rsid w:val="00F84E51"/>
    <w:rsid w:val="00F92008"/>
    <w:rsid w:val="00F96491"/>
    <w:rsid w:val="00F9797B"/>
    <w:rsid w:val="00FA1840"/>
    <w:rsid w:val="00FA25E6"/>
    <w:rsid w:val="00FA394F"/>
    <w:rsid w:val="00FA642F"/>
    <w:rsid w:val="00FB4134"/>
    <w:rsid w:val="00FB57D7"/>
    <w:rsid w:val="00FB6F6F"/>
    <w:rsid w:val="00FC2C0F"/>
    <w:rsid w:val="00FC5F4F"/>
    <w:rsid w:val="00FC6193"/>
    <w:rsid w:val="00FD0E22"/>
    <w:rsid w:val="00FD2002"/>
    <w:rsid w:val="00FD3B78"/>
    <w:rsid w:val="00FD3F87"/>
    <w:rsid w:val="00FE3608"/>
    <w:rsid w:val="00FE469F"/>
    <w:rsid w:val="00FF7956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8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St-1243/2017-12</izvorni_sadrzaj>
    <derivirana_varijabla naziv="DomainObject.Oznaka_1">St-1243/2017-12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>
      <item>Branko Sikirić</item>
      <item>Zoran Vuk</item>
    </izvorni_sadrzaj>
    <derivirana_varijabla naziv="DomainObject.Predmet.OstaliListFormated_1">
      <item>Branko Sikirić</item>
      <item>Zoran Vuk</item>
    </derivirana_varijabla>
  </DomainObject.Predmet.OstaliListFormated>
  <DomainObject.Predmet.OstaliListFormatedOIB>
    <izvorni_sadrzaj>
      <item>Branko Sikirić, OIB 66266098570</item>
      <item>Zoran Vuk, OIB 41614343927</item>
    </izvorni_sadrzaj>
    <derivirana_varijabla naziv="DomainObject.Predmet.OstaliListFormatedOIB_1">
      <item>Branko Sikirić, OIB 66266098570</item>
      <item>Zoran Vuk, OIB 41614343927</item>
    </derivirana_varijabla>
  </DomainObject.Predmet.OstaliListFormatedOIB>
  <DomainObject.Predmet.OstaliListFormatedWithAdress>
    <izvorni_sadrzaj>
      <item>Branko Sikirić</item>
      <item>Zoran Vuk</item>
    </izvorni_sadrzaj>
    <derivirana_varijabla naziv="DomainObject.Predmet.OstaliListFormatedWithAdress_1">
      <item>Branko Sikirić</item>
      <item>Zoran Vuk</item>
    </derivirana_varijabla>
  </DomainObject.Predmet.OstaliListFormatedWithAdress>
  <DomainObject.Predmet.OstaliListFormatedWithAdressOIB>
    <izvorni_sadrzaj>
      <item>Branko Sikirić, OIB 66266098570</item>
      <item>Zoran Vuk, OIB 41614343927</item>
    </izvorni_sadrzaj>
    <derivirana_varijabla naziv="DomainObject.Predmet.OstaliListFormatedWithAdressOIB_1">
      <item>Branko Sikirić, OIB 66266098570</item>
      <item>Zoran Vuk, OIB 41614343927</item>
    </derivirana_varijabla>
  </DomainObject.Predmet.OstaliListFormatedWithAdressOIB>
  <DomainObject.Predmet.OstaliListNazivFormated>
    <izvorni_sadrzaj>
      <item>Branko Sikirić</item>
      <item>Zoran Vuk</item>
    </izvorni_sadrzaj>
    <derivirana_varijabla naziv="DomainObject.Predmet.OstaliListNazivFormated_1">
      <item>Branko Sikirić</item>
      <item>Zoran Vuk</item>
    </derivirana_varijabla>
  </DomainObject.Predmet.OstaliListNazivFormated>
  <DomainObject.Predmet.OstaliListNazivFormatedOIB>
    <izvorni_sadrzaj>
      <item>Branko Sikirić, OIB 66266098570</item>
      <item>Zoran Vuk, OIB 41614343927</item>
    </izvorni_sadrzaj>
    <derivirana_varijabla naziv="DomainObject.Predmet.OstaliListNazivFormatedOIB_1">
      <item>Branko Sikirić, OIB 66266098570</item>
      <item>Zoran Vuk, OIB 41614343927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St-1243/2017-12</izvorni_sadrzaj>
    <derivirana_varijabla naziv="DomainObject.PoslovniBrojDokumenta_1">St-1243/2017-12</derivirana_varijabla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  <item>Branko Sikirić</item>
      <item>Zoran Vuk</item>
    </izvorni_sadrzaj>
    <derivirana_varijabla naziv="DomainObject.Predmet.SudioniciListNaziv_1">
      <item>EuroBasket Zagreb 2015 d.o.o.</item>
      <item>EuroBasket Zagreb 2015 d.o.o.</item>
      <item>Branko Sikirić</item>
      <item>Zoran Vuk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  <item>, OIB 66266098570</item>
      <item>, OIB 41614343927</item>
    </izvorni_sadrzaj>
    <derivirana_varijabla naziv="DomainObject.Predmet.SudioniciListNazivOIB_1">
      <item>, OIB 18236259302</item>
      <item>, OIB 18236259302</item>
      <item>, OIB 66266098570</item>
      <item>, OIB 41614343927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B3BFB-D9D1-4184-8E73-9ED8988E7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1457</properties:Words>
  <properties:Characters>8036</properties:Characters>
  <properties:Lines>160</properties:Lines>
  <properties:Paragraphs>53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2018-05-25T06:25:00Z</dcterms:created>
  <dc:creator>alet</dc:creator>
  <cp:lastModifiedBy>wsadmin</cp:lastModifiedBy>
  <cp:lastPrinted>2018-05-25T07:39:00Z</cp:lastPrinted>
  <dcterms:modified xmlns:xsi="http://www.w3.org/2001/XMLSchema-instance" xsi:type="dcterms:W3CDTF">2018-05-25T07:51:00Z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St-1243/2017-12 / Odluka - Rješenje - otvaranje stečajnog postupka (St-1243-2017 rješenje otvaranje  steč.post. eurobasket 2015. od 25 05 2018 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