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aa43" w14:paraId="3bdaa43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OD</w:t>
      </w:r>
      <w:r w:rsidR="00194B7F">
        <w:rPr>
          <w:rFonts w:hAnsi="Times New Roman" w:ascii="Times New Roman"/>
          <w:b/>
          <w:sz w:val="24"/>
        </w:rPr>
        <w:t xml:space="preserve"> 01. </w:t>
      </w:r>
      <w:proofErr w:type="spellStart"/>
      <w:r w:rsidR="00194B7F">
        <w:rPr>
          <w:rFonts w:hAnsi="Times New Roman" w:ascii="Times New Roman"/>
          <w:b/>
          <w:sz w:val="24"/>
        </w:rPr>
        <w:t>sječnja</w:t>
      </w:r>
      <w:proofErr w:type="spellEnd"/>
      <w:r w:rsidR="00194B7F">
        <w:rPr>
          <w:rFonts w:hAnsi="Times New Roman" w:ascii="Times New Roman"/>
          <w:b/>
          <w:sz w:val="24"/>
        </w:rPr>
        <w:t xml:space="preserve"> 2019. DO 01. ožujka 2019.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194B7F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</w:t>
      </w:r>
      <w:r w:rsidR="00194B7F">
        <w:rPr>
          <w:rFonts w:hAnsi="Times New Roman" w:ascii="Times New Roman"/>
          <w:sz w:val="24"/>
          <w:szCs w:val="24"/>
          <w:lang w:val="pl-PL"/>
        </w:rPr>
        <w:t xml:space="preserve">ovački sud </w:t>
      </w:r>
      <w:r w:rsidR="00194B7F">
        <w:rPr>
          <w:rFonts w:hAnsi="Times New Roman" w:ascii="Times New Roman"/>
          <w:b/>
          <w:sz w:val="24"/>
          <w:szCs w:val="24"/>
          <w:lang w:val="pl-PL"/>
        </w:rPr>
        <w:t>u ZAGREBU</w:t>
      </w:r>
    </w:p>
    <w:p w:rsidRDefault="00573012" w:rsidP="00573012" w:rsidR="00573012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194B7F">
        <w:rPr>
          <w:rFonts w:hAnsi="Times New Roman" w:ascii="Times New Roman"/>
          <w:sz w:val="24"/>
          <w:szCs w:val="24"/>
          <w:lang w:val="pl-PL"/>
        </w:rPr>
        <w:t xml:space="preserve">j spisa : </w:t>
      </w:r>
      <w:r w:rsidR="00194B7F" w:rsidRPr="00194B7F">
        <w:rPr>
          <w:rFonts w:hAnsi="Times New Roman" w:ascii="Times New Roman"/>
          <w:b/>
          <w:sz w:val="24"/>
          <w:szCs w:val="24"/>
          <w:lang w:val="pl-PL"/>
        </w:rPr>
        <w:t>ST-1341/2013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4B7F">
        <w:rPr>
          <w:rFonts w:hAnsi="Times New Roman" w:ascii="Times New Roman"/>
          <w:sz w:val="24"/>
          <w:szCs w:val="24"/>
          <w:lang w:val="pl-PL"/>
        </w:rPr>
        <w:t xml:space="preserve">sjedište) : </w:t>
      </w:r>
      <w:r w:rsidR="00194B7F" w:rsidRPr="00194B7F">
        <w:rPr>
          <w:rFonts w:hAnsi="Times New Roman" w:ascii="Times New Roman"/>
          <w:b/>
          <w:sz w:val="24"/>
          <w:szCs w:val="24"/>
          <w:lang w:val="pl-PL"/>
        </w:rPr>
        <w:t>BIO-FRUCTUM d.o.o. u stečaju</w:t>
      </w:r>
      <w:r w:rsidR="00194B7F" w:rsidRPr="00194B7F">
        <w:rPr>
          <w:rFonts w:hAnsi="Times New Roman" w:ascii="Times New Roman"/>
          <w:sz w:val="24"/>
          <w:szCs w:val="24"/>
          <w:lang w:val="pl-PL"/>
        </w:rPr>
        <w:t>, OIB:72079131300, 10000 Zagreb, Velebitska 7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Navesti koje su pretpostavke iz članka 289. Stečajnog zakona ispunjene, o kojoj se stečajnoj masi radi i kolika je njena vrijednost</w:t>
      </w:r>
      <w:r>
        <w:rPr>
          <w:rFonts w:hAnsi="Times New Roman" w:ascii="Times New Roman"/>
          <w:sz w:val="24"/>
          <w:szCs w:val="24"/>
        </w:rPr>
        <w:t>.</w:t>
      </w:r>
    </w:p>
    <w:p w:rsidRDefault="00726B91" w:rsidP="00573012" w:rsidR="00726B9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6D1E" w:rsidP="00573012" w:rsidR="00BE6D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postupci:</w:t>
      </w:r>
    </w:p>
    <w:p w:rsidRDefault="00BE6D1E" w:rsidP="00573012" w:rsidR="00BE6D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Završeni:</w:t>
      </w:r>
    </w:p>
    <w:p w:rsidRDefault="00726B91" w:rsidP="00726B91" w:rsidR="00726B91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po pravomoćnoj sudskoj presudi, </w:t>
      </w:r>
      <w:r w:rsidRPr="00726B91">
        <w:rPr>
          <w:rFonts w:hAnsi="Times New Roman" w:ascii="Times New Roman"/>
          <w:sz w:val="24"/>
          <w:szCs w:val="24"/>
        </w:rPr>
        <w:t>DEJAN KOVAČEVIĆ</w:t>
      </w:r>
      <w:r>
        <w:rPr>
          <w:rFonts w:hAnsi="Times New Roman" w:ascii="Times New Roman"/>
          <w:sz w:val="24"/>
          <w:szCs w:val="24"/>
        </w:rPr>
        <w:t xml:space="preserve">, VPS: </w:t>
      </w:r>
      <w:r w:rsidRPr="00726B91">
        <w:rPr>
          <w:rFonts w:hAnsi="Times New Roman" w:ascii="Times New Roman"/>
          <w:sz w:val="24"/>
          <w:szCs w:val="24"/>
        </w:rPr>
        <w:t>91.685,00 KN</w:t>
      </w:r>
      <w:r>
        <w:rPr>
          <w:rFonts w:hAnsi="Times New Roman" w:ascii="Times New Roman"/>
          <w:sz w:val="24"/>
          <w:szCs w:val="24"/>
        </w:rPr>
        <w:t xml:space="preserve">+zakonske zatezne kamate. Prisilna naplata predana na FINA. Uvidom u </w:t>
      </w:r>
      <w:proofErr w:type="spellStart"/>
      <w:r>
        <w:rPr>
          <w:rFonts w:hAnsi="Times New Roman" w:ascii="Times New Roman"/>
          <w:sz w:val="24"/>
          <w:szCs w:val="24"/>
        </w:rPr>
        <w:t>redosljed</w:t>
      </w:r>
      <w:proofErr w:type="spellEnd"/>
      <w:r>
        <w:rPr>
          <w:rFonts w:hAnsi="Times New Roman" w:ascii="Times New Roman"/>
          <w:sz w:val="24"/>
          <w:szCs w:val="24"/>
        </w:rPr>
        <w:t xml:space="preserve"> naplate, dana 17. listopada 2018. g. 11. u redu naplate. Ukupni dug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 145.786,66 kn.</w:t>
      </w:r>
    </w:p>
    <w:p w:rsidRDefault="00BE6D1E" w:rsidP="00BE6D1E" w:rsidR="00BE6D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tijeku:</w:t>
      </w:r>
    </w:p>
    <w:p w:rsidRDefault="00F071D5" w:rsidP="00F071D5" w:rsidR="00726B91" w:rsidRPr="00852DCD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Tuženik </w:t>
      </w:r>
      <w:r w:rsidR="00726B91" w:rsidRPr="00726B91">
        <w:rPr>
          <w:rFonts w:hAnsi="Times New Roman" w:ascii="Times New Roman"/>
          <w:sz w:val="24"/>
        </w:rPr>
        <w:t>MLADEN NODILO</w:t>
      </w:r>
      <w:r w:rsidR="00726B91">
        <w:rPr>
          <w:rFonts w:hAnsi="Times New Roman" w:ascii="Times New Roman"/>
          <w:sz w:val="24"/>
        </w:rPr>
        <w:t xml:space="preserve">, sudski postupak </w:t>
      </w:r>
      <w:r>
        <w:rPr>
          <w:rFonts w:hAnsi="Times New Roman" w:ascii="Times New Roman"/>
          <w:sz w:val="24"/>
        </w:rPr>
        <w:t xml:space="preserve">P-1089/15 </w:t>
      </w:r>
      <w:r w:rsidR="00726B91">
        <w:rPr>
          <w:rFonts w:hAnsi="Times New Roman" w:ascii="Times New Roman"/>
          <w:sz w:val="24"/>
        </w:rPr>
        <w:t>prekinut</w:t>
      </w:r>
      <w:r>
        <w:rPr>
          <w:rFonts w:hAnsi="Times New Roman" w:ascii="Times New Roman"/>
          <w:sz w:val="24"/>
        </w:rPr>
        <w:t xml:space="preserve">, nakon upisa stečajne mase podneskom stečajnog upravitelja postupak nastavljen radi pobijanja dužnikovih radnji radi isplate, VPS : </w:t>
      </w:r>
      <w:r w:rsidR="00726B91" w:rsidRPr="00852DCD">
        <w:rPr>
          <w:rFonts w:hAnsi="Times New Roman" w:ascii="Times New Roman"/>
          <w:sz w:val="24"/>
        </w:rPr>
        <w:t>166.050,00 KN</w:t>
      </w:r>
      <w:r>
        <w:rPr>
          <w:rFonts w:hAnsi="Times New Roman" w:ascii="Times New Roman"/>
          <w:sz w:val="24"/>
        </w:rPr>
        <w:t>+zakonske zatezne kamate. Tuženik uložio žalbu na Visoki trgovački sud u Zagrebu.</w:t>
      </w: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Navesti na koji način će se postupiti s preostalom stečajnom masom</w:t>
      </w:r>
      <w:r>
        <w:rPr>
          <w:rFonts w:hAnsi="Times New Roman" w:ascii="Times New Roman"/>
          <w:sz w:val="24"/>
          <w:szCs w:val="24"/>
        </w:rPr>
        <w:t>.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</w:p>
    <w:p w:rsidRDefault="00194B7F" w:rsidP="00573012" w:rsidR="00194B7F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94B7F">
        <w:rPr>
          <w:rFonts w:hAnsi="Times New Roman" w:ascii="Times New Roman"/>
          <w:sz w:val="24"/>
          <w:szCs w:val="24"/>
        </w:rPr>
        <w:t xml:space="preserve">                  </w:t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194B7F" w:rsidP="00573012" w:rsidR="00194B7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21. </w:t>
      </w:r>
      <w:r w:rsidR="00473E1E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eljače 2019.</w:t>
      </w:r>
      <w:r w:rsidR="00473E1E">
        <w:rPr>
          <w:rFonts w:hAnsi="Times New Roman" w:ascii="Times New Roman"/>
          <w:sz w:val="24"/>
          <w:szCs w:val="24"/>
        </w:rPr>
        <w:t>,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</w:t>
      </w:r>
      <w:r w:rsidRPr="00194B7F">
        <w:rPr>
          <w:rFonts w:hAnsi="Times New Roman" w:ascii="Times New Roman"/>
          <w:sz w:val="24"/>
          <w:szCs w:val="24"/>
        </w:rPr>
        <w:t>mr.sc.Jozo Jelavić,</w:t>
      </w:r>
      <w:proofErr w:type="spellStart"/>
      <w:r w:rsidRPr="00194B7F">
        <w:rPr>
          <w:rFonts w:hAnsi="Times New Roman" w:ascii="Times New Roman"/>
          <w:sz w:val="24"/>
          <w:szCs w:val="24"/>
        </w:rPr>
        <w:t>dipl.oec</w:t>
      </w:r>
      <w:proofErr w:type="spellEnd"/>
      <w:r w:rsidRPr="00194B7F">
        <w:rPr>
          <w:rFonts w:hAnsi="Times New Roman" w:ascii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                </w:t>
      </w:r>
    </w:p>
    <w:p w:rsidRDefault="00473E1E" w:rsidP="00473E1E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573012">
        <w:rPr>
          <w:rFonts w:hAnsi="Times New Roman" w:ascii="Times New Roman"/>
          <w:sz w:val="24"/>
          <w:szCs w:val="24"/>
        </w:rPr>
        <w:t>____________________________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9099A"/>
    <w:multiLevelType w:val="hybridMultilevel"/>
    <w:tmpl w:val="04802478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194B7F"/>
    <w:rsid w:val="00473E1E"/>
    <w:rsid w:val="005038FA"/>
    <w:rsid w:val="00573012"/>
    <w:rsid w:val="005D670A"/>
    <w:rsid w:val="00726B91"/>
    <w:rsid w:val="008512FB"/>
    <w:rsid w:val="00BE59ED"/>
    <w:rsid w:val="00BE6D1E"/>
    <w:rsid w:val="00C61F72"/>
    <w:rsid w:val="00F0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726B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7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70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70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70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726B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7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70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70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70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205</properties:Words>
  <properties:Characters>1256</properties:Characters>
  <properties:Lines>38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2019-02-25T06:01:00Z</dcterms:created>
  <dc:creator>ADMINIBM</dc:creator>
  <cp:lastModifiedBy>Monika Grbac</cp:lastModifiedBy>
  <dcterms:modified xmlns:xsi="http://www.w3.org/2001/XMLSchema-instance" xsi:type="dcterms:W3CDTF">2019-02-25T06:03:00Z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St-1341/2013-158 / Podnesak - Izvješće stečajnog upravitelja (izvješće od 21.2.19..docx)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