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73b7d" w14:paraId="9c73b7d" w:rsidRDefault="00A33AD8" w:rsidP="000171E8" w:rsidR="00A33AD8" w:rsidRPr="00956792">
      <w:pPr>
        <w:jc w:val="both"/>
        <w15:collapsed w:val="false"/>
        <w:rPr>
          <w:rFonts w:hAnsi="Times New Roman" w:ascii="Times New Roman"/>
          <w:sz w:val="24"/>
        </w:rPr>
      </w:pPr>
      <w:bookmarkStart w:name="_GoBack" w:id="0"/>
      <w:bookmarkEnd w:id="0"/>
      <w:r w:rsidRPr="00956792">
        <w:rPr>
          <w:rFonts w:hAnsi="Times New Roman" w:ascii="Times New Roman"/>
          <w:sz w:val="24"/>
        </w:rPr>
        <w:t>MURING d.o.o. u stečaju</w:t>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t>7 St-352/10</w:t>
      </w:r>
    </w:p>
    <w:p w:rsidRDefault="00A33AD8" w:rsidP="000171E8" w:rsidR="00A33AD8" w:rsidRPr="00956792">
      <w:pPr>
        <w:jc w:val="both"/>
        <w:rPr>
          <w:rFonts w:hAnsi="Times New Roman" w:ascii="Times New Roman"/>
          <w:sz w:val="24"/>
        </w:rPr>
      </w:pPr>
      <w:r w:rsidRPr="00956792">
        <w:rPr>
          <w:rFonts w:hAnsi="Times New Roman" w:ascii="Times New Roman"/>
          <w:sz w:val="24"/>
        </w:rPr>
        <w:t>Zagreb, Brezovička cesta 62 E</w:t>
      </w:r>
    </w:p>
    <w:p w:rsidRDefault="00A33AD8" w:rsidP="000171E8" w:rsidR="001341EE" w:rsidRPr="00956792">
      <w:pPr>
        <w:jc w:val="both"/>
        <w:rPr>
          <w:rFonts w:hAnsi="Times New Roman" w:ascii="Times New Roman"/>
          <w:sz w:val="24"/>
        </w:rPr>
      </w:pPr>
      <w:r w:rsidRPr="00956792">
        <w:rPr>
          <w:rFonts w:hAnsi="Times New Roman" w:ascii="Times New Roman"/>
          <w:sz w:val="24"/>
        </w:rPr>
        <w:t>OIB 64225691300</w:t>
      </w:r>
    </w:p>
    <w:p w:rsidRDefault="00A33AD8" w:rsidP="000171E8" w:rsidR="00A33AD8" w:rsidRPr="00956792">
      <w:pPr>
        <w:jc w:val="both"/>
        <w:rPr>
          <w:rFonts w:hAnsi="Times New Roman" w:ascii="Times New Roman"/>
          <w:sz w:val="24"/>
        </w:rPr>
      </w:pPr>
    </w:p>
    <w:p w:rsidRDefault="00A33AD8" w:rsidP="000171E8" w:rsidR="00A33AD8" w:rsidRPr="00956792">
      <w:pPr>
        <w:jc w:val="both"/>
        <w:rPr>
          <w:rFonts w:hAnsi="Times New Roman" w:ascii="Times New Roman"/>
          <w:sz w:val="24"/>
        </w:rPr>
      </w:pPr>
    </w:p>
    <w:p w:rsidRDefault="00751090" w:rsidP="000171E8" w:rsidR="001341EE" w:rsidRPr="00956792">
      <w:pPr>
        <w:jc w:val="both"/>
        <w:rPr>
          <w:rFonts w:hAnsi="Times New Roman" w:ascii="Times New Roman"/>
          <w:sz w:val="24"/>
        </w:rPr>
      </w:pPr>
      <w:r w:rsidRPr="00956792">
        <w:rPr>
          <w:rFonts w:hAnsi="Times New Roman" w:ascii="Times New Roman"/>
          <w:sz w:val="24"/>
        </w:rPr>
        <w:t xml:space="preserve">Zagreb, </w:t>
      </w:r>
      <w:r w:rsidR="00021D3D">
        <w:rPr>
          <w:rFonts w:hAnsi="Times New Roman" w:ascii="Times New Roman"/>
          <w:sz w:val="24"/>
        </w:rPr>
        <w:t>25.05</w:t>
      </w:r>
      <w:r w:rsidRPr="00956792">
        <w:rPr>
          <w:rFonts w:hAnsi="Times New Roman" w:ascii="Times New Roman"/>
          <w:sz w:val="24"/>
        </w:rPr>
        <w:t>.201</w:t>
      </w:r>
      <w:r w:rsidR="007E76E7" w:rsidRPr="00956792">
        <w:rPr>
          <w:rFonts w:hAnsi="Times New Roman" w:ascii="Times New Roman"/>
          <w:sz w:val="24"/>
        </w:rPr>
        <w:t>7</w:t>
      </w:r>
      <w:r w:rsidRPr="00956792">
        <w:rPr>
          <w:rFonts w:hAnsi="Times New Roman" w:ascii="Times New Roman"/>
          <w:sz w:val="24"/>
        </w:rPr>
        <w:t>.</w:t>
      </w:r>
    </w:p>
    <w:p w:rsidRDefault="00A33AD8" w:rsidP="000171E8" w:rsidR="00A33AD8" w:rsidRPr="00956792">
      <w:pPr>
        <w:jc w:val="both"/>
        <w:rPr>
          <w:rFonts w:hAnsi="Times New Roman" w:ascii="Times New Roman"/>
          <w:sz w:val="24"/>
        </w:rPr>
      </w:pPr>
    </w:p>
    <w:p w:rsidRDefault="00A33AD8" w:rsidP="000171E8" w:rsidR="00A33AD8" w:rsidRPr="00956792">
      <w:pPr>
        <w:jc w:val="both"/>
        <w:rPr>
          <w:rFonts w:hAnsi="Times New Roman" w:ascii="Times New Roman"/>
          <w:sz w:val="24"/>
        </w:rPr>
      </w:pPr>
    </w:p>
    <w:p w:rsidRDefault="001341EE" w:rsidP="000171E8" w:rsidR="000171E8" w:rsidRPr="00956792">
      <w:pPr>
        <w:jc w:val="both"/>
        <w:rPr>
          <w:rFonts w:hAnsi="Times New Roman" w:ascii="Times New Roman"/>
          <w:sz w:val="24"/>
        </w:rPr>
      </w:pPr>
      <w:r w:rsidRPr="00956792">
        <w:rPr>
          <w:rFonts w:hAnsi="Times New Roman" w:ascii="Times New Roman"/>
          <w:sz w:val="24"/>
        </w:rPr>
        <w:tab/>
      </w:r>
      <w:r w:rsidR="000171E8" w:rsidRPr="00956792">
        <w:rPr>
          <w:rFonts w:hAnsi="Times New Roman" w:ascii="Times New Roman"/>
          <w:sz w:val="24"/>
        </w:rPr>
        <w:tab/>
      </w:r>
      <w:r w:rsidR="000171E8" w:rsidRPr="00956792">
        <w:rPr>
          <w:rFonts w:hAnsi="Times New Roman" w:ascii="Times New Roman"/>
          <w:sz w:val="24"/>
        </w:rPr>
        <w:tab/>
      </w:r>
      <w:r w:rsidR="000171E8" w:rsidRPr="00956792">
        <w:rPr>
          <w:rFonts w:hAnsi="Times New Roman" w:ascii="Times New Roman"/>
          <w:sz w:val="24"/>
        </w:rPr>
        <w:tab/>
      </w:r>
      <w:r w:rsidR="000171E8" w:rsidRPr="00956792">
        <w:rPr>
          <w:rFonts w:hAnsi="Times New Roman" w:ascii="Times New Roman"/>
          <w:sz w:val="24"/>
        </w:rPr>
        <w:tab/>
      </w:r>
      <w:r w:rsidR="000171E8" w:rsidRPr="00956792">
        <w:rPr>
          <w:rFonts w:hAnsi="Times New Roman" w:ascii="Times New Roman"/>
          <w:sz w:val="24"/>
        </w:rPr>
        <w:tab/>
      </w:r>
      <w:r w:rsidR="000171E8" w:rsidRPr="00956792">
        <w:rPr>
          <w:rFonts w:hAnsi="Times New Roman" w:ascii="Times New Roman"/>
          <w:sz w:val="24"/>
        </w:rPr>
        <w:tab/>
      </w:r>
      <w:r w:rsidR="00BE3260" w:rsidRPr="00956792">
        <w:rPr>
          <w:rFonts w:hAnsi="Times New Roman" w:ascii="Times New Roman"/>
          <w:sz w:val="24"/>
        </w:rPr>
        <w:tab/>
      </w:r>
      <w:r w:rsidR="00BA0F15" w:rsidRPr="00956792">
        <w:rPr>
          <w:rFonts w:hAnsi="Times New Roman" w:ascii="Times New Roman"/>
          <w:sz w:val="24"/>
        </w:rPr>
        <w:t>Trgovački sud u Zagrebu</w:t>
      </w:r>
    </w:p>
    <w:p w:rsidRDefault="00751090" w:rsidP="00751090" w:rsidR="00751090" w:rsidRPr="00956792">
      <w:pPr>
        <w:tabs>
          <w:tab w:pos="708" w:val="left"/>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00BE3260" w:rsidRPr="00956792">
        <w:rPr>
          <w:rFonts w:hAnsi="Times New Roman" w:ascii="Times New Roman"/>
          <w:sz w:val="24"/>
        </w:rPr>
        <w:tab/>
      </w:r>
      <w:r w:rsidR="00BE3260" w:rsidRPr="00956792">
        <w:rPr>
          <w:rFonts w:hAnsi="Times New Roman" w:ascii="Times New Roman"/>
          <w:sz w:val="24"/>
        </w:rPr>
        <w:tab/>
      </w:r>
      <w:r w:rsidR="00BA0F15" w:rsidRPr="00956792">
        <w:rPr>
          <w:rFonts w:hAnsi="Times New Roman" w:ascii="Times New Roman"/>
          <w:sz w:val="24"/>
        </w:rPr>
        <w:t>Zagreb, Amruševa 2/II</w:t>
      </w:r>
    </w:p>
    <w:p w:rsidRDefault="00751090" w:rsidP="00BA0F15" w:rsidR="00751090" w:rsidRPr="00956792">
      <w:pPr>
        <w:tabs>
          <w:tab w:pos="708" w:val="left"/>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p>
    <w:p w:rsidRDefault="00BE3260" w:rsidP="00751090" w:rsidR="00751090" w:rsidRPr="00956792">
      <w:pPr>
        <w:tabs>
          <w:tab w:pos="708" w:val="left"/>
          <w:tab w:pos="1416" w:val="left"/>
          <w:tab w:pos="2124" w:val="left"/>
          <w:tab w:pos="2832" w:val="left"/>
          <w:tab w:pos="3540" w:val="left"/>
          <w:tab w:pos="4248" w:val="left"/>
          <w:tab w:pos="4956" w:val="left"/>
          <w:tab w:pos="5400" w:val="left"/>
        </w:tabs>
        <w:ind w:left="4950"/>
        <w:jc w:val="both"/>
        <w:rPr>
          <w:rFonts w:hAnsi="Times New Roman" w:ascii="Times New Roman"/>
          <w:sz w:val="24"/>
        </w:rPr>
      </w:pP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007E76E7" w:rsidRPr="00956792">
        <w:rPr>
          <w:rFonts w:hAnsi="Times New Roman" w:ascii="Times New Roman"/>
          <w:sz w:val="24"/>
        </w:rPr>
        <w:t>Stečajnom sucu</w:t>
      </w:r>
    </w:p>
    <w:p w:rsidRDefault="00BE3260" w:rsidP="00751090" w:rsidR="00751090" w:rsidRPr="00956792">
      <w:pPr>
        <w:tabs>
          <w:tab w:pos="708" w:val="left"/>
          <w:tab w:pos="1416" w:val="left"/>
          <w:tab w:pos="2124" w:val="left"/>
          <w:tab w:pos="2832" w:val="left"/>
          <w:tab w:pos="3540" w:val="left"/>
          <w:tab w:pos="4248" w:val="left"/>
          <w:tab w:pos="4956" w:val="left"/>
          <w:tab w:pos="5400" w:val="left"/>
        </w:tabs>
        <w:ind w:left="4950"/>
        <w:jc w:val="both"/>
        <w:rPr>
          <w:rFonts w:hAnsi="Times New Roman" w:ascii="Times New Roman"/>
          <w:sz w:val="24"/>
        </w:rPr>
      </w:pP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00A33AD8" w:rsidRPr="00956792">
        <w:rPr>
          <w:rFonts w:hAnsi="Times New Roman" w:ascii="Times New Roman"/>
          <w:sz w:val="24"/>
        </w:rPr>
        <w:t>7</w:t>
      </w:r>
      <w:r w:rsidR="007E76E7" w:rsidRPr="00956792">
        <w:rPr>
          <w:rFonts w:hAnsi="Times New Roman" w:ascii="Times New Roman"/>
          <w:sz w:val="24"/>
        </w:rPr>
        <w:t xml:space="preserve"> St-</w:t>
      </w:r>
      <w:r w:rsidR="00A33AD8" w:rsidRPr="00956792">
        <w:rPr>
          <w:rFonts w:hAnsi="Times New Roman" w:ascii="Times New Roman"/>
          <w:sz w:val="24"/>
        </w:rPr>
        <w:t>352/10</w:t>
      </w:r>
    </w:p>
    <w:p w:rsidRDefault="00BA0F15" w:rsidP="00751090" w:rsidR="00BA0F15" w:rsidRPr="00956792">
      <w:pPr>
        <w:tabs>
          <w:tab w:pos="708" w:val="left"/>
          <w:tab w:pos="1416" w:val="left"/>
          <w:tab w:pos="2124" w:val="left"/>
          <w:tab w:pos="2832" w:val="left"/>
          <w:tab w:pos="3540" w:val="left"/>
          <w:tab w:pos="4248" w:val="left"/>
          <w:tab w:pos="4956" w:val="left"/>
          <w:tab w:pos="5400" w:val="left"/>
        </w:tabs>
        <w:ind w:left="4950"/>
        <w:jc w:val="both"/>
        <w:rPr>
          <w:rFonts w:hAnsi="Times New Roman" w:ascii="Times New Roman"/>
          <w:sz w:val="24"/>
        </w:rPr>
      </w:pPr>
    </w:p>
    <w:p w:rsidRDefault="00751090" w:rsidP="00751090" w:rsidR="00751090" w:rsidRPr="00956792">
      <w:pPr>
        <w:tabs>
          <w:tab w:pos="708" w:val="left"/>
          <w:tab w:pos="1416" w:val="left"/>
          <w:tab w:pos="2124" w:val="left"/>
          <w:tab w:pos="2832" w:val="left"/>
          <w:tab w:pos="3540" w:val="left"/>
          <w:tab w:pos="4248" w:val="left"/>
          <w:tab w:pos="4956" w:val="left"/>
          <w:tab w:pos="5400" w:val="left"/>
        </w:tabs>
        <w:ind w:left="4950"/>
        <w:jc w:val="both"/>
        <w:rPr>
          <w:rFonts w:hAnsi="Times New Roman" w:ascii="Times New Roman"/>
          <w:sz w:val="24"/>
        </w:rPr>
      </w:pPr>
    </w:p>
    <w:p w:rsidRDefault="005E712D" w:rsidP="005E712D" w:rsidR="00751090" w:rsidRPr="00956792">
      <w:pPr>
        <w:tabs>
          <w:tab w:pos="708" w:val="left"/>
          <w:tab w:pos="1416" w:val="left"/>
          <w:tab w:pos="2124" w:val="left"/>
          <w:tab w:pos="2832" w:val="left"/>
          <w:tab w:pos="3540" w:val="left"/>
          <w:tab w:pos="4248" w:val="left"/>
          <w:tab w:pos="4956" w:val="left"/>
          <w:tab w:pos="5400" w:val="left"/>
        </w:tabs>
        <w:ind w:hanging="1410" w:left="1410"/>
        <w:jc w:val="both"/>
        <w:rPr>
          <w:rFonts w:hAnsi="Times New Roman" w:ascii="Times New Roman"/>
          <w:sz w:val="24"/>
        </w:rPr>
      </w:pPr>
      <w:r w:rsidRPr="00956792">
        <w:rPr>
          <w:rFonts w:hAnsi="Times New Roman" w:ascii="Times New Roman"/>
          <w:sz w:val="24"/>
        </w:rPr>
        <w:t>Podnesak:</w:t>
      </w:r>
      <w:r w:rsidRPr="00956792">
        <w:rPr>
          <w:rFonts w:hAnsi="Times New Roman" w:ascii="Times New Roman"/>
          <w:sz w:val="24"/>
        </w:rPr>
        <w:tab/>
        <w:t xml:space="preserve">Izvješće stečajnog upravitelja o </w:t>
      </w:r>
      <w:r w:rsidR="006D10CE" w:rsidRPr="00956792">
        <w:rPr>
          <w:rFonts w:hAnsi="Times New Roman" w:ascii="Times New Roman"/>
          <w:sz w:val="24"/>
        </w:rPr>
        <w:t>sudskim postupcima stečajnog dužnika</w:t>
      </w:r>
    </w:p>
    <w:p w:rsidRDefault="00BA0F15" w:rsidP="00751090" w:rsidR="00BA0F15" w:rsidRPr="00956792">
      <w:pPr>
        <w:tabs>
          <w:tab w:pos="708" w:val="left"/>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D84D64" w:rsidP="00751090" w:rsidR="00D84D64" w:rsidRPr="00956792">
      <w:pPr>
        <w:tabs>
          <w:tab w:pos="708" w:val="left"/>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6D10CE" w:rsidP="00751090" w:rsidR="00706D5F" w:rsidRPr="00956792">
      <w:pPr>
        <w:tabs>
          <w:tab w:pos="708" w:val="left"/>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Dana 25. travnja 2017.g. preuzeo sam dužnost stečajnog upravitelja od prethodne stečajne upraviteljice Mirjane Zuzija.</w:t>
      </w:r>
    </w:p>
    <w:p w:rsidRDefault="00656B04" w:rsidP="00656B04" w:rsidR="00656B04" w:rsidRPr="00956792">
      <w:pPr>
        <w:tabs>
          <w:tab w:pos="708" w:val="left"/>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B91533" w:rsidP="00751090" w:rsidR="00B91533" w:rsidRPr="00956792">
      <w:pPr>
        <w:tabs>
          <w:tab w:pos="708" w:val="left"/>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Na</w:t>
      </w:r>
      <w:r w:rsidR="006D10CE" w:rsidRPr="00956792">
        <w:rPr>
          <w:rFonts w:hAnsi="Times New Roman" w:ascii="Times New Roman"/>
          <w:sz w:val="24"/>
        </w:rPr>
        <w:t xml:space="preserve"> moj</w:t>
      </w:r>
      <w:r w:rsidRPr="00956792">
        <w:rPr>
          <w:rFonts w:hAnsi="Times New Roman" w:ascii="Times New Roman"/>
          <w:sz w:val="24"/>
        </w:rPr>
        <w:t xml:space="preserve"> poseban upit o sudskim sporovima i dokumentaciji vezanoj uz tu problematiku, stečajna upraviteljica</w:t>
      </w:r>
      <w:r w:rsidR="006D10CE" w:rsidRPr="00956792">
        <w:rPr>
          <w:rFonts w:hAnsi="Times New Roman" w:ascii="Times New Roman"/>
          <w:sz w:val="24"/>
        </w:rPr>
        <w:t xml:space="preserve"> je izjavila</w:t>
      </w:r>
      <w:r w:rsidRPr="00956792">
        <w:rPr>
          <w:rFonts w:hAnsi="Times New Roman" w:ascii="Times New Roman"/>
          <w:sz w:val="24"/>
        </w:rPr>
        <w:t xml:space="preserve"> da ona nema ništa kod sebe i da se sva dokumentacija nalazi kod odvjetnika koji zastupaju stečajnog dužnika i to: Jaka Ćurić, Josip Tabak </w:t>
      </w:r>
      <w:r w:rsidR="005E712D" w:rsidRPr="00956792">
        <w:rPr>
          <w:rFonts w:hAnsi="Times New Roman" w:ascii="Times New Roman"/>
          <w:sz w:val="24"/>
        </w:rPr>
        <w:t>i Ivo Farčić, kod kojeg su svi predmeti.</w:t>
      </w:r>
    </w:p>
    <w:p w:rsidRDefault="006D10CE" w:rsidP="006D10CE" w:rsidR="006D10CE"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6D10CE" w:rsidP="006D10CE" w:rsidR="00744F71"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 xml:space="preserve">Dana 26. travnja 2017.g. </w:t>
      </w:r>
      <w:r w:rsidR="00744F71" w:rsidRPr="00956792">
        <w:rPr>
          <w:rFonts w:hAnsi="Times New Roman" w:ascii="Times New Roman"/>
          <w:sz w:val="24"/>
        </w:rPr>
        <w:t>uputio</w:t>
      </w:r>
      <w:r w:rsidRPr="00956792">
        <w:rPr>
          <w:rFonts w:hAnsi="Times New Roman" w:ascii="Times New Roman"/>
          <w:sz w:val="24"/>
        </w:rPr>
        <w:t xml:space="preserve"> sam</w:t>
      </w:r>
      <w:r w:rsidR="00744F71" w:rsidRPr="00956792">
        <w:rPr>
          <w:rFonts w:hAnsi="Times New Roman" w:ascii="Times New Roman"/>
          <w:sz w:val="24"/>
        </w:rPr>
        <w:t xml:space="preserve"> odvjetnicima pisani zahtjev za dostavu izvješća o poduzetim radnjama i stanju spisa</w:t>
      </w:r>
      <w:r w:rsidR="004A226E" w:rsidRPr="00956792">
        <w:rPr>
          <w:rFonts w:hAnsi="Times New Roman" w:ascii="Times New Roman"/>
          <w:sz w:val="24"/>
        </w:rPr>
        <w:t xml:space="preserve"> u sudskim postupcima gdje zastupaju stečajnog dužnika</w:t>
      </w:r>
      <w:r w:rsidRPr="00956792">
        <w:rPr>
          <w:rFonts w:hAnsi="Times New Roman" w:ascii="Times New Roman"/>
          <w:sz w:val="24"/>
        </w:rPr>
        <w:t>.</w:t>
      </w:r>
    </w:p>
    <w:p w:rsidRDefault="006D10CE" w:rsidP="006D10CE" w:rsidR="006D10CE"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Na moj pisani zahtjev, odvjetnici su se očitovali na slijedeći način:</w:t>
      </w:r>
    </w:p>
    <w:p w:rsidRDefault="006D10CE" w:rsidP="006D10CE" w:rsidR="006D10CE"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D156B6" w:rsidP="006D10CE" w:rsidR="006D10CE" w:rsidRPr="00956792">
      <w:pPr>
        <w:tabs>
          <w:tab w:pos="1416" w:val="left"/>
          <w:tab w:pos="2124" w:val="left"/>
          <w:tab w:pos="2832" w:val="left"/>
          <w:tab w:pos="3540" w:val="left"/>
          <w:tab w:pos="4248" w:val="left"/>
          <w:tab w:pos="4956" w:val="left"/>
          <w:tab w:pos="5400" w:val="left"/>
        </w:tabs>
        <w:jc w:val="both"/>
        <w:rPr>
          <w:rFonts w:hAnsi="Times New Roman" w:ascii="Times New Roman"/>
          <w:b/>
          <w:sz w:val="24"/>
        </w:rPr>
      </w:pPr>
      <w:r w:rsidRPr="00956792">
        <w:rPr>
          <w:rFonts w:hAnsi="Times New Roman" w:ascii="Times New Roman"/>
          <w:b/>
          <w:sz w:val="24"/>
        </w:rPr>
        <w:t>Odvjetnica Jaka Ćurić</w:t>
      </w:r>
    </w:p>
    <w:p w:rsidRDefault="00D156B6" w:rsidP="006D10CE" w:rsidR="00D156B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4F7EF6" w:rsidP="006D10CE" w:rsidR="004F7EF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U skladu sa zahtjevom stečajnog upravitelja, odvjetnički ured je naznačio stanje spisa u kojem zastupa stečajnog dužnika.</w:t>
      </w:r>
    </w:p>
    <w:p w:rsidRDefault="004F7EF6" w:rsidP="006D10CE" w:rsidR="004F7EF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4F7EF6" w:rsidP="006D10CE" w:rsidR="004F7EF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U parničnom postupku koji je MURING d.o.o. u stečaju pokrenuo protiv IVANE MEAŠIĆ iz Zagreba, radi pobijanja pravne radnje, u odvjetničkom uredu se vodi pod brojem 157/12.</w:t>
      </w:r>
    </w:p>
    <w:p w:rsidRDefault="004F7EF6" w:rsidP="006D10CE" w:rsidR="004F7EF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4F7EF6" w:rsidP="006D10CE" w:rsidR="004F7EF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 xml:space="preserve">Tužba je predana Trgovačkom sudu u Zagrebu dana 24.07.2012.g. radi pobijanja pravnih radnji stečajnog dužnika (anex ugovora od 22.02.2010.g. ugovoru o kupoprodaji nekretnine od </w:t>
      </w:r>
      <w:r w:rsidR="002E497B" w:rsidRPr="00956792">
        <w:rPr>
          <w:rFonts w:hAnsi="Times New Roman" w:ascii="Times New Roman"/>
          <w:sz w:val="24"/>
        </w:rPr>
        <w:t>0</w:t>
      </w:r>
      <w:r w:rsidRPr="00956792">
        <w:rPr>
          <w:rFonts w:hAnsi="Times New Roman" w:ascii="Times New Roman"/>
          <w:sz w:val="24"/>
        </w:rPr>
        <w:t>1.10.2009.g. i to stan upisan u zk.ul. 8622, 91/268 suvlasničkog dijela zk čbr. 331/129, k.o. Zadvorsko, površine 268 m2 u naravi oranica Brezovička).</w:t>
      </w:r>
    </w:p>
    <w:p w:rsidRDefault="004F7EF6" w:rsidP="006D10CE" w:rsidR="004F7EF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4F7EF6" w:rsidP="006D10CE" w:rsidR="004F7EF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Postupak se vodi</w:t>
      </w:r>
      <w:r w:rsidR="004E4AC8">
        <w:rPr>
          <w:rFonts w:hAnsi="Times New Roman" w:ascii="Times New Roman"/>
          <w:sz w:val="24"/>
        </w:rPr>
        <w:t xml:space="preserve"> pri Trgovačkom sudu u Zagrebu po</w:t>
      </w:r>
      <w:r w:rsidRPr="00956792">
        <w:rPr>
          <w:rFonts w:hAnsi="Times New Roman" w:ascii="Times New Roman"/>
          <w:sz w:val="24"/>
        </w:rPr>
        <w:t>d poslovnim brojem P-3047/12.</w:t>
      </w:r>
    </w:p>
    <w:p w:rsidRDefault="004F7EF6" w:rsidP="006D10CE" w:rsidR="004F7EF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4F7EF6" w:rsidP="006D10CE" w:rsidR="004F7EF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Tužena Ivana Meašić dana 18.02.2013.g. dala je odgovor na tužbu.</w:t>
      </w:r>
    </w:p>
    <w:p w:rsidRDefault="004F7EF6" w:rsidP="006D10CE" w:rsidR="004F7EF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 xml:space="preserve">Dana </w:t>
      </w:r>
      <w:r w:rsidR="002E497B" w:rsidRPr="00956792">
        <w:rPr>
          <w:rFonts w:hAnsi="Times New Roman" w:ascii="Times New Roman"/>
          <w:sz w:val="24"/>
        </w:rPr>
        <w:t>0</w:t>
      </w:r>
      <w:r w:rsidRPr="00956792">
        <w:rPr>
          <w:rFonts w:hAnsi="Times New Roman" w:ascii="Times New Roman"/>
          <w:sz w:val="24"/>
        </w:rPr>
        <w:t>2.07.</w:t>
      </w:r>
      <w:r w:rsidR="002E497B" w:rsidRPr="00956792">
        <w:rPr>
          <w:rFonts w:hAnsi="Times New Roman" w:ascii="Times New Roman"/>
          <w:sz w:val="24"/>
        </w:rPr>
        <w:t>2013.g. održana je rasprava u predmetnoj pravnoj stvari.</w:t>
      </w:r>
    </w:p>
    <w:p w:rsidRDefault="002E497B" w:rsidP="006D10CE" w:rsidR="002E497B"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lastRenderedPageBreak/>
        <w:t>Dana 10.12.2013.g. održana je rasprava, stečajni dužnik je ostao kod tužbe i svih navoda. Vrijednost predmeta spora iznosi 45.000,00 EUR-a u protuvrijednosti u kunama</w:t>
      </w:r>
      <w:r w:rsidR="004E4AC8">
        <w:rPr>
          <w:rFonts w:hAnsi="Times New Roman" w:ascii="Times New Roman"/>
          <w:sz w:val="24"/>
        </w:rPr>
        <w:t>,</w:t>
      </w:r>
      <w:r w:rsidRPr="00956792">
        <w:rPr>
          <w:rFonts w:hAnsi="Times New Roman" w:ascii="Times New Roman"/>
          <w:sz w:val="24"/>
        </w:rPr>
        <w:t xml:space="preserve"> što iznosi oko 340.000,00 kn. Na raspravi su saslušani svjedoci Miroslav Mitak i Željko Meašić.</w:t>
      </w:r>
    </w:p>
    <w:p w:rsidRDefault="002E497B" w:rsidP="006D10CE" w:rsidR="002E497B"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Dana 01.04.2014.g. na održanoj raspravi saslušane su Ivana Meašić i Zrinka Mitak.</w:t>
      </w:r>
    </w:p>
    <w:p w:rsidRDefault="002E497B" w:rsidP="006D10CE" w:rsidR="002E497B"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Dana 14.10.2014.g. Sudu je dostavljeno „izvješće stečajnog upravitelja od 27.08.2014.g.“ kao i zapisnik s izvještajnog ročišta od 07.12.2012.g. kojim je stečajni dužnik nastojao dokazati, a što je zatraženo od parničnog suda, odnos imovine i obaveza stečajnog dužnika.</w:t>
      </w:r>
    </w:p>
    <w:p w:rsidRDefault="002E497B" w:rsidP="006D10CE" w:rsidR="002E497B"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Dana 17.03.2015.g. održana je rasprava na kojoj je stečajni dužnik</w:t>
      </w:r>
      <w:r w:rsidR="004E4AC8">
        <w:rPr>
          <w:rFonts w:hAnsi="Times New Roman" w:ascii="Times New Roman"/>
          <w:sz w:val="24"/>
        </w:rPr>
        <w:t xml:space="preserve"> zastupan po punomoćnici</w:t>
      </w:r>
      <w:r w:rsidRPr="00956792">
        <w:rPr>
          <w:rFonts w:hAnsi="Times New Roman" w:ascii="Times New Roman"/>
          <w:sz w:val="24"/>
        </w:rPr>
        <w:t xml:space="preserve"> ostao kod tužbe i svih navoda, predao u spis i tuženoj podnesak kojim je nadopunio navode iz podneska od dana 14.10.2014.g.</w:t>
      </w:r>
    </w:p>
    <w:p w:rsidRDefault="002E497B" w:rsidP="006D10CE" w:rsidR="002E497B"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Rasprava je dana 09.06.2015.g. zaključena.</w:t>
      </w:r>
    </w:p>
    <w:p w:rsidRDefault="002E497B" w:rsidP="006D10CE" w:rsidR="002E497B"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 xml:space="preserve">Dana 07.07.2015.g. Sud je donio presudu i rješenje kojim se odbija tužbeni zahtjev, te se nalaže tužitelju da naknadi </w:t>
      </w:r>
      <w:r w:rsidR="00B5074E" w:rsidRPr="00956792">
        <w:rPr>
          <w:rFonts w:hAnsi="Times New Roman" w:ascii="Times New Roman"/>
          <w:sz w:val="24"/>
        </w:rPr>
        <w:t>tuženici parnični trošak u iznosu od 30.000,00 kn.</w:t>
      </w:r>
    </w:p>
    <w:p w:rsidRDefault="00B5074E" w:rsidP="006D10CE" w:rsidR="00B5074E"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Dana 14.07.2015.g. stečajni dužnik je</w:t>
      </w:r>
      <w:r w:rsidR="004E4AC8">
        <w:rPr>
          <w:rFonts w:hAnsi="Times New Roman" w:ascii="Times New Roman"/>
          <w:sz w:val="24"/>
        </w:rPr>
        <w:t xml:space="preserve"> po punomoćnici</w:t>
      </w:r>
      <w:r w:rsidRPr="00956792">
        <w:rPr>
          <w:rFonts w:hAnsi="Times New Roman" w:ascii="Times New Roman"/>
          <w:sz w:val="24"/>
        </w:rPr>
        <w:t xml:space="preserve"> uložio žalbu na presudu i rješenje Suda od dana 07.07.2015.g.</w:t>
      </w:r>
    </w:p>
    <w:p w:rsidRDefault="00B5074E" w:rsidP="006D10CE" w:rsidR="00B5074E"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B5074E" w:rsidP="006D10CE" w:rsidR="00B5074E"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Spis se vodi kod Visokog trgovačkog suda Republike Hrvatske pod poslovnim brojem Pž-5610/16.</w:t>
      </w:r>
    </w:p>
    <w:p w:rsidRDefault="00B5074E" w:rsidP="006D10CE" w:rsidR="00B5074E"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B5074E" w:rsidP="006D10CE" w:rsidR="00B5074E"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r w:rsidRPr="00956792">
        <w:rPr>
          <w:rFonts w:hAnsi="Times New Roman" w:ascii="Times New Roman"/>
          <w:sz w:val="24"/>
        </w:rPr>
        <w:t>Čeka se odluka drugostupanjskog Suda.</w:t>
      </w:r>
    </w:p>
    <w:p w:rsidRDefault="004F7EF6" w:rsidP="006D10CE" w:rsidR="004F7EF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D156B6" w:rsidP="006D10CE" w:rsidR="00D156B6"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D156B6" w:rsidP="006D10CE" w:rsidR="006D10CE" w:rsidRPr="00956792">
      <w:pPr>
        <w:tabs>
          <w:tab w:pos="1416" w:val="left"/>
          <w:tab w:pos="2124" w:val="left"/>
          <w:tab w:pos="2832" w:val="left"/>
          <w:tab w:pos="3540" w:val="left"/>
          <w:tab w:pos="4248" w:val="left"/>
          <w:tab w:pos="4956" w:val="left"/>
          <w:tab w:pos="5400" w:val="left"/>
        </w:tabs>
        <w:jc w:val="both"/>
        <w:rPr>
          <w:rFonts w:hAnsi="Times New Roman" w:ascii="Times New Roman"/>
          <w:b/>
          <w:sz w:val="24"/>
        </w:rPr>
      </w:pPr>
      <w:r w:rsidRPr="00956792">
        <w:rPr>
          <w:rFonts w:hAnsi="Times New Roman" w:ascii="Times New Roman"/>
          <w:b/>
          <w:sz w:val="24"/>
        </w:rPr>
        <w:t>Odvjetnik Josip Tabak</w:t>
      </w:r>
    </w:p>
    <w:p w:rsidRDefault="006D10CE" w:rsidP="006D10CE" w:rsidR="006D10CE" w:rsidRPr="00956792">
      <w:pPr>
        <w:tabs>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D156B6" w:rsidP="00D156B6" w:rsidR="00D156B6" w:rsidRPr="00956792">
      <w:pPr>
        <w:jc w:val="both"/>
        <w:rPr>
          <w:rFonts w:hAnsi="Times New Roman" w:ascii="Times New Roman"/>
          <w:sz w:val="24"/>
        </w:rPr>
      </w:pPr>
      <w:r w:rsidRPr="00956792">
        <w:rPr>
          <w:rFonts w:hAnsi="Times New Roman" w:ascii="Times New Roman"/>
          <w:sz w:val="24"/>
        </w:rPr>
        <w:t>U odvjetničkom uredu Tabak prileži samo jedan sudski predmet od MURING d.o.o. u stečaju, koji se u uredu vodi kao a/a.</w:t>
      </w:r>
    </w:p>
    <w:p w:rsidRDefault="00D156B6" w:rsidP="00D156B6" w:rsidR="00D156B6" w:rsidRPr="00956792">
      <w:pPr>
        <w:jc w:val="both"/>
        <w:rPr>
          <w:rFonts w:hAnsi="Times New Roman" w:ascii="Times New Roman"/>
          <w:sz w:val="24"/>
        </w:rPr>
      </w:pPr>
    </w:p>
    <w:p w:rsidRDefault="00D156B6" w:rsidP="00D156B6" w:rsidR="00D156B6" w:rsidRPr="00956792">
      <w:pPr>
        <w:jc w:val="both"/>
        <w:rPr>
          <w:rFonts w:hAnsi="Times New Roman" w:ascii="Times New Roman"/>
          <w:sz w:val="24"/>
        </w:rPr>
      </w:pPr>
      <w:r w:rsidRPr="00956792">
        <w:rPr>
          <w:rFonts w:hAnsi="Times New Roman" w:ascii="Times New Roman"/>
          <w:sz w:val="24"/>
        </w:rPr>
        <w:t xml:space="preserve">Predmet se vodio pri Trgovačkom sudu u Zagrebu pod </w:t>
      </w:r>
      <w:hyperlink r:id="rId9" w:history="true" w:tooltip="blocked::http://posl.br/" w:tgtFrame="_blank">
        <w:r w:rsidRPr="00956792">
          <w:rPr>
            <w:rStyle w:val="Hiperveza"/>
            <w:rFonts w:hAnsi="Times New Roman" w:ascii="Times New Roman"/>
            <w:color w:val="auto"/>
            <w:sz w:val="24"/>
            <w:u w:val="none"/>
          </w:rPr>
          <w:t>poslovnim br</w:t>
        </w:r>
      </w:hyperlink>
      <w:r w:rsidRPr="00956792">
        <w:rPr>
          <w:rFonts w:hAnsi="Times New Roman" w:ascii="Times New Roman"/>
          <w:sz w:val="24"/>
        </w:rPr>
        <w:t>ojem P-2998/14, po tužbi tužitelja HYPO - LEASING STEIERMARK d.o.o. protiv MURINGA d.o.o. u stečaju, radi utvrđenja osnovanosti osporene tražbine.</w:t>
      </w:r>
    </w:p>
    <w:p w:rsidRDefault="00D156B6" w:rsidP="00D156B6" w:rsidR="00D156B6" w:rsidRPr="00956792">
      <w:pPr>
        <w:jc w:val="both"/>
        <w:rPr>
          <w:rFonts w:hAnsi="Times New Roman" w:ascii="Times New Roman"/>
          <w:sz w:val="24"/>
        </w:rPr>
      </w:pPr>
    </w:p>
    <w:p w:rsidRDefault="00D156B6" w:rsidP="00D156B6" w:rsidR="00D156B6" w:rsidRPr="00956792">
      <w:pPr>
        <w:jc w:val="both"/>
        <w:rPr>
          <w:rFonts w:hAnsi="Times New Roman" w:ascii="Times New Roman"/>
          <w:sz w:val="24"/>
        </w:rPr>
      </w:pPr>
      <w:r w:rsidRPr="00956792">
        <w:rPr>
          <w:rFonts w:hAnsi="Times New Roman" w:ascii="Times New Roman"/>
          <w:sz w:val="24"/>
        </w:rPr>
        <w:t>Postupak je dovršen zaključenjem sudske nagodbe. </w:t>
      </w:r>
    </w:p>
    <w:p w:rsidRDefault="00D156B6" w:rsidP="00D156B6" w:rsidR="00D156B6" w:rsidRPr="00956792">
      <w:pPr>
        <w:jc w:val="both"/>
        <w:rPr>
          <w:rFonts w:hAnsi="Times New Roman" w:ascii="Times New Roman"/>
          <w:sz w:val="24"/>
        </w:rPr>
      </w:pPr>
    </w:p>
    <w:p w:rsidRDefault="00D156B6" w:rsidP="00D156B6" w:rsidR="00D156B6" w:rsidRPr="00956792">
      <w:pPr>
        <w:jc w:val="both"/>
        <w:rPr>
          <w:rFonts w:hAnsi="Times New Roman" w:ascii="Times New Roman"/>
          <w:sz w:val="24"/>
        </w:rPr>
      </w:pPr>
      <w:r w:rsidRPr="00956792">
        <w:rPr>
          <w:rFonts w:hAnsi="Times New Roman" w:ascii="Times New Roman"/>
          <w:sz w:val="24"/>
        </w:rPr>
        <w:t>U 2011. godini za MURING d.o.o. u stečaju odvjetnički ured je obavljao uvide u određene zemljišnoknjižne predmete i provjeravao da li je proveden jedan prijavni list, odnosno kakvo je trenutno zk. stanje u zk. ulošcima broj 255, 264, 8622 i drugim k.o. Zadvorsko.</w:t>
      </w:r>
    </w:p>
    <w:p w:rsidRDefault="00D156B6" w:rsidP="00D156B6" w:rsidR="00D156B6" w:rsidRPr="00956792">
      <w:pPr>
        <w:jc w:val="both"/>
        <w:rPr>
          <w:rFonts w:hAnsi="Times New Roman" w:ascii="Times New Roman"/>
          <w:sz w:val="24"/>
        </w:rPr>
      </w:pPr>
    </w:p>
    <w:p w:rsidRDefault="00D156B6" w:rsidP="00D156B6" w:rsidR="00D156B6" w:rsidRPr="00956792">
      <w:pPr>
        <w:jc w:val="both"/>
        <w:rPr>
          <w:rFonts w:hAnsi="Times New Roman" w:ascii="Times New Roman"/>
          <w:sz w:val="24"/>
        </w:rPr>
      </w:pPr>
      <w:r w:rsidRPr="00956792">
        <w:rPr>
          <w:rFonts w:hAnsi="Times New Roman" w:ascii="Times New Roman"/>
          <w:sz w:val="24"/>
        </w:rPr>
        <w:t>Odvjetnički ured Tabak, u ovom trenutku nema niti jedan aktivni predmet od MURINGA d.o.o. u stečaju.</w:t>
      </w:r>
    </w:p>
    <w:p w:rsidRDefault="00D156B6" w:rsidP="00D156B6" w:rsidR="00D156B6" w:rsidRPr="00956792">
      <w:pPr>
        <w:rPr>
          <w:rFonts w:hAnsi="Times New Roman" w:ascii="Times New Roman"/>
          <w:sz w:val="24"/>
        </w:rPr>
      </w:pPr>
    </w:p>
    <w:p w:rsidRDefault="00744F71" w:rsidP="00744F71" w:rsidR="00744F71" w:rsidRPr="00956792">
      <w:pPr>
        <w:tabs>
          <w:tab w:pos="708" w:val="left"/>
          <w:tab w:pos="1416" w:val="left"/>
          <w:tab w:pos="2124" w:val="left"/>
          <w:tab w:pos="2832" w:val="left"/>
          <w:tab w:pos="3540" w:val="left"/>
          <w:tab w:pos="4248" w:val="left"/>
          <w:tab w:pos="4956" w:val="left"/>
          <w:tab w:pos="5400" w:val="left"/>
        </w:tabs>
        <w:jc w:val="both"/>
        <w:rPr>
          <w:rFonts w:hAnsi="Times New Roman" w:ascii="Times New Roman"/>
          <w:sz w:val="24"/>
        </w:rPr>
      </w:pPr>
    </w:p>
    <w:p w:rsidRDefault="004F7EF6" w:rsidR="002C72DD" w:rsidRPr="00956792">
      <w:pPr>
        <w:rPr>
          <w:rFonts w:hAnsi="Times New Roman" w:ascii="Times New Roman"/>
          <w:b/>
          <w:sz w:val="24"/>
        </w:rPr>
      </w:pPr>
      <w:r w:rsidRPr="00956792">
        <w:rPr>
          <w:rFonts w:hAnsi="Times New Roman" w:ascii="Times New Roman"/>
          <w:b/>
          <w:sz w:val="24"/>
        </w:rPr>
        <w:t>Odvjetnik Ivo Farčić</w:t>
      </w:r>
    </w:p>
    <w:p w:rsidRDefault="004F7EF6" w:rsidR="004F7EF6" w:rsidRPr="00956792">
      <w:pPr>
        <w:rPr>
          <w:rFonts w:hAnsi="Times New Roman" w:ascii="Times New Roman"/>
          <w:sz w:val="24"/>
        </w:rPr>
      </w:pPr>
    </w:p>
    <w:p w:rsidRDefault="00B5074E" w:rsidP="00956792" w:rsidR="00B5074E" w:rsidRPr="00956792">
      <w:pPr>
        <w:jc w:val="both"/>
        <w:rPr>
          <w:rFonts w:hAnsi="Times New Roman" w:ascii="Times New Roman"/>
          <w:sz w:val="24"/>
        </w:rPr>
      </w:pPr>
      <w:r w:rsidRPr="00956792">
        <w:rPr>
          <w:rFonts w:hAnsi="Times New Roman" w:ascii="Times New Roman"/>
          <w:sz w:val="24"/>
        </w:rPr>
        <w:t>1.</w:t>
      </w:r>
      <w:r w:rsidRPr="00956792">
        <w:rPr>
          <w:rFonts w:hAnsi="Times New Roman" w:ascii="Times New Roman"/>
          <w:sz w:val="24"/>
        </w:rPr>
        <w:tab/>
        <w:t>Muring d.o.o. u stečaju / Aleksandra Grdić</w:t>
      </w:r>
    </w:p>
    <w:p w:rsidRDefault="00B5074E" w:rsidP="00956792" w:rsidR="00B5074E" w:rsidRPr="00956792">
      <w:pPr>
        <w:jc w:val="both"/>
        <w:rPr>
          <w:rFonts w:hAnsi="Times New Roman" w:ascii="Times New Roman"/>
          <w:sz w:val="24"/>
        </w:rPr>
      </w:pPr>
      <w:r w:rsidRPr="00956792">
        <w:rPr>
          <w:rFonts w:hAnsi="Times New Roman" w:ascii="Times New Roman"/>
          <w:sz w:val="24"/>
        </w:rPr>
        <w:t>Trgovački sud u Zagrebu, P-593/2016</w:t>
      </w:r>
    </w:p>
    <w:p w:rsidRDefault="00B5074E" w:rsidP="00956792" w:rsidR="00B5074E" w:rsidRPr="00956792">
      <w:pPr>
        <w:jc w:val="both"/>
        <w:rPr>
          <w:rFonts w:hAnsi="Times New Roman" w:ascii="Times New Roman"/>
          <w:sz w:val="24"/>
        </w:rPr>
      </w:pPr>
    </w:p>
    <w:p w:rsidRDefault="00B5074E" w:rsidP="00956792" w:rsidR="00B5074E" w:rsidRPr="00C337E3">
      <w:pPr>
        <w:jc w:val="both"/>
        <w:rPr>
          <w:rFonts w:hAnsi="Times New Roman" w:ascii="Times New Roman"/>
          <w:sz w:val="24"/>
        </w:rPr>
      </w:pPr>
      <w:r w:rsidRPr="00956792">
        <w:rPr>
          <w:rFonts w:hAnsi="Times New Roman" w:ascii="Times New Roman"/>
          <w:sz w:val="24"/>
        </w:rPr>
        <w:lastRenderedPageBreak/>
        <w:t>Tužba je podnesena dana 29.03.2016.g. radi plateža zaostalih najamnina i režijskih troškova. Do sada su održana tri ročišta, te su saslušani svi svjedoci predloženi po tužitelju (Antun Crlenjak, Ljubica i Stjepan Pripeljaš) osim stečajne upraviteljice Mirjane Zuzije. Tužena nakon odgovora na tužbu, nije ni jednom pristupila na ročište, niti na bilo koji drugi način sudjelovala u postupku.</w:t>
      </w:r>
      <w:r w:rsidRPr="00C337E3">
        <w:rPr>
          <w:rFonts w:hAnsi="Times New Roman" w:ascii="Times New Roman"/>
          <w:sz w:val="24"/>
        </w:rPr>
        <w:t xml:space="preserve"> Slijedeće ročište je zakazano za 13. rujna 2017.g. (Amruševa 2/II, dvorišna zgrada, soba 50/II).</w:t>
      </w:r>
    </w:p>
    <w:p w:rsidRDefault="00B5074E" w:rsidP="00956792" w:rsidR="00B5074E" w:rsidRPr="00956792">
      <w:pPr>
        <w:jc w:val="both"/>
        <w:rPr>
          <w:rFonts w:hAnsi="Times New Roman" w:ascii="Times New Roman"/>
          <w:sz w:val="24"/>
        </w:rPr>
      </w:pPr>
    </w:p>
    <w:p w:rsidRDefault="00B5074E" w:rsidP="00956792" w:rsidR="00B5074E" w:rsidRPr="00956792">
      <w:pPr>
        <w:jc w:val="both"/>
        <w:rPr>
          <w:rFonts w:hAnsi="Times New Roman" w:ascii="Times New Roman"/>
          <w:sz w:val="24"/>
        </w:rPr>
      </w:pPr>
      <w:r w:rsidRPr="00956792">
        <w:rPr>
          <w:rFonts w:hAnsi="Times New Roman" w:ascii="Times New Roman"/>
          <w:sz w:val="24"/>
        </w:rPr>
        <w:t>2.</w:t>
      </w:r>
      <w:r w:rsidRPr="00956792">
        <w:rPr>
          <w:rFonts w:hAnsi="Times New Roman" w:ascii="Times New Roman"/>
          <w:sz w:val="24"/>
        </w:rPr>
        <w:tab/>
        <w:t xml:space="preserve"> Muring d.o.o. u stečaju / Martina Biško</w:t>
      </w:r>
    </w:p>
    <w:p w:rsidRDefault="00B5074E" w:rsidP="00956792" w:rsidR="00B5074E" w:rsidRPr="00956792">
      <w:pPr>
        <w:jc w:val="both"/>
        <w:rPr>
          <w:rFonts w:hAnsi="Times New Roman" w:ascii="Times New Roman"/>
          <w:sz w:val="24"/>
        </w:rPr>
      </w:pPr>
      <w:r w:rsidRPr="00956792">
        <w:rPr>
          <w:rFonts w:hAnsi="Times New Roman" w:ascii="Times New Roman"/>
          <w:sz w:val="24"/>
        </w:rPr>
        <w:t>Trgovački sud u Zagrebu, P-954/2016</w:t>
      </w:r>
    </w:p>
    <w:p w:rsidRDefault="00B5074E" w:rsidP="00956792" w:rsidR="00B5074E" w:rsidRPr="00956792">
      <w:pPr>
        <w:jc w:val="both"/>
        <w:rPr>
          <w:rFonts w:hAnsi="Times New Roman" w:ascii="Times New Roman"/>
          <w:sz w:val="24"/>
        </w:rPr>
      </w:pPr>
      <w:r w:rsidRPr="00956792">
        <w:rPr>
          <w:rFonts w:hAnsi="Times New Roman" w:ascii="Times New Roman"/>
          <w:sz w:val="24"/>
        </w:rPr>
        <w:t>Tužba je podnesena 29.03.2016.g. i to radi raskida ugovora, predaje u posjed i plateža. Do sada nije zaprimljen odgovor na tužbu niti je zakazano ročište.</w:t>
      </w:r>
    </w:p>
    <w:p w:rsidRDefault="00B5074E" w:rsidP="00956792" w:rsidR="00B5074E" w:rsidRPr="00956792">
      <w:pPr>
        <w:jc w:val="both"/>
        <w:rPr>
          <w:rFonts w:hAnsi="Times New Roman" w:ascii="Times New Roman"/>
          <w:sz w:val="24"/>
        </w:rPr>
      </w:pPr>
    </w:p>
    <w:p w:rsidRDefault="00B5074E" w:rsidP="00956792" w:rsidR="00B5074E" w:rsidRPr="00956792">
      <w:pPr>
        <w:jc w:val="both"/>
        <w:rPr>
          <w:rFonts w:hAnsi="Times New Roman" w:ascii="Times New Roman"/>
          <w:sz w:val="24"/>
        </w:rPr>
      </w:pPr>
      <w:r w:rsidRPr="00956792">
        <w:rPr>
          <w:rFonts w:hAnsi="Times New Roman" w:ascii="Times New Roman"/>
          <w:sz w:val="24"/>
        </w:rPr>
        <w:t>3.</w:t>
      </w:r>
      <w:r w:rsidRPr="00956792">
        <w:rPr>
          <w:rFonts w:hAnsi="Times New Roman" w:ascii="Times New Roman"/>
          <w:sz w:val="24"/>
        </w:rPr>
        <w:tab/>
        <w:t>Muring d.o.o. u stečaju / Ružica Topić</w:t>
      </w:r>
    </w:p>
    <w:p w:rsidRDefault="00B5074E" w:rsidP="00956792" w:rsidR="00B5074E" w:rsidRPr="00956792">
      <w:pPr>
        <w:jc w:val="both"/>
        <w:rPr>
          <w:rFonts w:hAnsi="Times New Roman" w:ascii="Times New Roman"/>
          <w:sz w:val="24"/>
        </w:rPr>
      </w:pPr>
      <w:r w:rsidRPr="00956792">
        <w:rPr>
          <w:rFonts w:hAnsi="Times New Roman" w:ascii="Times New Roman"/>
          <w:sz w:val="24"/>
        </w:rPr>
        <w:t>Trgovački sud u Zagrebu, P-317/2016</w:t>
      </w:r>
    </w:p>
    <w:p w:rsidRDefault="00B5074E" w:rsidP="00956792" w:rsidR="00B5074E" w:rsidRPr="00956792">
      <w:pPr>
        <w:jc w:val="both"/>
        <w:rPr>
          <w:rFonts w:hAnsi="Times New Roman" w:ascii="Times New Roman"/>
          <w:sz w:val="24"/>
        </w:rPr>
      </w:pPr>
      <w:r w:rsidRPr="00956792">
        <w:rPr>
          <w:rFonts w:hAnsi="Times New Roman" w:ascii="Times New Roman"/>
          <w:sz w:val="24"/>
        </w:rPr>
        <w:t>Tužba je poslana poštom Sudu dana 29.01.2016.g i to radi predaje u posjed i isplate. Održana su tri ročišta na koja se tužena nije odazvala.</w:t>
      </w:r>
    </w:p>
    <w:p w:rsidRDefault="00B5074E" w:rsidP="00956792" w:rsidR="00B5074E" w:rsidRPr="00956792">
      <w:pPr>
        <w:jc w:val="both"/>
        <w:rPr>
          <w:rFonts w:hAnsi="Times New Roman" w:ascii="Times New Roman"/>
          <w:sz w:val="24"/>
        </w:rPr>
      </w:pPr>
      <w:r w:rsidRPr="00956792">
        <w:rPr>
          <w:rFonts w:hAnsi="Times New Roman" w:ascii="Times New Roman"/>
          <w:sz w:val="24"/>
        </w:rPr>
        <w:t>Tužena odgovara na tužbu 30.09.2016.g. sa isprikom da joj ni tužba niti pozivi na ročišta nisu dostavljeni, dodatno navodi da je goto</w:t>
      </w:r>
      <w:r w:rsidR="004E4AC8">
        <w:rPr>
          <w:rFonts w:hAnsi="Times New Roman" w:ascii="Times New Roman"/>
          <w:sz w:val="24"/>
        </w:rPr>
        <w:t>v</w:t>
      </w:r>
      <w:r w:rsidRPr="00956792">
        <w:rPr>
          <w:rFonts w:hAnsi="Times New Roman" w:ascii="Times New Roman"/>
          <w:sz w:val="24"/>
        </w:rPr>
        <w:t>o cijelu vrijednost stana isplatila Marinku Mostarcu, direktoru MGM PROJEKTA d.o.o.. Na četvrto održano ročište pristupila je tužena, te je dogovoren zastoj postupka radi mirnog rješavanja stvari. Postupak se nastavlja rješenjem od 17.03.2017.g..</w:t>
      </w:r>
    </w:p>
    <w:p w:rsidRDefault="00B5074E" w:rsidP="00956792" w:rsidR="00B5074E" w:rsidRPr="00956792">
      <w:pPr>
        <w:jc w:val="both"/>
        <w:rPr>
          <w:rFonts w:hAnsi="Times New Roman" w:ascii="Times New Roman"/>
          <w:sz w:val="24"/>
        </w:rPr>
      </w:pPr>
    </w:p>
    <w:p w:rsidRDefault="00B5074E" w:rsidP="00956792" w:rsidR="00B5074E" w:rsidRPr="00956792">
      <w:pPr>
        <w:jc w:val="both"/>
        <w:rPr>
          <w:rFonts w:hAnsi="Times New Roman" w:ascii="Times New Roman"/>
          <w:sz w:val="24"/>
        </w:rPr>
      </w:pPr>
      <w:r w:rsidRPr="00956792">
        <w:rPr>
          <w:rFonts w:hAnsi="Times New Roman" w:ascii="Times New Roman"/>
          <w:sz w:val="24"/>
        </w:rPr>
        <w:t>4.</w:t>
      </w:r>
      <w:r w:rsidRPr="00956792">
        <w:rPr>
          <w:rFonts w:hAnsi="Times New Roman" w:ascii="Times New Roman"/>
          <w:sz w:val="24"/>
        </w:rPr>
        <w:tab/>
        <w:t xml:space="preserve">DELTA BLATO d.o.o. / Muring d.o.o. u </w:t>
      </w:r>
      <w:r w:rsidR="00956792" w:rsidRPr="00956792">
        <w:rPr>
          <w:rFonts w:hAnsi="Times New Roman" w:ascii="Times New Roman"/>
          <w:sz w:val="24"/>
        </w:rPr>
        <w:t>stečaju</w:t>
      </w:r>
    </w:p>
    <w:p w:rsidRDefault="00B5074E" w:rsidP="00956792" w:rsidR="00B5074E" w:rsidRPr="00956792">
      <w:pPr>
        <w:jc w:val="both"/>
        <w:rPr>
          <w:rFonts w:hAnsi="Times New Roman" w:ascii="Times New Roman"/>
          <w:sz w:val="24"/>
        </w:rPr>
      </w:pPr>
      <w:r w:rsidRPr="00956792">
        <w:rPr>
          <w:rFonts w:hAnsi="Times New Roman" w:ascii="Times New Roman"/>
          <w:sz w:val="24"/>
        </w:rPr>
        <w:t>Općinski sud u Novom Zagrebu, 10 Psp-14/16</w:t>
      </w:r>
    </w:p>
    <w:p w:rsidRDefault="00B5074E" w:rsidP="00956792" w:rsidR="00B5074E" w:rsidRPr="00956792">
      <w:pPr>
        <w:jc w:val="both"/>
        <w:rPr>
          <w:rFonts w:hAnsi="Times New Roman" w:ascii="Times New Roman"/>
          <w:sz w:val="24"/>
        </w:rPr>
      </w:pPr>
      <w:r w:rsidRPr="00956792">
        <w:rPr>
          <w:rFonts w:hAnsi="Times New Roman" w:ascii="Times New Roman"/>
          <w:sz w:val="24"/>
        </w:rPr>
        <w:t>Tužba je podnesena dana 11.03.2016.g. radi sm</w:t>
      </w:r>
      <w:r w:rsidR="00956792" w:rsidRPr="00956792">
        <w:rPr>
          <w:rFonts w:hAnsi="Times New Roman" w:ascii="Times New Roman"/>
          <w:sz w:val="24"/>
        </w:rPr>
        <w:t>et</w:t>
      </w:r>
      <w:r w:rsidRPr="00956792">
        <w:rPr>
          <w:rFonts w:hAnsi="Times New Roman" w:ascii="Times New Roman"/>
          <w:sz w:val="24"/>
        </w:rPr>
        <w:t>anja posjeda nekretnine isključenjem struje. Rješenjem od 23. rujna 2016.g. odlučeno je u korist tužitelja zbog čega je tuženik dana 30.09.2016.g. uložio žalbu na navedeno Rješenje.</w:t>
      </w:r>
    </w:p>
    <w:p w:rsidRDefault="00957243" w:rsidR="00957243">
      <w:pPr>
        <w:rPr>
          <w:rFonts w:hAnsi="Times New Roman" w:ascii="Times New Roman"/>
          <w:sz w:val="24"/>
        </w:rPr>
      </w:pPr>
    </w:p>
    <w:p w:rsidRDefault="0066788A" w:rsidR="0066788A">
      <w:pPr>
        <w:rPr>
          <w:rFonts w:hAnsi="Times New Roman" w:ascii="Times New Roman"/>
          <w:sz w:val="24"/>
        </w:rPr>
      </w:pPr>
    </w:p>
    <w:p w:rsidRDefault="006635C6" w:rsidR="006635C6">
      <w:pPr>
        <w:rPr>
          <w:rFonts w:hAnsi="Times New Roman" w:ascii="Times New Roman"/>
          <w:b/>
          <w:sz w:val="24"/>
        </w:rPr>
      </w:pPr>
      <w:r>
        <w:rPr>
          <w:rFonts w:hAnsi="Times New Roman" w:ascii="Times New Roman"/>
          <w:b/>
          <w:sz w:val="24"/>
        </w:rPr>
        <w:t>Ostalo</w:t>
      </w:r>
    </w:p>
    <w:p w:rsidRDefault="006635C6" w:rsidR="006635C6" w:rsidRPr="006635C6">
      <w:pPr>
        <w:rPr>
          <w:rFonts w:hAnsi="Times New Roman" w:ascii="Times New Roman"/>
          <w:b/>
          <w:sz w:val="24"/>
        </w:rPr>
      </w:pPr>
    </w:p>
    <w:p w:rsidRDefault="00A84047" w:rsidP="00AB5BDC" w:rsidR="00A84047">
      <w:pPr>
        <w:jc w:val="both"/>
        <w:rPr>
          <w:rFonts w:hAnsi="Times New Roman" w:ascii="Times New Roman"/>
          <w:sz w:val="24"/>
        </w:rPr>
      </w:pPr>
      <w:r>
        <w:rPr>
          <w:rFonts w:hAnsi="Times New Roman" w:ascii="Times New Roman"/>
          <w:sz w:val="24"/>
        </w:rPr>
        <w:t>Ad 1)</w:t>
      </w:r>
    </w:p>
    <w:p w:rsidRDefault="00021D3D" w:rsidP="00AB5BDC" w:rsidR="00B5074E">
      <w:pPr>
        <w:jc w:val="both"/>
        <w:rPr>
          <w:rFonts w:hAnsi="Times New Roman" w:ascii="Times New Roman"/>
          <w:sz w:val="24"/>
        </w:rPr>
      </w:pPr>
      <w:r>
        <w:rPr>
          <w:rFonts w:hAnsi="Times New Roman" w:ascii="Times New Roman"/>
          <w:sz w:val="24"/>
        </w:rPr>
        <w:t>Dana 3. svibnja 2017.g. zaprimio sam od odvjetničkog društva Ravlić &amp; Šurjak d.o.o., punomoćnika vjerovnika PLASTA d.o.o. Kamnje 41, 8232 Šentrupert. Republika Slovenija, OIB 10968761486, Obavijest o pravomoćnom utvrđenju tražbine PLASTA d.o.o.</w:t>
      </w:r>
      <w:r w:rsidR="00C71EBE">
        <w:rPr>
          <w:rFonts w:hAnsi="Times New Roman" w:ascii="Times New Roman"/>
          <w:sz w:val="24"/>
        </w:rPr>
        <w:t xml:space="preserve"> kao i zahtjev za naknadu parničnih troškova u iznosu od 64.425,00 kn.</w:t>
      </w:r>
      <w:r w:rsidR="003103F2">
        <w:rPr>
          <w:rFonts w:hAnsi="Times New Roman" w:ascii="Times New Roman"/>
          <w:sz w:val="24"/>
        </w:rPr>
        <w:t xml:space="preserve"> Punomoćnik vjerovnika obavijestio me da</w:t>
      </w:r>
      <w:r w:rsidR="007C77E0">
        <w:rPr>
          <w:rFonts w:hAnsi="Times New Roman" w:ascii="Times New Roman"/>
          <w:sz w:val="24"/>
        </w:rPr>
        <w:t xml:space="preserve"> je toj Presudi i troškovima obavijestio i  stečajnu upraviteljicu i to</w:t>
      </w:r>
      <w:r w:rsidR="003103F2">
        <w:rPr>
          <w:rFonts w:hAnsi="Times New Roman" w:ascii="Times New Roman"/>
          <w:sz w:val="24"/>
        </w:rPr>
        <w:t xml:space="preserve"> Dopisom od 8. veljače 2017.g.</w:t>
      </w:r>
    </w:p>
    <w:p w:rsidRDefault="007C77E0" w:rsidP="00AB5BDC" w:rsidR="007C77E0">
      <w:pPr>
        <w:jc w:val="both"/>
        <w:rPr>
          <w:rFonts w:hAnsi="Times New Roman" w:ascii="Times New Roman"/>
          <w:sz w:val="24"/>
        </w:rPr>
      </w:pPr>
      <w:r>
        <w:rPr>
          <w:rFonts w:hAnsi="Times New Roman" w:ascii="Times New Roman"/>
          <w:sz w:val="24"/>
        </w:rPr>
        <w:t>U Izvješćima stečajne upraviteljice Sudu, nigdje se ne spominju troškovi iz navedene presude.</w:t>
      </w:r>
    </w:p>
    <w:p w:rsidRDefault="00725DB5" w:rsidP="00AB5BDC" w:rsidR="00C71EBE">
      <w:pPr>
        <w:jc w:val="both"/>
        <w:rPr>
          <w:rFonts w:hAnsi="Times New Roman" w:ascii="Times New Roman"/>
          <w:sz w:val="24"/>
        </w:rPr>
      </w:pPr>
      <w:r>
        <w:rPr>
          <w:rFonts w:hAnsi="Times New Roman" w:ascii="Times New Roman"/>
          <w:sz w:val="24"/>
        </w:rPr>
        <w:t>P</w:t>
      </w:r>
      <w:r w:rsidR="00C71EBE">
        <w:rPr>
          <w:rFonts w:hAnsi="Times New Roman" w:ascii="Times New Roman"/>
          <w:sz w:val="24"/>
        </w:rPr>
        <w:t>o izvršenom uvidu u</w:t>
      </w:r>
      <w:r w:rsidR="00610325">
        <w:rPr>
          <w:rFonts w:hAnsi="Times New Roman" w:ascii="Times New Roman"/>
          <w:sz w:val="24"/>
        </w:rPr>
        <w:t xml:space="preserve"> sudski</w:t>
      </w:r>
      <w:r w:rsidR="00C71EBE">
        <w:rPr>
          <w:rFonts w:hAnsi="Times New Roman" w:ascii="Times New Roman"/>
          <w:sz w:val="24"/>
        </w:rPr>
        <w:t xml:space="preserve"> spis broj P-3888/2012 pri Trgovačkom sudu u Zagrebu, tužitelja PLASTA d.o.o. protiv tuženika – stečajnog dužnika, izvješćujem slijedeće:</w:t>
      </w:r>
    </w:p>
    <w:p w:rsidRDefault="00725DB5" w:rsidP="00AB5BDC" w:rsidR="00725DB5">
      <w:pPr>
        <w:numPr>
          <w:ilvl w:val="0"/>
          <w:numId w:val="9"/>
        </w:numPr>
        <w:jc w:val="both"/>
        <w:rPr>
          <w:rFonts w:hAnsi="Times New Roman" w:ascii="Times New Roman"/>
          <w:sz w:val="24"/>
        </w:rPr>
      </w:pPr>
      <w:r>
        <w:rPr>
          <w:rFonts w:hAnsi="Times New Roman" w:ascii="Times New Roman"/>
          <w:sz w:val="24"/>
        </w:rPr>
        <w:t xml:space="preserve">vjerovniku Plasta d.o.o. na ročištu održanom dana 13.09.2012.g. osporena je u cijelosti tražbina u iznosu od 1.568.554,85 kn, iz razloga što </w:t>
      </w:r>
      <w:r w:rsidRPr="00725DB5">
        <w:rPr>
          <w:rFonts w:hAnsi="Times New Roman" w:ascii="Times New Roman"/>
          <w:sz w:val="24"/>
        </w:rPr>
        <w:t>vjerovnik nije dostavio cjelokupnu dokumentaciju, a prema dostavljenim knjigovodstvenim karticama, nastupila je zastara</w:t>
      </w:r>
      <w:r>
        <w:rPr>
          <w:rFonts w:hAnsi="Times New Roman" w:ascii="Times New Roman"/>
          <w:sz w:val="24"/>
        </w:rPr>
        <w:t>.</w:t>
      </w:r>
    </w:p>
    <w:p w:rsidRDefault="00C71EBE" w:rsidP="00AB5BDC" w:rsidR="00021D3D">
      <w:pPr>
        <w:numPr>
          <w:ilvl w:val="0"/>
          <w:numId w:val="9"/>
        </w:numPr>
        <w:jc w:val="both"/>
        <w:rPr>
          <w:rFonts w:hAnsi="Times New Roman" w:ascii="Times New Roman"/>
          <w:sz w:val="24"/>
        </w:rPr>
      </w:pPr>
      <w:r>
        <w:rPr>
          <w:rFonts w:hAnsi="Times New Roman" w:ascii="Times New Roman"/>
          <w:sz w:val="24"/>
        </w:rPr>
        <w:t xml:space="preserve">vjerovnik PLASTA d.o.o. </w:t>
      </w:r>
      <w:r w:rsidR="00AB5BDC">
        <w:rPr>
          <w:rFonts w:hAnsi="Times New Roman" w:ascii="Times New Roman"/>
          <w:sz w:val="24"/>
        </w:rPr>
        <w:t>podnio je</w:t>
      </w:r>
      <w:r>
        <w:rPr>
          <w:rFonts w:hAnsi="Times New Roman" w:ascii="Times New Roman"/>
          <w:sz w:val="24"/>
        </w:rPr>
        <w:t xml:space="preserve"> pri Trgovačkom sudu u Zagrebu</w:t>
      </w:r>
      <w:r w:rsidR="00AB5BDC">
        <w:rPr>
          <w:rFonts w:hAnsi="Times New Roman" w:ascii="Times New Roman"/>
          <w:sz w:val="24"/>
        </w:rPr>
        <w:t>, poslovni broj P-3888/2012,</w:t>
      </w:r>
      <w:r>
        <w:rPr>
          <w:rFonts w:hAnsi="Times New Roman" w:ascii="Times New Roman"/>
          <w:sz w:val="24"/>
        </w:rPr>
        <w:t xml:space="preserve"> </w:t>
      </w:r>
      <w:r w:rsidR="00AB5BDC">
        <w:rPr>
          <w:rFonts w:hAnsi="Times New Roman" w:ascii="Times New Roman"/>
          <w:sz w:val="24"/>
        </w:rPr>
        <w:t>tužbu radi utvrđivanja osporene tražbine u stečajnom postupku koji se vodi nad tuženikom MURING d.o.o.</w:t>
      </w:r>
    </w:p>
    <w:p w:rsidRDefault="00610325" w:rsidP="00AB5BDC" w:rsidR="00845B12">
      <w:pPr>
        <w:numPr>
          <w:ilvl w:val="0"/>
          <w:numId w:val="9"/>
        </w:numPr>
        <w:jc w:val="both"/>
        <w:rPr>
          <w:rFonts w:hAnsi="Times New Roman" w:ascii="Times New Roman"/>
          <w:sz w:val="24"/>
        </w:rPr>
      </w:pPr>
      <w:r>
        <w:rPr>
          <w:rFonts w:hAnsi="Times New Roman" w:ascii="Times New Roman"/>
          <w:sz w:val="24"/>
        </w:rPr>
        <w:lastRenderedPageBreak/>
        <w:t xml:space="preserve">dana 20.04.2015.g. </w:t>
      </w:r>
      <w:r w:rsidR="00845B12">
        <w:rPr>
          <w:rFonts w:hAnsi="Times New Roman" w:ascii="Times New Roman"/>
          <w:sz w:val="24"/>
        </w:rPr>
        <w:t>stečajna upraviteljica Mirjana Zuzija imenovana je za stečajnu upraviteljicu u stečajnom postupku nad dužnikom Muring d.o.o. u stečaju</w:t>
      </w:r>
    </w:p>
    <w:p w:rsidRDefault="00845B12" w:rsidP="00AB5BDC" w:rsidR="00B5074E">
      <w:pPr>
        <w:numPr>
          <w:ilvl w:val="0"/>
          <w:numId w:val="9"/>
        </w:numPr>
        <w:jc w:val="both"/>
        <w:rPr>
          <w:rFonts w:hAnsi="Times New Roman" w:ascii="Times New Roman"/>
          <w:sz w:val="24"/>
        </w:rPr>
      </w:pPr>
      <w:r>
        <w:rPr>
          <w:rFonts w:hAnsi="Times New Roman" w:ascii="Times New Roman"/>
          <w:sz w:val="24"/>
        </w:rPr>
        <w:t xml:space="preserve">dana </w:t>
      </w:r>
      <w:r w:rsidR="00AB5BDC">
        <w:rPr>
          <w:rFonts w:hAnsi="Times New Roman" w:ascii="Times New Roman"/>
          <w:sz w:val="24"/>
        </w:rPr>
        <w:t>11.05.2015.g. u</w:t>
      </w:r>
      <w:r w:rsidR="00725DB5">
        <w:rPr>
          <w:rFonts w:hAnsi="Times New Roman" w:ascii="Times New Roman"/>
          <w:sz w:val="24"/>
        </w:rPr>
        <w:t xml:space="preserve"> navedenom</w:t>
      </w:r>
      <w:r w:rsidR="00AB5BDC">
        <w:rPr>
          <w:rFonts w:hAnsi="Times New Roman" w:ascii="Times New Roman"/>
          <w:sz w:val="24"/>
        </w:rPr>
        <w:t xml:space="preserve"> parničnom postupku broj P-3888/2012,</w:t>
      </w:r>
      <w:r>
        <w:rPr>
          <w:rFonts w:hAnsi="Times New Roman" w:ascii="Times New Roman"/>
          <w:sz w:val="24"/>
        </w:rPr>
        <w:t xml:space="preserve"> održano je ročište na</w:t>
      </w:r>
      <w:r w:rsidR="00725DB5">
        <w:rPr>
          <w:rFonts w:hAnsi="Times New Roman" w:ascii="Times New Roman"/>
          <w:sz w:val="24"/>
        </w:rPr>
        <w:t xml:space="preserve"> koje stečajna upraviteljica nije pristupila, a na</w:t>
      </w:r>
      <w:r>
        <w:rPr>
          <w:rFonts w:hAnsi="Times New Roman" w:ascii="Times New Roman"/>
          <w:sz w:val="24"/>
        </w:rPr>
        <w:t xml:space="preserve"> kojem je</w:t>
      </w:r>
      <w:r w:rsidR="00AB5BDC">
        <w:rPr>
          <w:rFonts w:hAnsi="Times New Roman" w:ascii="Times New Roman"/>
          <w:sz w:val="24"/>
        </w:rPr>
        <w:t xml:space="preserve"> Presudom utvrđeno da u stečajnom postupku koji se vodi nad tuženikom, broj St-352/10 postoji tražbina tužitelja PLASTA d.o.o., OIB 10968761486 u iznosu od 1.568.554,85 kn kao tražbina II. višeg isplatnog reda.</w:t>
      </w:r>
    </w:p>
    <w:p w:rsidRDefault="00AB5BDC" w:rsidP="00AB5BDC" w:rsidR="00AB5BDC">
      <w:pPr>
        <w:ind w:left="708"/>
        <w:jc w:val="both"/>
        <w:rPr>
          <w:rFonts w:hAnsi="Times New Roman" w:ascii="Times New Roman"/>
          <w:sz w:val="24"/>
        </w:rPr>
      </w:pPr>
      <w:r>
        <w:rPr>
          <w:rFonts w:hAnsi="Times New Roman" w:ascii="Times New Roman"/>
          <w:sz w:val="24"/>
        </w:rPr>
        <w:t>Istom Presudom naloženo je tuženiku Muring d.o.o. u stečaju naknaditi tužitelju Plasta d.o.o. parnične troškove u iznosu od 64.425,00 kn.</w:t>
      </w:r>
    </w:p>
    <w:p w:rsidRDefault="00725DB5" w:rsidP="00AB5BDC" w:rsidR="00725DB5">
      <w:pPr>
        <w:numPr>
          <w:ilvl w:val="0"/>
          <w:numId w:val="9"/>
        </w:numPr>
        <w:jc w:val="both"/>
        <w:rPr>
          <w:rFonts w:hAnsi="Times New Roman" w:ascii="Times New Roman"/>
          <w:sz w:val="24"/>
        </w:rPr>
      </w:pPr>
      <w:r>
        <w:rPr>
          <w:rFonts w:hAnsi="Times New Roman" w:ascii="Times New Roman"/>
          <w:sz w:val="24"/>
        </w:rPr>
        <w:t>Presuda je objavljena na e-oglasnoj ploči Trgovačkog suda u Zagrebu</w:t>
      </w:r>
    </w:p>
    <w:p w:rsidRDefault="00725DB5" w:rsidP="00AB5BDC" w:rsidR="00725DB5">
      <w:pPr>
        <w:numPr>
          <w:ilvl w:val="0"/>
          <w:numId w:val="9"/>
        </w:numPr>
        <w:jc w:val="both"/>
        <w:rPr>
          <w:rFonts w:hAnsi="Times New Roman" w:ascii="Times New Roman"/>
          <w:sz w:val="24"/>
        </w:rPr>
      </w:pPr>
      <w:r>
        <w:rPr>
          <w:rFonts w:hAnsi="Times New Roman" w:ascii="Times New Roman"/>
          <w:sz w:val="24"/>
        </w:rPr>
        <w:t>stečajna upraviteljica na donešenu Presudu nije izjavila žalbu</w:t>
      </w:r>
    </w:p>
    <w:p w:rsidRDefault="00845B12" w:rsidP="00AB5BDC" w:rsidR="00AB5BDC" w:rsidRPr="00956792">
      <w:pPr>
        <w:numPr>
          <w:ilvl w:val="0"/>
          <w:numId w:val="9"/>
        </w:numPr>
        <w:jc w:val="both"/>
        <w:rPr>
          <w:rFonts w:hAnsi="Times New Roman" w:ascii="Times New Roman"/>
          <w:sz w:val="24"/>
        </w:rPr>
      </w:pPr>
      <w:r>
        <w:rPr>
          <w:rFonts w:hAnsi="Times New Roman" w:ascii="Times New Roman"/>
          <w:sz w:val="24"/>
        </w:rPr>
        <w:t>dana 20.05.2015.g. predmetna Presuda Trgovačkog suda u Zagrebu, broj P-3888/2012</w:t>
      </w:r>
      <w:r w:rsidR="0066788A">
        <w:rPr>
          <w:rFonts w:hAnsi="Times New Roman" w:ascii="Times New Roman"/>
          <w:sz w:val="24"/>
        </w:rPr>
        <w:t>-13 od 11.05.2015.g., postala je pravomoćna</w:t>
      </w:r>
    </w:p>
    <w:p w:rsidRDefault="00957243" w:rsidR="00957243">
      <w:pPr>
        <w:rPr>
          <w:rFonts w:hAnsi="Times New Roman" w:ascii="Times New Roman"/>
          <w:sz w:val="24"/>
        </w:rPr>
      </w:pPr>
    </w:p>
    <w:p w:rsidRDefault="0066788A" w:rsidR="0066788A">
      <w:pPr>
        <w:rPr>
          <w:rFonts w:hAnsi="Times New Roman" w:ascii="Times New Roman"/>
          <w:sz w:val="24"/>
        </w:rPr>
      </w:pPr>
    </w:p>
    <w:p w:rsidRDefault="00A84047" w:rsidP="00503C1B" w:rsidR="00A84047">
      <w:pPr>
        <w:jc w:val="both"/>
        <w:rPr>
          <w:rFonts w:hAnsi="Times New Roman" w:ascii="Times New Roman"/>
          <w:sz w:val="24"/>
        </w:rPr>
      </w:pPr>
      <w:r>
        <w:rPr>
          <w:rFonts w:hAnsi="Times New Roman" w:ascii="Times New Roman"/>
          <w:sz w:val="24"/>
        </w:rPr>
        <w:t>Ad 2)</w:t>
      </w:r>
    </w:p>
    <w:p w:rsidRDefault="0066788A" w:rsidP="00503C1B" w:rsidR="0066788A">
      <w:pPr>
        <w:jc w:val="both"/>
        <w:rPr>
          <w:rFonts w:hAnsi="Times New Roman" w:ascii="Times New Roman"/>
          <w:sz w:val="24"/>
        </w:rPr>
      </w:pPr>
      <w:r>
        <w:rPr>
          <w:rFonts w:hAnsi="Times New Roman" w:ascii="Times New Roman"/>
          <w:sz w:val="24"/>
        </w:rPr>
        <w:t>Dana 24.05.2017.g. zaprimio sam od FINA-e, Odjela za provedbu ovrha, Zahtjev za izravnu naplatu ovrhovoditelja/podnositelja Zlatko Crlenjak iz Vrginmosta, Čremušnica 150, OIB 56488948023, temeljem obračuna poslodavca o neisplati iznosa plaće, naknade plaće ili otpremnine za slijedeće mjesece:</w:t>
      </w:r>
    </w:p>
    <w:p w:rsidRDefault="0066788A" w:rsidP="00503C1B" w:rsidR="0066788A">
      <w:pPr>
        <w:numPr>
          <w:ilvl w:val="0"/>
          <w:numId w:val="9"/>
        </w:numPr>
        <w:jc w:val="both"/>
        <w:rPr>
          <w:rFonts w:hAnsi="Times New Roman" w:ascii="Times New Roman"/>
          <w:sz w:val="24"/>
        </w:rPr>
      </w:pPr>
      <w:r>
        <w:rPr>
          <w:rFonts w:hAnsi="Times New Roman" w:ascii="Times New Roman"/>
          <w:sz w:val="24"/>
        </w:rPr>
        <w:t xml:space="preserve">neisplaćena plaća za 11/2016 – </w:t>
      </w:r>
      <w:r w:rsidR="00A84047">
        <w:rPr>
          <w:rFonts w:hAnsi="Times New Roman" w:ascii="Times New Roman"/>
          <w:sz w:val="24"/>
        </w:rPr>
        <w:t xml:space="preserve">zakonska </w:t>
      </w:r>
      <w:r>
        <w:rPr>
          <w:rFonts w:hAnsi="Times New Roman" w:ascii="Times New Roman"/>
          <w:sz w:val="24"/>
        </w:rPr>
        <w:t>obveza isplate do 31.12.2016.g.</w:t>
      </w:r>
    </w:p>
    <w:p w:rsidRDefault="0066788A" w:rsidP="00503C1B" w:rsidR="0066788A">
      <w:pPr>
        <w:numPr>
          <w:ilvl w:val="0"/>
          <w:numId w:val="9"/>
        </w:numPr>
        <w:jc w:val="both"/>
        <w:rPr>
          <w:rFonts w:hAnsi="Times New Roman" w:ascii="Times New Roman"/>
          <w:sz w:val="24"/>
        </w:rPr>
      </w:pPr>
      <w:r>
        <w:rPr>
          <w:rFonts w:hAnsi="Times New Roman" w:ascii="Times New Roman"/>
          <w:sz w:val="24"/>
        </w:rPr>
        <w:t xml:space="preserve">neisplaćena plaća za 12/2016 – </w:t>
      </w:r>
      <w:r w:rsidR="00A84047">
        <w:rPr>
          <w:rFonts w:hAnsi="Times New Roman" w:ascii="Times New Roman"/>
          <w:sz w:val="24"/>
        </w:rPr>
        <w:t xml:space="preserve">zakonska </w:t>
      </w:r>
      <w:r>
        <w:rPr>
          <w:rFonts w:hAnsi="Times New Roman" w:ascii="Times New Roman"/>
          <w:sz w:val="24"/>
        </w:rPr>
        <w:t>obveza isplate do 31.</w:t>
      </w:r>
      <w:r w:rsidR="00C41827">
        <w:rPr>
          <w:rFonts w:hAnsi="Times New Roman" w:ascii="Times New Roman"/>
          <w:sz w:val="24"/>
        </w:rPr>
        <w:t>01</w:t>
      </w:r>
      <w:r>
        <w:rPr>
          <w:rFonts w:hAnsi="Times New Roman" w:ascii="Times New Roman"/>
          <w:sz w:val="24"/>
        </w:rPr>
        <w:t>.201</w:t>
      </w:r>
      <w:r w:rsidR="00C41827">
        <w:rPr>
          <w:rFonts w:hAnsi="Times New Roman" w:ascii="Times New Roman"/>
          <w:sz w:val="24"/>
        </w:rPr>
        <w:t>7</w:t>
      </w:r>
      <w:r>
        <w:rPr>
          <w:rFonts w:hAnsi="Times New Roman" w:ascii="Times New Roman"/>
          <w:sz w:val="24"/>
        </w:rPr>
        <w:t>.g.</w:t>
      </w:r>
    </w:p>
    <w:p w:rsidRDefault="00C41827" w:rsidP="00503C1B" w:rsidR="00C41827">
      <w:pPr>
        <w:numPr>
          <w:ilvl w:val="0"/>
          <w:numId w:val="9"/>
        </w:numPr>
        <w:jc w:val="both"/>
        <w:rPr>
          <w:rFonts w:hAnsi="Times New Roman" w:ascii="Times New Roman"/>
          <w:sz w:val="24"/>
        </w:rPr>
      </w:pPr>
      <w:r>
        <w:rPr>
          <w:rFonts w:hAnsi="Times New Roman" w:ascii="Times New Roman"/>
          <w:sz w:val="24"/>
        </w:rPr>
        <w:t xml:space="preserve">neisplaćena plaća za 01/2017 – </w:t>
      </w:r>
      <w:r w:rsidR="00A84047">
        <w:rPr>
          <w:rFonts w:hAnsi="Times New Roman" w:ascii="Times New Roman"/>
          <w:sz w:val="24"/>
        </w:rPr>
        <w:t xml:space="preserve">zakonska </w:t>
      </w:r>
      <w:r>
        <w:rPr>
          <w:rFonts w:hAnsi="Times New Roman" w:ascii="Times New Roman"/>
          <w:sz w:val="24"/>
        </w:rPr>
        <w:t>obveza isplate do 28.02.2017.g.</w:t>
      </w:r>
    </w:p>
    <w:p w:rsidRDefault="00C41827" w:rsidP="00503C1B" w:rsidR="00C41827">
      <w:pPr>
        <w:numPr>
          <w:ilvl w:val="0"/>
          <w:numId w:val="9"/>
        </w:numPr>
        <w:jc w:val="both"/>
        <w:rPr>
          <w:rFonts w:hAnsi="Times New Roman" w:ascii="Times New Roman"/>
          <w:sz w:val="24"/>
        </w:rPr>
      </w:pPr>
      <w:r>
        <w:rPr>
          <w:rFonts w:hAnsi="Times New Roman" w:ascii="Times New Roman"/>
          <w:sz w:val="24"/>
        </w:rPr>
        <w:t xml:space="preserve">neisplaćena plaća za 02/2017 – </w:t>
      </w:r>
      <w:r w:rsidR="00A84047">
        <w:rPr>
          <w:rFonts w:hAnsi="Times New Roman" w:ascii="Times New Roman"/>
          <w:sz w:val="24"/>
        </w:rPr>
        <w:t xml:space="preserve">zakonska </w:t>
      </w:r>
      <w:r>
        <w:rPr>
          <w:rFonts w:hAnsi="Times New Roman" w:ascii="Times New Roman"/>
          <w:sz w:val="24"/>
        </w:rPr>
        <w:t>obveza isplate do 31.03.2017.g.</w:t>
      </w:r>
    </w:p>
    <w:p w:rsidRDefault="00503C1B" w:rsidP="00503C1B" w:rsidR="00503C1B">
      <w:pPr>
        <w:jc w:val="both"/>
        <w:rPr>
          <w:rFonts w:hAnsi="Times New Roman" w:ascii="Times New Roman"/>
          <w:sz w:val="24"/>
        </w:rPr>
      </w:pPr>
    </w:p>
    <w:p w:rsidRDefault="003103F2" w:rsidP="00503C1B" w:rsidR="003103F2">
      <w:pPr>
        <w:jc w:val="both"/>
        <w:rPr>
          <w:rFonts w:hAnsi="Times New Roman" w:ascii="Times New Roman"/>
          <w:sz w:val="24"/>
        </w:rPr>
      </w:pPr>
      <w:r>
        <w:rPr>
          <w:rFonts w:hAnsi="Times New Roman" w:ascii="Times New Roman"/>
          <w:sz w:val="24"/>
        </w:rPr>
        <w:t xml:space="preserve">Napominjem da </w:t>
      </w:r>
      <w:r w:rsidR="00C41827">
        <w:rPr>
          <w:rFonts w:hAnsi="Times New Roman" w:ascii="Times New Roman"/>
          <w:sz w:val="24"/>
        </w:rPr>
        <w:t>sam</w:t>
      </w:r>
      <w:r w:rsidR="007C77E0">
        <w:rPr>
          <w:rFonts w:hAnsi="Times New Roman" w:ascii="Times New Roman"/>
          <w:sz w:val="24"/>
        </w:rPr>
        <w:t xml:space="preserve">, a što sam naveo </w:t>
      </w:r>
      <w:r>
        <w:rPr>
          <w:rFonts w:hAnsi="Times New Roman" w:ascii="Times New Roman"/>
          <w:sz w:val="24"/>
        </w:rPr>
        <w:t xml:space="preserve">i </w:t>
      </w:r>
      <w:r w:rsidR="00C41827">
        <w:rPr>
          <w:rFonts w:hAnsi="Times New Roman" w:ascii="Times New Roman"/>
          <w:sz w:val="24"/>
        </w:rPr>
        <w:t>u Zapisniku o primopredaji</w:t>
      </w:r>
      <w:r w:rsidR="00503C1B">
        <w:rPr>
          <w:rFonts w:hAnsi="Times New Roman" w:ascii="Times New Roman"/>
          <w:sz w:val="24"/>
        </w:rPr>
        <w:t xml:space="preserve"> dokumentacije</w:t>
      </w:r>
      <w:r w:rsidR="00C41827">
        <w:rPr>
          <w:rFonts w:hAnsi="Times New Roman" w:ascii="Times New Roman"/>
          <w:sz w:val="24"/>
        </w:rPr>
        <w:t xml:space="preserve"> </w:t>
      </w:r>
      <w:r w:rsidR="00503C1B">
        <w:rPr>
          <w:rFonts w:hAnsi="Times New Roman" w:ascii="Times New Roman"/>
          <w:sz w:val="24"/>
        </w:rPr>
        <w:t>i preuzimanju dužnosti</w:t>
      </w:r>
      <w:r w:rsidR="00C41827">
        <w:rPr>
          <w:rFonts w:hAnsi="Times New Roman" w:ascii="Times New Roman"/>
          <w:sz w:val="24"/>
        </w:rPr>
        <w:t xml:space="preserve"> od prethodne stečajne upraviteljice Mirjane Zuzije</w:t>
      </w:r>
      <w:r>
        <w:rPr>
          <w:rFonts w:hAnsi="Times New Roman" w:ascii="Times New Roman"/>
          <w:sz w:val="24"/>
        </w:rPr>
        <w:t xml:space="preserve"> od dana 25.04.2017.g., tražio </w:t>
      </w:r>
      <w:r w:rsidR="00C41827">
        <w:rPr>
          <w:rFonts w:hAnsi="Times New Roman" w:ascii="Times New Roman"/>
          <w:sz w:val="24"/>
        </w:rPr>
        <w:t>Ugovor o radu s radnikom Zlatkom Crlenjak</w:t>
      </w:r>
      <w:r>
        <w:rPr>
          <w:rFonts w:hAnsi="Times New Roman" w:ascii="Times New Roman"/>
          <w:sz w:val="24"/>
        </w:rPr>
        <w:t>, a da mi</w:t>
      </w:r>
      <w:r w:rsidR="00C41827">
        <w:rPr>
          <w:rFonts w:hAnsi="Times New Roman" w:ascii="Times New Roman"/>
          <w:sz w:val="24"/>
        </w:rPr>
        <w:t xml:space="preserve"> stečajna upraviteljica nije željela predati, već me je uputila na knjigovodstveni servis</w:t>
      </w:r>
      <w:r w:rsidR="00503C1B">
        <w:rPr>
          <w:rFonts w:hAnsi="Times New Roman" w:ascii="Times New Roman"/>
          <w:sz w:val="24"/>
        </w:rPr>
        <w:t xml:space="preserve"> uz napomenu</w:t>
      </w:r>
      <w:r w:rsidR="00C41827">
        <w:rPr>
          <w:rFonts w:hAnsi="Times New Roman" w:ascii="Times New Roman"/>
          <w:sz w:val="24"/>
        </w:rPr>
        <w:t xml:space="preserve"> da se tamo nalaze ugovo</w:t>
      </w:r>
      <w:r>
        <w:rPr>
          <w:rFonts w:hAnsi="Times New Roman" w:ascii="Times New Roman"/>
          <w:sz w:val="24"/>
        </w:rPr>
        <w:t>ri o radu.</w:t>
      </w:r>
    </w:p>
    <w:p w:rsidRDefault="003103F2" w:rsidP="00503C1B" w:rsidR="00C41827">
      <w:pPr>
        <w:jc w:val="both"/>
        <w:rPr>
          <w:rFonts w:hAnsi="Times New Roman" w:ascii="Times New Roman"/>
          <w:sz w:val="24"/>
        </w:rPr>
      </w:pPr>
      <w:r>
        <w:rPr>
          <w:rFonts w:hAnsi="Times New Roman" w:ascii="Times New Roman"/>
          <w:sz w:val="24"/>
        </w:rPr>
        <w:t>Provjerom u knjigovodstvenom</w:t>
      </w:r>
      <w:r w:rsidR="00C41827">
        <w:rPr>
          <w:rFonts w:hAnsi="Times New Roman" w:ascii="Times New Roman"/>
          <w:sz w:val="24"/>
        </w:rPr>
        <w:t xml:space="preserve"> servis</w:t>
      </w:r>
      <w:r>
        <w:rPr>
          <w:rFonts w:hAnsi="Times New Roman" w:ascii="Times New Roman"/>
          <w:sz w:val="24"/>
        </w:rPr>
        <w:t>u, utvrdio sam da postoji</w:t>
      </w:r>
      <w:r w:rsidR="00C41827">
        <w:rPr>
          <w:rFonts w:hAnsi="Times New Roman" w:ascii="Times New Roman"/>
          <w:sz w:val="24"/>
        </w:rPr>
        <w:t xml:space="preserve"> zadnji ovjereni</w:t>
      </w:r>
      <w:r w:rsidR="00503C1B">
        <w:rPr>
          <w:rFonts w:hAnsi="Times New Roman" w:ascii="Times New Roman"/>
          <w:sz w:val="24"/>
        </w:rPr>
        <w:t xml:space="preserve"> i potpisani U</w:t>
      </w:r>
      <w:r w:rsidR="00C41827">
        <w:rPr>
          <w:rFonts w:hAnsi="Times New Roman" w:ascii="Times New Roman"/>
          <w:sz w:val="24"/>
        </w:rPr>
        <w:t>govor o radu</w:t>
      </w:r>
      <w:r w:rsidR="00503C1B">
        <w:rPr>
          <w:rFonts w:hAnsi="Times New Roman" w:ascii="Times New Roman"/>
          <w:sz w:val="24"/>
        </w:rPr>
        <w:t xml:space="preserve"> za Zlatka Crlenjak</w:t>
      </w:r>
      <w:r w:rsidR="00C41827">
        <w:rPr>
          <w:rFonts w:hAnsi="Times New Roman" w:ascii="Times New Roman"/>
          <w:sz w:val="24"/>
        </w:rPr>
        <w:t>, zaključno s danom 31.12.2016.g.</w:t>
      </w:r>
      <w:r>
        <w:rPr>
          <w:rFonts w:hAnsi="Times New Roman" w:ascii="Times New Roman"/>
          <w:sz w:val="24"/>
        </w:rPr>
        <w:t>, a da je zadnja plaća isplaćena za listopad 2016.g., dana 11.11.2016.g.</w:t>
      </w:r>
    </w:p>
    <w:p w:rsidRDefault="0066788A" w:rsidR="0066788A">
      <w:pPr>
        <w:rPr>
          <w:rFonts w:hAnsi="Times New Roman" w:ascii="Times New Roman"/>
          <w:sz w:val="24"/>
        </w:rPr>
      </w:pPr>
    </w:p>
    <w:p w:rsidRDefault="0066788A" w:rsidR="0066788A">
      <w:pPr>
        <w:rPr>
          <w:rFonts w:hAnsi="Times New Roman" w:ascii="Times New Roman"/>
          <w:sz w:val="24"/>
        </w:rPr>
      </w:pPr>
    </w:p>
    <w:p w:rsidRDefault="00C41827" w:rsidR="00C41827">
      <w:pPr>
        <w:rPr>
          <w:rFonts w:hAnsi="Times New Roman" w:ascii="Times New Roman"/>
          <w:sz w:val="24"/>
        </w:rPr>
      </w:pPr>
    </w:p>
    <w:p w:rsidRDefault="0066788A" w:rsidR="0066788A" w:rsidRPr="00956792">
      <w:pPr>
        <w:rPr>
          <w:rFonts w:hAnsi="Times New Roman" w:ascii="Times New Roman"/>
          <w:sz w:val="24"/>
        </w:rPr>
      </w:pPr>
    </w:p>
    <w:p w:rsidRDefault="00411CF6" w:rsidR="00411CF6" w:rsidRPr="00956792">
      <w:pPr>
        <w:rPr>
          <w:rFonts w:hAnsi="Times New Roman" w:ascii="Times New Roman"/>
          <w:sz w:val="24"/>
        </w:rPr>
      </w:pP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008C5EFA" w:rsidRPr="00956792">
        <w:rPr>
          <w:rFonts w:hAnsi="Times New Roman" w:ascii="Times New Roman"/>
          <w:sz w:val="24"/>
        </w:rPr>
        <w:t>S</w:t>
      </w:r>
      <w:r w:rsidRPr="00956792">
        <w:rPr>
          <w:rFonts w:hAnsi="Times New Roman" w:ascii="Times New Roman"/>
          <w:sz w:val="24"/>
        </w:rPr>
        <w:t>tečajn</w:t>
      </w:r>
      <w:r w:rsidR="008C5EFA" w:rsidRPr="00956792">
        <w:rPr>
          <w:rFonts w:hAnsi="Times New Roman" w:ascii="Times New Roman"/>
          <w:sz w:val="24"/>
        </w:rPr>
        <w:t>i</w:t>
      </w:r>
      <w:r w:rsidRPr="00956792">
        <w:rPr>
          <w:rFonts w:hAnsi="Times New Roman" w:ascii="Times New Roman"/>
          <w:sz w:val="24"/>
        </w:rPr>
        <w:t xml:space="preserve"> upravitelj</w:t>
      </w:r>
      <w:r w:rsidR="008C5EFA" w:rsidRPr="00956792">
        <w:rPr>
          <w:rFonts w:hAnsi="Times New Roman" w:ascii="Times New Roman"/>
          <w:sz w:val="24"/>
        </w:rPr>
        <w:t>:</w:t>
      </w:r>
    </w:p>
    <w:p w:rsidRDefault="00411CF6" w:rsidR="00CB5617" w:rsidRPr="00956792">
      <w:pPr>
        <w:rPr>
          <w:rFonts w:hAnsi="Times New Roman" w:ascii="Times New Roman"/>
          <w:sz w:val="24"/>
        </w:rPr>
      </w:pP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r>
      <w:r w:rsidRPr="00956792">
        <w:rPr>
          <w:rFonts w:hAnsi="Times New Roman" w:ascii="Times New Roman"/>
          <w:sz w:val="24"/>
        </w:rPr>
        <w:tab/>
        <w:t>Pero Hrkać</w:t>
      </w:r>
      <w:r w:rsidR="008C5EFA" w:rsidRPr="00956792">
        <w:rPr>
          <w:rFonts w:hAnsi="Times New Roman" w:ascii="Times New Roman"/>
          <w:sz w:val="24"/>
        </w:rPr>
        <w:t>, dipl.oec.</w:t>
      </w:r>
    </w:p>
    <w:sectPr w:rsidSect="00D156B6" w:rsidR="00CB5617" w:rsidRPr="00956792">
      <w:footerReference w:type="even" r:id="rId10"/>
      <w:footerReference w:type="default" r:id="rId11"/>
      <w:pgSz w:h="16838" w:w="11906"/>
      <w:pgMar w:gutter="0" w:footer="709" w:header="709" w:left="1701" w:bottom="1418" w:right="1701" w:top="153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1A43" w:rsidR="008B1A43">
      <w:r>
        <w:separator/>
      </w:r>
    </w:p>
  </w:endnote>
  <w:endnote w:id="0" w:type="continuationSeparator">
    <w:p w:rsidRDefault="008B1A43" w:rsidR="008B1A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047" w:rsidP="00CC72F2" w:rsidR="00A8404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84047" w:rsidP="00A142DE" w:rsidR="00A8404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84047" w:rsidP="00CC72F2" w:rsidR="00A8404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720A3">
      <w:rPr>
        <w:rStyle w:val="Brojstranice"/>
        <w:noProof/>
      </w:rPr>
      <w:t>4</w:t>
    </w:r>
    <w:r>
      <w:rPr>
        <w:rStyle w:val="Brojstranice"/>
      </w:rPr>
      <w:fldChar w:fldCharType="end"/>
    </w:r>
  </w:p>
  <w:p w:rsidRDefault="00A84047" w:rsidP="00A142DE" w:rsidR="00A84047">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1A43" w:rsidR="008B1A43">
      <w:r>
        <w:separator/>
      </w:r>
    </w:p>
  </w:footnote>
  <w:footnote w:id="0" w:type="continuationSeparator">
    <w:p w:rsidRDefault="008B1A43" w:rsidR="008B1A43">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D44B8"/>
    <w:multiLevelType w:val="hybridMultilevel"/>
    <w:tmpl w:val="562E7D92"/>
    <w:lvl w:tplc="041A0011" w:ilvl="0">
      <w:start w:val="1"/>
      <w:numFmt w:val="decimal"/>
      <w:lvlText w:val="%1)"/>
      <w:lvlJc w:val="left"/>
      <w:pPr>
        <w:ind w:hanging="360" w:left="72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
    <w:nsid w:val="093A16EB"/>
    <w:multiLevelType w:val="hybridMultilevel"/>
    <w:tmpl w:val="9A1A7F7A"/>
    <w:lvl w:tplc="D904E61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A8C287D"/>
    <w:multiLevelType w:val="hybridMultilevel"/>
    <w:tmpl w:val="69B49AE6"/>
    <w:lvl w:tplc="3EA6B17C" w:ilvl="0">
      <w:numFmt w:val="bullet"/>
      <w:lvlText w:val="-"/>
      <w:lvlJc w:val="left"/>
      <w:pPr>
        <w:tabs>
          <w:tab w:pos="720" w:val="num"/>
        </w:tabs>
        <w:ind w:hanging="360" w:left="720"/>
      </w:pPr>
      <w:rPr>
        <w:rFonts w:cs="Times New Roman" w:eastAsia="Times New Roman" w:hAnsi="Verdana" w:ascii="Verdana"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06D69AD"/>
    <w:multiLevelType w:val="hybridMultilevel"/>
    <w:tmpl w:val="9DCAF9AC"/>
    <w:lvl w:tplc="041A0001" w:ilvl="0">
      <w:start w:val="1"/>
      <w:numFmt w:val="bullet"/>
      <w:lvlText w:val=""/>
      <w:lvlJc w:val="left"/>
      <w:pPr>
        <w:tabs>
          <w:tab w:pos="1776" w:val="num"/>
        </w:tabs>
        <w:ind w:hanging="360" w:left="1776"/>
      </w:pPr>
      <w:rPr>
        <w:rFonts w:hAnsi="Symbol" w:ascii="Symbol" w:hint="default"/>
      </w:rPr>
    </w:lvl>
    <w:lvl w:tentative="true" w:tplc="041A0003" w:ilvl="1">
      <w:start w:val="1"/>
      <w:numFmt w:val="bullet"/>
      <w:lvlText w:val="o"/>
      <w:lvlJc w:val="left"/>
      <w:pPr>
        <w:tabs>
          <w:tab w:pos="2496" w:val="num"/>
        </w:tabs>
        <w:ind w:hanging="360" w:left="2496"/>
      </w:pPr>
      <w:rPr>
        <w:rFonts w:cs="Courier New" w:hAnsi="Courier New" w:ascii="Courier New" w:hint="default"/>
      </w:rPr>
    </w:lvl>
    <w:lvl w:tentative="true" w:tplc="041A0005" w:ilvl="2">
      <w:start w:val="1"/>
      <w:numFmt w:val="bullet"/>
      <w:lvlText w:val=""/>
      <w:lvlJc w:val="left"/>
      <w:pPr>
        <w:tabs>
          <w:tab w:pos="3216" w:val="num"/>
        </w:tabs>
        <w:ind w:hanging="360" w:left="3216"/>
      </w:pPr>
      <w:rPr>
        <w:rFonts w:hAnsi="Wingdings" w:ascii="Wingdings" w:hint="default"/>
      </w:rPr>
    </w:lvl>
    <w:lvl w:tentative="true" w:tplc="041A0001" w:ilvl="3">
      <w:start w:val="1"/>
      <w:numFmt w:val="bullet"/>
      <w:lvlText w:val=""/>
      <w:lvlJc w:val="left"/>
      <w:pPr>
        <w:tabs>
          <w:tab w:pos="3936" w:val="num"/>
        </w:tabs>
        <w:ind w:hanging="360" w:left="3936"/>
      </w:pPr>
      <w:rPr>
        <w:rFonts w:hAnsi="Symbol" w:ascii="Symbol" w:hint="default"/>
      </w:rPr>
    </w:lvl>
    <w:lvl w:tentative="true" w:tplc="041A0003" w:ilvl="4">
      <w:start w:val="1"/>
      <w:numFmt w:val="bullet"/>
      <w:lvlText w:val="o"/>
      <w:lvlJc w:val="left"/>
      <w:pPr>
        <w:tabs>
          <w:tab w:pos="4656" w:val="num"/>
        </w:tabs>
        <w:ind w:hanging="360" w:left="4656"/>
      </w:pPr>
      <w:rPr>
        <w:rFonts w:cs="Courier New" w:hAnsi="Courier New" w:ascii="Courier New" w:hint="default"/>
      </w:rPr>
    </w:lvl>
    <w:lvl w:tentative="true" w:tplc="041A0005" w:ilvl="5">
      <w:start w:val="1"/>
      <w:numFmt w:val="bullet"/>
      <w:lvlText w:val=""/>
      <w:lvlJc w:val="left"/>
      <w:pPr>
        <w:tabs>
          <w:tab w:pos="5376" w:val="num"/>
        </w:tabs>
        <w:ind w:hanging="360" w:left="5376"/>
      </w:pPr>
      <w:rPr>
        <w:rFonts w:hAnsi="Wingdings" w:ascii="Wingdings" w:hint="default"/>
      </w:rPr>
    </w:lvl>
    <w:lvl w:tentative="true" w:tplc="041A0001" w:ilvl="6">
      <w:start w:val="1"/>
      <w:numFmt w:val="bullet"/>
      <w:lvlText w:val=""/>
      <w:lvlJc w:val="left"/>
      <w:pPr>
        <w:tabs>
          <w:tab w:pos="6096" w:val="num"/>
        </w:tabs>
        <w:ind w:hanging="360" w:left="6096"/>
      </w:pPr>
      <w:rPr>
        <w:rFonts w:hAnsi="Symbol" w:ascii="Symbol" w:hint="default"/>
      </w:rPr>
    </w:lvl>
    <w:lvl w:tentative="true" w:tplc="041A0003" w:ilvl="7">
      <w:start w:val="1"/>
      <w:numFmt w:val="bullet"/>
      <w:lvlText w:val="o"/>
      <w:lvlJc w:val="left"/>
      <w:pPr>
        <w:tabs>
          <w:tab w:pos="6816" w:val="num"/>
        </w:tabs>
        <w:ind w:hanging="360" w:left="6816"/>
      </w:pPr>
      <w:rPr>
        <w:rFonts w:cs="Courier New" w:hAnsi="Courier New" w:ascii="Courier New" w:hint="default"/>
      </w:rPr>
    </w:lvl>
    <w:lvl w:tentative="true" w:tplc="041A0005" w:ilvl="8">
      <w:start w:val="1"/>
      <w:numFmt w:val="bullet"/>
      <w:lvlText w:val=""/>
      <w:lvlJc w:val="left"/>
      <w:pPr>
        <w:tabs>
          <w:tab w:pos="7536" w:val="num"/>
        </w:tabs>
        <w:ind w:hanging="360" w:left="7536"/>
      </w:pPr>
      <w:rPr>
        <w:rFonts w:hAnsi="Wingdings" w:ascii="Wingdings" w:hint="default"/>
      </w:rPr>
    </w:lvl>
  </w:abstractNum>
  <w:abstractNum w:abstractNumId="4">
    <w:nsid w:val="4AFC7214"/>
    <w:multiLevelType w:val="hybridMultilevel"/>
    <w:tmpl w:val="C8EA6F2C"/>
    <w:lvl w:tplc="686C63FA"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66FD4DC4"/>
    <w:multiLevelType w:val="hybridMultilevel"/>
    <w:tmpl w:val="827A2258"/>
    <w:lvl w:tplc="1638E30A" w:ilvl="0">
      <w:start w:val="1"/>
      <w:numFmt w:val="upperLetter"/>
      <w:lvlText w:val="%1."/>
      <w:lvlJc w:val="left"/>
      <w:pPr>
        <w:tabs>
          <w:tab w:pos="5310" w:val="num"/>
        </w:tabs>
        <w:ind w:hanging="360" w:left="5310"/>
      </w:pPr>
      <w:rPr>
        <w:rFonts w:hint="default"/>
      </w:rPr>
    </w:lvl>
    <w:lvl w:tentative="true" w:tplc="041A0019" w:ilvl="1">
      <w:start w:val="1"/>
      <w:numFmt w:val="lowerLetter"/>
      <w:lvlText w:val="%2."/>
      <w:lvlJc w:val="left"/>
      <w:pPr>
        <w:tabs>
          <w:tab w:pos="6030" w:val="num"/>
        </w:tabs>
        <w:ind w:hanging="360" w:left="6030"/>
      </w:pPr>
    </w:lvl>
    <w:lvl w:tentative="true" w:tplc="041A001B" w:ilvl="2">
      <w:start w:val="1"/>
      <w:numFmt w:val="lowerRoman"/>
      <w:lvlText w:val="%3."/>
      <w:lvlJc w:val="right"/>
      <w:pPr>
        <w:tabs>
          <w:tab w:pos="6750" w:val="num"/>
        </w:tabs>
        <w:ind w:hanging="180" w:left="6750"/>
      </w:pPr>
    </w:lvl>
    <w:lvl w:tentative="true" w:tplc="041A000F" w:ilvl="3">
      <w:start w:val="1"/>
      <w:numFmt w:val="decimal"/>
      <w:lvlText w:val="%4."/>
      <w:lvlJc w:val="left"/>
      <w:pPr>
        <w:tabs>
          <w:tab w:pos="7470" w:val="num"/>
        </w:tabs>
        <w:ind w:hanging="360" w:left="7470"/>
      </w:pPr>
    </w:lvl>
    <w:lvl w:tentative="true" w:tplc="041A0019" w:ilvl="4">
      <w:start w:val="1"/>
      <w:numFmt w:val="lowerLetter"/>
      <w:lvlText w:val="%5."/>
      <w:lvlJc w:val="left"/>
      <w:pPr>
        <w:tabs>
          <w:tab w:pos="8190" w:val="num"/>
        </w:tabs>
        <w:ind w:hanging="360" w:left="8190"/>
      </w:pPr>
    </w:lvl>
    <w:lvl w:tentative="true" w:tplc="041A001B" w:ilvl="5">
      <w:start w:val="1"/>
      <w:numFmt w:val="lowerRoman"/>
      <w:lvlText w:val="%6."/>
      <w:lvlJc w:val="right"/>
      <w:pPr>
        <w:tabs>
          <w:tab w:pos="8910" w:val="num"/>
        </w:tabs>
        <w:ind w:hanging="180" w:left="8910"/>
      </w:pPr>
    </w:lvl>
    <w:lvl w:tentative="true" w:tplc="041A000F" w:ilvl="6">
      <w:start w:val="1"/>
      <w:numFmt w:val="decimal"/>
      <w:lvlText w:val="%7."/>
      <w:lvlJc w:val="left"/>
      <w:pPr>
        <w:tabs>
          <w:tab w:pos="9630" w:val="num"/>
        </w:tabs>
        <w:ind w:hanging="360" w:left="9630"/>
      </w:pPr>
    </w:lvl>
    <w:lvl w:tentative="true" w:tplc="041A0019" w:ilvl="7">
      <w:start w:val="1"/>
      <w:numFmt w:val="lowerLetter"/>
      <w:lvlText w:val="%8."/>
      <w:lvlJc w:val="left"/>
      <w:pPr>
        <w:tabs>
          <w:tab w:pos="10350" w:val="num"/>
        </w:tabs>
        <w:ind w:hanging="360" w:left="10350"/>
      </w:pPr>
    </w:lvl>
    <w:lvl w:tentative="true" w:tplc="041A001B" w:ilvl="8">
      <w:start w:val="1"/>
      <w:numFmt w:val="lowerRoman"/>
      <w:lvlText w:val="%9."/>
      <w:lvlJc w:val="right"/>
      <w:pPr>
        <w:tabs>
          <w:tab w:pos="11070" w:val="num"/>
        </w:tabs>
        <w:ind w:hanging="180" w:left="11070"/>
      </w:pPr>
    </w:lvl>
  </w:abstractNum>
  <w:abstractNum w:abstractNumId="6">
    <w:nsid w:val="71E6506A"/>
    <w:multiLevelType w:val="hybridMultilevel"/>
    <w:tmpl w:val="28EC4308"/>
    <w:lvl w:tplc="51C21774" w:ilvl="0">
      <w:start w:val="11"/>
      <w:numFmt w:val="bullet"/>
      <w:lvlText w:val="-"/>
      <w:lvlJc w:val="left"/>
      <w:pPr>
        <w:tabs>
          <w:tab w:pos="720" w:val="num"/>
        </w:tabs>
        <w:ind w:hanging="360" w:left="720"/>
      </w:pPr>
      <w:rPr>
        <w:rFonts w:cs="Times New Roman" w:eastAsia="Calibri"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2E165D2"/>
    <w:multiLevelType w:val="hybridMultilevel"/>
    <w:tmpl w:val="7C0A0E46"/>
    <w:lvl w:tplc="79AC1F42" w:ilvl="0">
      <w:start w:val="1"/>
      <w:numFmt w:val="decimal"/>
      <w:lvlText w:val="%1."/>
      <w:lvlJc w:val="left"/>
      <w:pPr>
        <w:tabs>
          <w:tab w:pos="1770" w:val="num"/>
        </w:tabs>
        <w:ind w:hanging="360" w:left="177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8">
    <w:nsid w:val="756622C0"/>
    <w:multiLevelType w:val="hybridMultilevel"/>
    <w:tmpl w:val="B52E4E9C"/>
    <w:lvl w:tplc="D7568F6C" w:ilvl="0">
      <w:start w:val="1"/>
      <w:numFmt w:val="upperLetter"/>
      <w:lvlText w:val="%1."/>
      <w:lvlJc w:val="left"/>
      <w:pPr>
        <w:tabs>
          <w:tab w:pos="5310" w:val="num"/>
        </w:tabs>
        <w:ind w:hanging="360" w:left="5310"/>
      </w:pPr>
      <w:rPr>
        <w:rFonts w:hint="default"/>
      </w:rPr>
    </w:lvl>
    <w:lvl w:tentative="true" w:tplc="041A0019" w:ilvl="1">
      <w:start w:val="1"/>
      <w:numFmt w:val="lowerLetter"/>
      <w:lvlText w:val="%2."/>
      <w:lvlJc w:val="left"/>
      <w:pPr>
        <w:tabs>
          <w:tab w:pos="6030" w:val="num"/>
        </w:tabs>
        <w:ind w:hanging="360" w:left="6030"/>
      </w:pPr>
    </w:lvl>
    <w:lvl w:tentative="true" w:tplc="041A001B" w:ilvl="2">
      <w:start w:val="1"/>
      <w:numFmt w:val="lowerRoman"/>
      <w:lvlText w:val="%3."/>
      <w:lvlJc w:val="right"/>
      <w:pPr>
        <w:tabs>
          <w:tab w:pos="6750" w:val="num"/>
        </w:tabs>
        <w:ind w:hanging="180" w:left="6750"/>
      </w:pPr>
    </w:lvl>
    <w:lvl w:tentative="true" w:tplc="041A000F" w:ilvl="3">
      <w:start w:val="1"/>
      <w:numFmt w:val="decimal"/>
      <w:lvlText w:val="%4."/>
      <w:lvlJc w:val="left"/>
      <w:pPr>
        <w:tabs>
          <w:tab w:pos="7470" w:val="num"/>
        </w:tabs>
        <w:ind w:hanging="360" w:left="7470"/>
      </w:pPr>
    </w:lvl>
    <w:lvl w:tentative="true" w:tplc="041A0019" w:ilvl="4">
      <w:start w:val="1"/>
      <w:numFmt w:val="lowerLetter"/>
      <w:lvlText w:val="%5."/>
      <w:lvlJc w:val="left"/>
      <w:pPr>
        <w:tabs>
          <w:tab w:pos="8190" w:val="num"/>
        </w:tabs>
        <w:ind w:hanging="360" w:left="8190"/>
      </w:pPr>
    </w:lvl>
    <w:lvl w:tentative="true" w:tplc="041A001B" w:ilvl="5">
      <w:start w:val="1"/>
      <w:numFmt w:val="lowerRoman"/>
      <w:lvlText w:val="%6."/>
      <w:lvlJc w:val="right"/>
      <w:pPr>
        <w:tabs>
          <w:tab w:pos="8910" w:val="num"/>
        </w:tabs>
        <w:ind w:hanging="180" w:left="8910"/>
      </w:pPr>
    </w:lvl>
    <w:lvl w:tentative="true" w:tplc="041A000F" w:ilvl="6">
      <w:start w:val="1"/>
      <w:numFmt w:val="decimal"/>
      <w:lvlText w:val="%7."/>
      <w:lvlJc w:val="left"/>
      <w:pPr>
        <w:tabs>
          <w:tab w:pos="9630" w:val="num"/>
        </w:tabs>
        <w:ind w:hanging="360" w:left="9630"/>
      </w:pPr>
    </w:lvl>
    <w:lvl w:tentative="true" w:tplc="041A0019" w:ilvl="7">
      <w:start w:val="1"/>
      <w:numFmt w:val="lowerLetter"/>
      <w:lvlText w:val="%8."/>
      <w:lvlJc w:val="left"/>
      <w:pPr>
        <w:tabs>
          <w:tab w:pos="10350" w:val="num"/>
        </w:tabs>
        <w:ind w:hanging="360" w:left="10350"/>
      </w:pPr>
    </w:lvl>
    <w:lvl w:tentative="true" w:tplc="041A001B" w:ilvl="8">
      <w:start w:val="1"/>
      <w:numFmt w:val="lowerRoman"/>
      <w:lvlText w:val="%9."/>
      <w:lvlJc w:val="right"/>
      <w:pPr>
        <w:tabs>
          <w:tab w:pos="11070" w:val="num"/>
        </w:tabs>
        <w:ind w:hanging="180" w:left="11070"/>
      </w:pPr>
    </w:lvl>
  </w:abstractNum>
  <w:num w:numId="1">
    <w:abstractNumId w:val="5"/>
  </w:num>
  <w:num w:numId="2">
    <w:abstractNumId w:val="8"/>
  </w:num>
  <w:num w:numId="3">
    <w:abstractNumId w:val="6"/>
  </w:num>
  <w:num w:numId="4">
    <w:abstractNumId w:val="3"/>
  </w:num>
  <w:num w:numId="5">
    <w:abstractNumId w:val="7"/>
  </w:num>
  <w:num w:numId="6">
    <w:abstractNumId w:val="4"/>
  </w:num>
  <w:num w:numId="7">
    <w:abstractNumId w:val="2"/>
  </w:num>
  <w:num w:numId="8">
    <w:abstractNumId w:val="0"/>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171E8"/>
    <w:rsid w:val="00004E63"/>
    <w:rsid w:val="000171E8"/>
    <w:rsid w:val="00021D3D"/>
    <w:rsid w:val="0003372B"/>
    <w:rsid w:val="00040705"/>
    <w:rsid w:val="0004696A"/>
    <w:rsid w:val="001051EB"/>
    <w:rsid w:val="001341EE"/>
    <w:rsid w:val="001448A6"/>
    <w:rsid w:val="00145697"/>
    <w:rsid w:val="00177885"/>
    <w:rsid w:val="001A572A"/>
    <w:rsid w:val="001C4F9C"/>
    <w:rsid w:val="001F2D0A"/>
    <w:rsid w:val="001F506F"/>
    <w:rsid w:val="0021184C"/>
    <w:rsid w:val="00223CC4"/>
    <w:rsid w:val="002244DD"/>
    <w:rsid w:val="002522B6"/>
    <w:rsid w:val="002B0F81"/>
    <w:rsid w:val="002C72DD"/>
    <w:rsid w:val="002E497B"/>
    <w:rsid w:val="003103F2"/>
    <w:rsid w:val="00387D63"/>
    <w:rsid w:val="003C2B1C"/>
    <w:rsid w:val="003F68D7"/>
    <w:rsid w:val="00411CF6"/>
    <w:rsid w:val="00432AFE"/>
    <w:rsid w:val="00447F71"/>
    <w:rsid w:val="004835E6"/>
    <w:rsid w:val="004A226E"/>
    <w:rsid w:val="004A531A"/>
    <w:rsid w:val="004B6282"/>
    <w:rsid w:val="004C3AE2"/>
    <w:rsid w:val="004E4AC8"/>
    <w:rsid w:val="004F7EF6"/>
    <w:rsid w:val="00503C1B"/>
    <w:rsid w:val="00545E46"/>
    <w:rsid w:val="00555F07"/>
    <w:rsid w:val="00562212"/>
    <w:rsid w:val="005720A3"/>
    <w:rsid w:val="00580E32"/>
    <w:rsid w:val="005A7C90"/>
    <w:rsid w:val="005E712D"/>
    <w:rsid w:val="005F15A4"/>
    <w:rsid w:val="005F7A08"/>
    <w:rsid w:val="00610325"/>
    <w:rsid w:val="006341D0"/>
    <w:rsid w:val="00656B04"/>
    <w:rsid w:val="006635C6"/>
    <w:rsid w:val="0066788A"/>
    <w:rsid w:val="0067617B"/>
    <w:rsid w:val="00694415"/>
    <w:rsid w:val="006D10CE"/>
    <w:rsid w:val="006E0242"/>
    <w:rsid w:val="006E3726"/>
    <w:rsid w:val="00706D5F"/>
    <w:rsid w:val="00714C7C"/>
    <w:rsid w:val="00725471"/>
    <w:rsid w:val="00725DB5"/>
    <w:rsid w:val="00730255"/>
    <w:rsid w:val="00744F71"/>
    <w:rsid w:val="00751090"/>
    <w:rsid w:val="00764615"/>
    <w:rsid w:val="00775446"/>
    <w:rsid w:val="007B3A88"/>
    <w:rsid w:val="007B4B98"/>
    <w:rsid w:val="007C77E0"/>
    <w:rsid w:val="007E76E7"/>
    <w:rsid w:val="007F451E"/>
    <w:rsid w:val="008103D0"/>
    <w:rsid w:val="00831142"/>
    <w:rsid w:val="00845B12"/>
    <w:rsid w:val="008539D3"/>
    <w:rsid w:val="00875C14"/>
    <w:rsid w:val="008A01C8"/>
    <w:rsid w:val="008B1A43"/>
    <w:rsid w:val="008C5EFA"/>
    <w:rsid w:val="008D14CD"/>
    <w:rsid w:val="008F4C24"/>
    <w:rsid w:val="00937E33"/>
    <w:rsid w:val="00956792"/>
    <w:rsid w:val="00957243"/>
    <w:rsid w:val="00966A94"/>
    <w:rsid w:val="009917AE"/>
    <w:rsid w:val="00996B8D"/>
    <w:rsid w:val="009D4DC2"/>
    <w:rsid w:val="009E76E8"/>
    <w:rsid w:val="009F27CB"/>
    <w:rsid w:val="00A131B0"/>
    <w:rsid w:val="00A142DE"/>
    <w:rsid w:val="00A33AD8"/>
    <w:rsid w:val="00A53C85"/>
    <w:rsid w:val="00A84047"/>
    <w:rsid w:val="00A90897"/>
    <w:rsid w:val="00AB503B"/>
    <w:rsid w:val="00AB5509"/>
    <w:rsid w:val="00AB5BDC"/>
    <w:rsid w:val="00AE74E8"/>
    <w:rsid w:val="00AF1E61"/>
    <w:rsid w:val="00B03BB3"/>
    <w:rsid w:val="00B5074E"/>
    <w:rsid w:val="00B91533"/>
    <w:rsid w:val="00BA0F15"/>
    <w:rsid w:val="00BC5661"/>
    <w:rsid w:val="00BE3260"/>
    <w:rsid w:val="00C01819"/>
    <w:rsid w:val="00C020D6"/>
    <w:rsid w:val="00C174A2"/>
    <w:rsid w:val="00C337E3"/>
    <w:rsid w:val="00C41827"/>
    <w:rsid w:val="00C631B4"/>
    <w:rsid w:val="00C71EBE"/>
    <w:rsid w:val="00C94946"/>
    <w:rsid w:val="00CB079D"/>
    <w:rsid w:val="00CB0E19"/>
    <w:rsid w:val="00CB5617"/>
    <w:rsid w:val="00CC72F2"/>
    <w:rsid w:val="00D156B6"/>
    <w:rsid w:val="00D42B0E"/>
    <w:rsid w:val="00D84D64"/>
    <w:rsid w:val="00DC31FD"/>
    <w:rsid w:val="00E83BB9"/>
    <w:rsid w:val="00F32B0C"/>
    <w:rsid w:val="00F339CB"/>
    <w:rsid w:val="00F56129"/>
    <w:rsid w:val="00F8678A"/>
    <w:rsid w:val="00F90D0C"/>
    <w:rsid w:val="00FA41D5"/>
    <w:rsid w:val="00FD6254"/>
    <w:rsid w:val="00FE4230"/>
    <w:rsid w:val="00FE48C4"/>
    <w:rsid w:val="00FF29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171E8"/>
    <w:rPr>
      <w:rFonts w:hAnsi="Verdana" w:ascii="Verdana"/>
      <w:sz w:val="22"/>
      <w:szCs w:val="24"/>
    </w:rPr>
  </w:style>
  <w:style w:styleId="Naslov2" w:type="paragraph">
    <w:name w:val="heading 2"/>
    <w:basedOn w:val="Normal"/>
    <w:next w:val="Normal"/>
    <w:qFormat/>
    <w:rsid w:val="002B0F81"/>
    <w:pPr>
      <w:keepNext/>
      <w:outlineLvl w:val="1"/>
    </w:pPr>
    <w:rPr>
      <w:rFonts w:hAnsi="Times New Roman" w:ascii="Times New Roman"/>
      <w:b/>
      <w:sz w:val="24"/>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qFormat/>
    <w:rsid w:val="00714C7C"/>
    <w:rPr>
      <w:rFonts w:eastAsia="Calibri" w:hAnsi="Calibri" w:ascii="Calibri"/>
      <w:sz w:val="22"/>
      <w:szCs w:val="22"/>
      <w:lang w:eastAsia="en-US"/>
    </w:rPr>
  </w:style>
  <w:style w:styleId="Tekstbalonia" w:type="paragraph">
    <w:name w:val="Balloon Text"/>
    <w:basedOn w:val="Normal"/>
    <w:semiHidden/>
    <w:rsid w:val="00A53C85"/>
    <w:rPr>
      <w:rFonts w:cs="Tahoma" w:hAnsi="Tahoma" w:ascii="Tahoma"/>
      <w:sz w:val="16"/>
      <w:szCs w:val="16"/>
    </w:rPr>
  </w:style>
  <w:style w:customStyle="true" w:styleId="Odlomakpopisa1" w:type="paragraph">
    <w:name w:val="Odlomak popisa1"/>
    <w:basedOn w:val="Normal"/>
    <w:rsid w:val="00F339CB"/>
    <w:pPr>
      <w:ind w:left="720"/>
      <w:contextualSpacing/>
    </w:pPr>
    <w:rPr>
      <w:rFonts w:hAnsi="Times New Roman" w:ascii="Times New Roman"/>
      <w:sz w:val="24"/>
      <w:szCs w:val="20"/>
      <w:lang w:val="en-AU"/>
    </w:rPr>
  </w:style>
  <w:style w:styleId="Podnoje" w:type="paragraph">
    <w:name w:val="footer"/>
    <w:basedOn w:val="Normal"/>
    <w:rsid w:val="00A142DE"/>
    <w:pPr>
      <w:tabs>
        <w:tab w:pos="4536" w:val="center"/>
        <w:tab w:pos="9072" w:val="right"/>
      </w:tabs>
    </w:pPr>
  </w:style>
  <w:style w:styleId="Brojstranice" w:type="character">
    <w:name w:val="page number"/>
    <w:basedOn w:val="Zadanifontodlomka"/>
    <w:rsid w:val="00A142DE"/>
  </w:style>
  <w:style w:styleId="Hiperveza" w:type="character">
    <w:name w:val="Hyperlink"/>
    <w:basedOn w:val="Zadanifontodlomka"/>
    <w:rsid w:val="00D156B6"/>
    <w:rPr>
      <w:color w:val="0000FF"/>
      <w:u w:val="single"/>
    </w:rPr>
  </w:style>
  <w:style w:styleId="StandardWeb" w:type="paragraph">
    <w:name w:val="Normal (Web)"/>
    <w:basedOn w:val="Normal"/>
    <w:rsid w:val="00D156B6"/>
    <w:pPr>
      <w:spacing w:afterAutospacing="true" w:after="100" w:beforeAutospacing="true" w:before="100"/>
    </w:pPr>
    <w:rPr>
      <w:rFonts w:hAnsi="Times New Roman" w:ascii="Times New Roman"/>
      <w:sz w:val="24"/>
    </w:rPr>
  </w:style>
  <w:style w:styleId="Tekstrezerviranogmjesta" w:type="character">
    <w:name w:val="Placeholder Text"/>
    <w:basedOn w:val="Zadanifontodlomka"/>
    <w:uiPriority w:val="99"/>
    <w:semiHidden/>
    <w:rsid w:val="005720A3"/>
    <w:rPr>
      <w:color w:val="808080"/>
      <w:bdr w:space="0" w:sz="0" w:color="auto" w:val="none"/>
      <w:shd w:fill="auto" w:color="auto" w:val="clear"/>
    </w:rPr>
  </w:style>
  <w:style w:customStyle="true" w:styleId="eSPISCCParagraphDefaultFont" w:type="character">
    <w:name w:val="eSPIS_CC_Paragraph Default Font"/>
    <w:basedOn w:val="Zadanifontodlomka"/>
    <w:rsid w:val="005720A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20A3"/>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720A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20A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171E8"/>
    <w:rPr>
      <w:rFonts w:ascii="Verdana" w:hAnsi="Verdana"/>
      <w:sz w:val="22"/>
      <w:szCs w:val="24"/>
    </w:rPr>
  </w:style>
  <w:style w:styleId="Naslov2" w:type="paragraph">
    <w:name w:val="heading 2"/>
    <w:basedOn w:val="Normal"/>
    <w:next w:val="Normal"/>
    <w:qFormat/>
    <w:rsid w:val="002B0F81"/>
    <w:pPr>
      <w:keepNext/>
      <w:outlineLvl w:val="1"/>
    </w:pPr>
    <w:rPr>
      <w:rFonts w:ascii="Times New Roman" w:hAnsi="Times New Roman"/>
      <w:b/>
      <w:sz w:val="24"/>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qFormat/>
    <w:rsid w:val="00714C7C"/>
    <w:rPr>
      <w:rFonts w:ascii="Calibri" w:eastAsia="Calibri" w:hAnsi="Calibri"/>
      <w:sz w:val="22"/>
      <w:szCs w:val="22"/>
      <w:lang w:eastAsia="en-US"/>
    </w:rPr>
  </w:style>
  <w:style w:styleId="Tekstbalonia" w:type="paragraph">
    <w:name w:val="Balloon Text"/>
    <w:basedOn w:val="Normal"/>
    <w:semiHidden/>
    <w:rsid w:val="00A53C85"/>
    <w:rPr>
      <w:rFonts w:ascii="Tahoma" w:cs="Tahoma" w:hAnsi="Tahoma"/>
      <w:sz w:val="16"/>
      <w:szCs w:val="16"/>
    </w:rPr>
  </w:style>
  <w:style w:customStyle="1" w:styleId="Odlomakpopisa1" w:type="paragraph">
    <w:name w:val="Odlomak popisa1"/>
    <w:basedOn w:val="Normal"/>
    <w:rsid w:val="00F339CB"/>
    <w:pPr>
      <w:ind w:left="720"/>
      <w:contextualSpacing/>
    </w:pPr>
    <w:rPr>
      <w:rFonts w:ascii="Times New Roman" w:hAnsi="Times New Roman"/>
      <w:sz w:val="24"/>
      <w:szCs w:val="20"/>
      <w:lang w:val="en-AU"/>
    </w:rPr>
  </w:style>
  <w:style w:styleId="Podnoje" w:type="paragraph">
    <w:name w:val="footer"/>
    <w:basedOn w:val="Normal"/>
    <w:rsid w:val="00A142DE"/>
    <w:pPr>
      <w:tabs>
        <w:tab w:pos="4536" w:val="center"/>
        <w:tab w:pos="9072" w:val="right"/>
      </w:tabs>
    </w:pPr>
  </w:style>
  <w:style w:styleId="Brojstranice" w:type="character">
    <w:name w:val="page number"/>
    <w:basedOn w:val="Zadanifontodlomka"/>
    <w:rsid w:val="00A142DE"/>
  </w:style>
  <w:style w:styleId="Hiperveza" w:type="character">
    <w:name w:val="Hyperlink"/>
    <w:basedOn w:val="Zadanifontodlomka"/>
    <w:rsid w:val="00D156B6"/>
    <w:rPr>
      <w:color w:val="0000FF"/>
      <w:u w:val="single"/>
    </w:rPr>
  </w:style>
  <w:style w:styleId="StandardWeb" w:type="paragraph">
    <w:name w:val="Normal (Web)"/>
    <w:basedOn w:val="Normal"/>
    <w:rsid w:val="00D156B6"/>
    <w:pPr>
      <w:spacing w:after="100" w:afterAutospacing="1" w:before="100" w:beforeAutospacing="1"/>
    </w:pPr>
    <w:rPr>
      <w:rFonts w:ascii="Times New Roman" w:hAnsi="Times New Roman"/>
      <w:sz w:val="24"/>
    </w:rPr>
  </w:style>
  <w:style w:styleId="Tekstrezerviranogmjesta" w:type="character">
    <w:name w:val="Placeholder Text"/>
    <w:basedOn w:val="Zadanifontodlomka"/>
    <w:uiPriority w:val="99"/>
    <w:semiHidden/>
    <w:rsid w:val="005720A3"/>
    <w:rPr>
      <w:color w:val="808080"/>
      <w:bdr w:color="auto" w:space="0" w:sz="0" w:val="none"/>
      <w:shd w:color="auto" w:fill="auto" w:val="clear"/>
    </w:rPr>
  </w:style>
  <w:style w:customStyle="1" w:styleId="eSPISCCParagraphDefaultFont" w:type="character">
    <w:name w:val="eSPIS_CC_Paragraph Default Font"/>
    <w:basedOn w:val="Zadanifontodlomka"/>
    <w:rsid w:val="005720A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20A3"/>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720A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20A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posl.br" TargetMode="Externa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St-352/2010-433</izvorni_sadrzaj>
    <derivirana_varijabla naziv="DomainObject.Oznaka_1">St-352/2010-433</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352</izvorni_sadrzaj>
    <derivirana_varijabla naziv="DomainObject.Predmet.Broj_1">352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2010.</izvorni_sadrzaj>
    <derivirana_varijabla naziv="DomainObject.Predmet.DatumOsnivanja_1">20. srpnja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St-352/2010</izvorni_sadrzaj>
    <derivirana_varijabla naziv="DomainObject.Predmet.OznakaBroj_1">St-352/2010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MURING d.o.o.</izvorni_sadrzaj>
    <derivirana_varijabla naziv="DomainObject.Predmet.ProtustrankaFormated_1">  MURING d.o.o.</derivirana_varijabla>
  </DomainObject.Predmet.ProtustrankaFormated>
  <DomainObject.Predmet.ProtustrankaFormatedOIB>
    <izvorni_sadrzaj>  MURING d.o.o., OIB 64225691300</izvorni_sadrzaj>
    <derivirana_varijabla naziv="DomainObject.Predmet.ProtustrankaFormatedOIB_1">  MURING d.o.o., OIB 64225691300</derivirana_varijabla>
  </DomainObject.Predmet.ProtustrankaFormatedOIB>
  <DomainObject.Predmet.ProtustrankaFormatedWithAdress>
    <izvorni_sadrzaj> MURING d.o.o., BREZOVIČKA CESTA 62/E, 10000 Zagreb</izvorni_sadrzaj>
    <derivirana_varijabla naziv="DomainObject.Predmet.ProtustrankaFormatedWithAdress_1"> MURING d.o.o., BREZOVIČKA CESTA 62/E, 10000 Zagreb</derivirana_varijabla>
  </DomainObject.Predmet.ProtustrankaFormatedWithAdress>
  <DomainObject.Predmet.ProtustrankaFormatedWithAdressOIB>
    <izvorni_sadrzaj> MURING d.o.o., OIB 64225691300, BREZOVIČKA CESTA 62/E, 10000 Zagreb</izvorni_sadrzaj>
    <derivirana_varijabla naziv="DomainObject.Predmet.ProtustrankaFormatedWithAdressOIB_1"> MURING d.o.o., OIB 64225691300, BREZOVIČKA CESTA 62/E, 10000 Zagreb</derivirana_varijabla>
  </DomainObject.Predmet.ProtustrankaFormatedWithAdressOIB>
  <DomainObject.Predmet.ProtustrankaWithAdress>
    <izvorni_sadrzaj>MURING d.o.o. BREZOVIČKA CESTA 62/E, 10000 Zagreb</izvorni_sadrzaj>
    <derivirana_varijabla naziv="DomainObject.Predmet.ProtustrankaWithAdress_1">MURING d.o.o. BREZOVIČKA CESTA 62/E, 10000 Zagreb</derivirana_varijabla>
  </DomainObject.Predmet.ProtustrankaWithAdress>
  <DomainObject.Predmet.ProtustrankaWithAdressOIB>
    <izvorni_sadrzaj>MURING d.o.o., OIB 64225691300, BREZOVIČKA CESTA 62/E, 10000 Zagreb</izvorni_sadrzaj>
    <derivirana_varijabla naziv="DomainObject.Predmet.ProtustrankaWithAdressOIB_1">MURING d.o.o., OIB 64225691300, BREZOVIČKA CESTA 62/E, 10000 Zagreb</derivirana_varijabla>
  </DomainObject.Predmet.ProtustrankaWithAdressOIB>
  <DomainObject.Predmet.ProtustrankaNazivFormated>
    <izvorni_sadrzaj>MURING d.o.o.</izvorni_sadrzaj>
    <derivirana_varijabla naziv="DomainObject.Predmet.ProtustrankaNazivFormated_1">MURING d.o.o.</derivirana_varijabla>
  </DomainObject.Predmet.ProtustrankaNazivFormated>
  <DomainObject.Predmet.ProtustrankaNazivFormatedOIB>
    <izvorni_sadrzaj>MURING d.o.o., OIB 64225691300</izvorni_sadrzaj>
    <derivirana_varijabla naziv="DomainObject.Predmet.ProtustrankaNazivFormatedOIB_1">MURING d.o.o., OIB 64225691300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Davor Radaković</izvorni_sadrzaj>
    <derivirana_varijabla naziv="DomainObject.Predmet.StrankaFormated_1">  Davor Radaković</derivirana_varijabla>
  </DomainObject.Predmet.StrankaFormated>
  <DomainObject.Predmet.StrankaFormatedOIB>
    <izvorni_sadrzaj>  Davor Radaković, OIB 01128208557</izvorni_sadrzaj>
    <derivirana_varijabla naziv="DomainObject.Predmet.StrankaFormatedOIB_1">  Davor Radaković, OIB 01128208557</derivirana_varijabla>
  </DomainObject.Predmet.StrankaFormatedOIB>
  <DomainObject.Predmet.StrankaFormatedWithAdress>
    <izvorni_sadrzaj> Davor Radaković, PRIJEDORSKA 23, 10000 Zagreb</izvorni_sadrzaj>
    <derivirana_varijabla naziv="DomainObject.Predmet.StrankaFormatedWithAdress_1"> Davor Radaković, PRIJEDORSKA 23, 10000 Zagreb</derivirana_varijabla>
  </DomainObject.Predmet.StrankaFormatedWithAdress>
  <DomainObject.Predmet.StrankaFormatedWithAdressOIB>
    <izvorni_sadrzaj> Davor Radaković, OIB 01128208557, PRIJEDORSKA 23, 10000 Zagreb</izvorni_sadrzaj>
    <derivirana_varijabla naziv="DomainObject.Predmet.StrankaFormatedWithAdressOIB_1"> Davor Radaković, OIB 01128208557, PRIJEDORSKA 23, 10000 Zagreb</derivirana_varijabla>
  </DomainObject.Predmet.StrankaFormatedWithAdressOIB>
  <DomainObject.Predmet.StrankaWithAdress>
    <izvorni_sadrzaj>Davor Radaković PRIJEDORSKA 23,10000 Zagreb</izvorni_sadrzaj>
    <derivirana_varijabla naziv="DomainObject.Predmet.StrankaWithAdress_1">Davor Radaković PRIJEDORSKA 23,10000 Zagreb</derivirana_varijabla>
  </DomainObject.Predmet.StrankaWithAdress>
  <DomainObject.Predmet.StrankaWithAdressOIB>
    <izvorni_sadrzaj>Davor Radaković, OIB 01128208557, PRIJEDORSKA 23,10000 Zagreb</izvorni_sadrzaj>
    <derivirana_varijabla naziv="DomainObject.Predmet.StrankaWithAdressOIB_1">Davor Radaković, OIB 01128208557, PRIJEDORSKA 23,10000 Zagreb</derivirana_varijabla>
  </DomainObject.Predmet.StrankaWithAdressOIB>
  <DomainObject.Predmet.StrankaNazivFormated>
    <izvorni_sadrzaj>Davor Radaković</izvorni_sadrzaj>
    <derivirana_varijabla naziv="DomainObject.Predmet.StrankaNazivFormated_1">Davor Radaković</derivirana_varijabla>
  </DomainObject.Predmet.StrankaNazivFormated>
  <DomainObject.Predmet.StrankaNazivFormatedOIB>
    <izvorni_sadrzaj>Davor Radaković, OIB 01128208557</izvorni_sadrzaj>
    <derivirana_varijabla naziv="DomainObject.Predmet.StrankaNazivFormatedOIB_1">Davor Radaković, OIB 01128208557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Davor Radaković</item>
    </izvorni_sadrzaj>
    <derivirana_varijabla naziv="DomainObject.Predmet.StrankaListFormated_1">
      <item>Davor Radaković</item>
    </derivirana_varijabla>
  </DomainObject.Predmet.StrankaListFormated>
  <DomainObject.Predmet.StrankaListFormatedOIB>
    <izvorni_sadrzaj>
      <item>Davor Radaković, OIB 01128208557</item>
    </izvorni_sadrzaj>
    <derivirana_varijabla naziv="DomainObject.Predmet.StrankaListFormatedOIB_1">
      <item>Davor Radaković, OIB 01128208557</item>
    </derivirana_varijabla>
  </DomainObject.Predmet.StrankaListFormatedOIB>
  <DomainObject.Predmet.StrankaListFormatedWithAdress>
    <izvorni_sadrzaj>
      <item>Davor Radaković, PRIJEDORSKA 23, 10000 Zagreb</item>
    </izvorni_sadrzaj>
    <derivirana_varijabla naziv="DomainObject.Predmet.StrankaListFormatedWithAdress_1">
      <item>Davor Radaković, PRIJEDORSKA 23, 10000 Zagreb</item>
    </derivirana_varijabla>
  </DomainObject.Predmet.StrankaListFormatedWithAdress>
  <DomainObject.Predmet.StrankaListFormatedWithAdressOIB>
    <izvorni_sadrzaj>
      <item>Davor Radaković, OIB 01128208557, PRIJEDORSKA 23, 10000 Zagreb</item>
    </izvorni_sadrzaj>
    <derivirana_varijabla naziv="DomainObject.Predmet.StrankaListFormatedWithAdressOIB_1">
      <item>Davor Radaković, OIB 01128208557, PRIJEDORSKA 23, 10000 Zagreb</item>
    </derivirana_varijabla>
  </DomainObject.Predmet.StrankaListFormatedWithAdressOIB>
  <DomainObject.Predmet.StrankaListNazivFormated>
    <izvorni_sadrzaj>
      <item>Davor Radaković</item>
    </izvorni_sadrzaj>
    <derivirana_varijabla naziv="DomainObject.Predmet.StrankaListNazivFormated_1">
      <item>Davor Radaković</item>
    </derivirana_varijabla>
  </DomainObject.Predmet.StrankaListNazivFormated>
  <DomainObject.Predmet.StrankaListNazivFormatedOIB>
    <izvorni_sadrzaj>
      <item>Davor Radaković, OIB 01128208557</item>
    </izvorni_sadrzaj>
    <derivirana_varijabla naziv="DomainObject.Predmet.StrankaListNazivFormatedOIB_1">
      <item>Davor Radaković, OIB 01128208557</item>
    </derivirana_varijabla>
  </DomainObject.Predmet.StrankaListNazivFormatedOIB>
  <DomainObject.Predmet.ProtuStrankaListFormated>
    <izvorni_sadrzaj>
      <item>MURING d.o.o.</item>
    </izvorni_sadrzaj>
    <derivirana_varijabla naziv="DomainObject.Predmet.ProtuStrankaListFormated_1">
      <item>MURING d.o.o.</item>
    </derivirana_varijabla>
  </DomainObject.Predmet.ProtuStrankaListFormated>
  <DomainObject.Predmet.ProtuStrankaListFormatedOIB>
    <izvorni_sadrzaj>
      <item>MURING d.o.o., OIB 64225691300</item>
    </izvorni_sadrzaj>
    <derivirana_varijabla naziv="DomainObject.Predmet.ProtuStrankaListFormatedOIB_1">
      <item>MURING d.o.o., OIB 64225691300</item>
    </derivirana_varijabla>
  </DomainObject.Predmet.ProtuStrankaListFormatedOIB>
  <DomainObject.Predmet.ProtuStrankaListFormatedWithAdress>
    <izvorni_sadrzaj>
      <item>MURING d.o.o., BREZOVIČKA CESTA 62/E, 10000 Zagreb</item>
    </izvorni_sadrzaj>
    <derivirana_varijabla naziv="DomainObject.Predmet.ProtuStrankaListFormatedWithAdress_1">
      <item>MURING d.o.o., BREZOVIČKA CESTA 62/E, 10000 Zagreb</item>
    </derivirana_varijabla>
  </DomainObject.Predmet.ProtuStrankaListFormatedWithAdress>
  <DomainObject.Predmet.ProtuStrankaListFormatedWithAdressOIB>
    <izvorni_sadrzaj>
      <item>MURING d.o.o., OIB 64225691300, BREZOVIČKA CESTA 62/E, 10000 Zagreb</item>
    </izvorni_sadrzaj>
    <derivirana_varijabla naziv="DomainObject.Predmet.ProtuStrankaListFormatedWithAdressOIB_1">
      <item>MURING d.o.o., OIB 64225691300, BREZOVIČKA CESTA 62/E, 10000 Zagreb</item>
    </derivirana_varijabla>
  </DomainObject.Predmet.ProtuStrankaListFormatedWithAdressOIB>
  <DomainObject.Predmet.ProtuStrankaListNazivFormated>
    <izvorni_sadrzaj>
      <item>MURING d.o.o.</item>
    </izvorni_sadrzaj>
    <derivirana_varijabla naziv="DomainObject.Predmet.ProtuStrankaListNazivFormated_1">
      <item>MURING d.o.o.</item>
    </derivirana_varijabla>
  </DomainObject.Predmet.ProtuStrankaListNazivFormated>
  <DomainObject.Predmet.ProtuStrankaListNazivFormatedOIB>
    <izvorni_sadrzaj>
      <item>MURING d.o.o., OIB 64225691300</item>
    </izvorni_sadrzaj>
    <derivirana_varijabla naziv="DomainObject.Predmet.ProtuStrankaListNazivFormatedOIB_1">
      <item>MURING d.o.o., OIB 64225691300</item>
    </derivirana_varijabla>
  </DomainObject.Predmet.ProtuStrankaListNazivFormatedOIB>
  <DomainObject.Predmet.OstaliListFormated>
    <izvorni_sadrzaj>
      <item>ERSTE&amp;STEIERMARKISCHE BANK d.d.</item>
      <item>ZRINKA MITAK</item>
      <item>odvjetnik Zdenko Krstić</item>
      <item>MINISTARSTVO FINANCIJA</item>
      <item>Pavao Drakulić</item>
      <item>Sandra Evačić</item>
      <item>Višnja Ratković</item>
      <item>Pero Hrkać</item>
    </izvorni_sadrzaj>
    <derivirana_varijabla naziv="DomainObject.Predmet.OstaliListFormated_1">
      <item>ERSTE&amp;STEIERMARKISCHE BANK d.d.</item>
      <item>ZRINKA MITAK</item>
      <item>odvjetnik Zdenko Krstić</item>
      <item>MINISTARSTVO FINANCIJA</item>
      <item>Pavao Drakulić</item>
      <item>Sandra Evačić</item>
      <item>Višnja Ratković</item>
      <item>Pero Hrkać</item>
    </derivirana_varijabla>
  </DomainObject.Predmet.OstaliListFormated>
  <DomainObject.Predmet.OstaliList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zvorni_sadrzaj>
    <derivirana_varijabla naziv="DomainObject.Predmet.OstaliListFormatedOIB_1">
      <item>ERSTE&amp;STEIERMARKISCHE BANK d.d., OIB 23057039320</item>
      <item>ZRINKA MITAK</item>
      <item>odvjetnik Zdenko Krstić</item>
      <item>MINISTARSTVO FINANCIJA</item>
      <item>Pavao Drakulić</item>
      <item>Sandra Evačić</item>
      <item>Višnja Ratković</item>
      <item>Pero Hrkać, OIB 15244122912</item>
    </derivirana_varijabla>
  </DomainObject.Predmet.OstaliListFormatedOIB>
  <DomainObject.Predmet.OstaliListFormatedWithAdress>
    <izvorni_sadrzaj>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izvorni_sadrzaj>
    <derivirana_varijabla naziv="DomainObject.Predmet.OstaliListFormatedWithAdress_1">
      <item>ERSTE&amp;STEIERMARKISCHE BANK d.d.,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Lipovečka 1, 10000 Zagreb</item>
    </derivirana_varijabla>
  </DomainObject.Predmet.OstaliListFormatedWithAdress>
  <DomainObject.Predmet.OstaliListFormatedWithAdressOIB>
    <izvorni_sadrzaj>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izvorni_sadrzaj>
    <derivirana_varijabla naziv="DomainObject.Predmet.OstaliListFormatedWithAdressOIB_1">
      <item>ERSTE&amp;STEIERMARKISCHE BANK d.d., OIB 23057039320, JADRANSKI TRG 3A, 51000 Rijeka</item>
      <item>ZRINKA MITAK, BREZOVIČKA C. 62/E, 10000 ZAGREB-BREZOVICA</item>
      <item>odvjetnik Zdenko Krstić, Županijska 2, 31000 Osijek</item>
      <item>MINISTARSTVO FINANCIJA, Albrechtova 42, 10000 Zagreb</item>
      <item>Pavao Drakulić, I. Lučića 2, 10000 Zagreb</item>
      <item>Sandra Evačić, III. Pile 29, 10000 Zagreb</item>
      <item>Višnja Ratković, </item>
      <item>Pero Hrkać, OIB 15244122912, Lipovečka 1, 10000 Zagreb</item>
    </derivirana_varijabla>
  </DomainObject.Predmet.OstaliListFormatedWithAdressOIB>
  <DomainObject.Predmet.OstaliListNazivFormated>
    <izvorni_sadrzaj>
      <item>ERSTE&amp;STEIERMARKISCHE BANK d.d.</item>
      <item>ZRINKA MITAK</item>
      <item>odvjetnik Zdenko Krstić</item>
      <item>MINISTARSTVO FINANCIJA</item>
      <item>Pavao Drakulić</item>
      <item>Sandra Evačić</item>
      <item>Višnja Ratković</item>
      <item>Pero Hrkać</item>
    </izvorni_sadrzaj>
    <derivirana_varijabla naziv="DomainObject.Predmet.OstaliListNazivFormated_1">
      <item>ERSTE&amp;STEIERMARKISCHE BANK d.d.</item>
      <item>ZRINKA MITAK</item>
      <item>odvjetnik Zdenko Krstić</item>
      <item>MINISTARSTVO FINANCIJA</item>
      <item>Pavao Drakulić</item>
      <item>Sandra Evačić</item>
      <item>Višnja Ratković</item>
      <item>Pero Hrkać</item>
    </derivirana_varijabla>
  </DomainObject.Predmet.OstaliListNazivFormated>
  <DomainObject.Predmet.OstaliListNazivFormatedOIB>
    <izvorni_sadrzaj>
      <item>ERSTE&amp;STEIERMARKISCHE BANK d.d., OIB 23057039320</item>
      <item>ZRINKA MITAK</item>
      <item>odvjetnik Zdenko Krstić</item>
      <item>MINISTARSTVO FINANCIJA</item>
      <item>Pavao Drakulić</item>
      <item>Sandra Evačić</item>
      <item>Višnja Ratković</item>
      <item>Pero Hrkać, OIB 15244122912</item>
    </izvorni_sadrzaj>
    <derivirana_varijabla naziv="DomainObject.Predmet.OstaliListNazivFormatedOIB_1">
      <item>ERSTE&amp;STEIERMARKISCHE BANK d.d., OIB 23057039320</item>
      <item>ZRINKA MITAK</item>
      <item>odvjetnik Zdenko Krstić</item>
      <item>MINISTARSTVO FINANCIJA</item>
      <item>Pavao Drakulić</item>
      <item>Sandra Evačić</item>
      <item>Višnja Ratković</item>
      <item>Pero Hrkać, OIB 15244122912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lipnja 2017.</izvorni_sadrzaj>
    <derivirana_varijabla naziv="DomainObject.Datum_1">2. lipnja 2017.</derivirana_varijabla>
  </DomainObject.Datum>
  <DomainObject.PoslovniBrojDokumenta>
    <izvorni_sadrzaj/>
    <derivirana_varijabla naziv="DomainObject.PoslovniBrojDokumenta_1"/>
  </DomainObject.PoslovniBrojDokumenta>
  <DomainObject.Predmet.StrankaIDrugi>
    <izvorni_sadrzaj>Davor Radaković</izvorni_sadrzaj>
    <derivirana_varijabla naziv="DomainObject.Predmet.StrankaIDrugi_1">Davor Radaković</derivirana_varijabla>
  </DomainObject.Predmet.StrankaIDrugi>
  <DomainObject.Predmet.ProtustrankaIDrugi>
    <izvorni_sadrzaj>MURING d.o.o.</izvorni_sadrzaj>
    <derivirana_varijabla naziv="DomainObject.Predmet.ProtustrankaIDrugi_1">MURING d.o.o.</derivirana_varijabla>
  </DomainObject.Predmet.ProtustrankaIDrugi>
  <DomainObject.Predmet.StrankaIDrugiAdressOIB>
    <izvorni_sadrzaj>Davor Radaković, OIB 01128208557, PRIJEDORSKA 23, 10000 Zagreb</izvorni_sadrzaj>
    <derivirana_varijabla naziv="DomainObject.Predmet.StrankaIDrugiAdressOIB_1">Davor Radaković, OIB 01128208557, PRIJEDORSKA 23, 10000 Zagreb</derivirana_varijabla>
  </DomainObject.Predmet.StrankaIDrugiAdressOIB>
  <DomainObject.Predmet.ProtustrankaIDrugiAdressOIB>
    <izvorni_sadrzaj>MURING d.o.o., OIB 64225691300, BREZOVIČKA CESTA 62/E, 10000 Zagreb</izvorni_sadrzaj>
    <derivirana_varijabla naziv="DomainObject.Predmet.ProtustrankaIDrugiAdressOIB_1">MURING d.o.o., OIB 64225691300, BREZOVIČKA CESTA 62/E,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MURING d.o.o.</item>
      <item>Davor Radaković</item>
      <item>ERSTE&amp;STEIERMARKISCHE BANK d.d.</item>
      <item>ZRINKA MITAK</item>
      <item>odvjetnik Zdenko Krstić</item>
      <item>MINISTARSTVO FINANCIJA</item>
      <item>Pavao Drakulić</item>
      <item>Sandra Evačić</item>
      <item>Višnja Ratković</item>
      <item>Pero Hrkać</item>
    </izvorni_sadrzaj>
    <derivirana_varijabla naziv="DomainObject.Predmet.SudioniciListNaziv_1">
      <item>MURING d.o.o.</item>
      <item>Davor Radaković</item>
      <item>ERSTE&amp;STEIERMARKISCHE BANK d.d.</item>
      <item>ZRINKA MITAK</item>
      <item>odvjetnik Zdenko Krstić</item>
      <item>MINISTARSTVO FINANCIJA</item>
      <item>Pavao Drakulić</item>
      <item>Sandra Evačić</item>
      <item>Višnja Ratković</item>
      <item>Pero Hrkać</item>
    </derivirana_varijabla>
  </DomainObject.Predmet.SudioniciListNaziv>
  <DomainObject.Predmet.SudioniciListAdressOIB>
    <izvorni_sadrzaj>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izvorni_sadrzaj>
    <derivirana_varijabla naziv="DomainObject.Predmet.SudioniciListAdressOIB_1">
      <item>MURING d.o.o., OIB 64225691300, BREZOVIČKA CESTA 62/E,10000 Zagreb</item>
      <item>Davor Radaković, OIB 01128208557, PRIJEDORSKA 23,10000 Zagreb</item>
      <item>ERSTE&amp;STEIERMARKISCHE BANK d.d., OIB 23057039320, JADRANSKI TRG 3A,51000 Rijeka</item>
      <item>ZRINKA MITAK, BREZOVIČKA C. 62/E,10000 ZAGREB-BREZOVICA</item>
      <item>odvjetnik Zdenko Krstić, Županijska 2,31000 Osijek</item>
      <item>MINISTARSTVO FINANCIJA, Albrechtova 42,10000 Zagreb</item>
      <item>Pavao Drakulić, I. Lučića 2,10000 Zagreb</item>
      <item>Sandra Evačić, III. Pile 29,10000 Zagreb</item>
      <item>Višnja Ratković, </item>
      <item>Pero Hrkać, OIB 15244122912, Lipovečka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64225691300</item>
      <item>, OIB 01128208557</item>
      <item>, OIB 23057039320</item>
      <item>, OIB null</item>
      <item>, OIB null</item>
      <item>, OIB null</item>
      <item>, OIB null</item>
      <item>, OIB null</item>
      <item>, OIB null</item>
      <item>, OIB 15244122912</item>
    </izvorni_sadrzaj>
    <derivirana_varijabla naziv="DomainObject.Predmet.SudioniciListNazivOIB_1">
      <item>, OIB 64225691300</item>
      <item>, OIB 01128208557</item>
      <item>, OIB 23057039320</item>
      <item>, OIB null</item>
      <item>, OIB null</item>
      <item>, OIB null</item>
      <item>, OIB null</item>
      <item>, OIB null</item>
      <item>, OIB null</item>
      <item>, OIB 15244122912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Pero Hrkać, OIB 15244122912, Lipovečka 1 Zagreb</item>
    </izvorni_sadrzaj>
    <derivirana_varijabla naziv="DomainObject.Predmet.StecajniUpraviteljiListAddressOIB_1">
      <item>Pero Hrkać, OIB 15244122912, Lipovečka 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1304</properties:Words>
  <properties:Characters>7602</properties:Characters>
  <properties:Lines>188</properties:Lines>
  <properties:Paragraphs>72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MURING d</vt:lpstr>
    </vt:vector>
  </properties:TitlesOfParts>
  <properties:LinksUpToDate>false</properties:LinksUpToDate>
  <properties:CharactersWithSpaces>8894</properties:CharactersWithSpaces>
  <properties:SharedDoc>false</properties:SharedDoc>
  <properties:HLinks>
    <vt:vector size="6" baseType="variant">
      <vt:variant>
        <vt:i4>7602280</vt:i4>
      </vt:variant>
      <vt:variant>
        <vt:i4>0</vt:i4>
      </vt:variant>
      <vt:variant>
        <vt:i4>0</vt:i4>
      </vt:variant>
      <vt:variant>
        <vt:i4>5</vt:i4>
      </vt:variant>
      <vt:variant>
        <vt:lpwstr>http://posl.br/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2017-06-02T11:58:00Z</dcterms:created>
  <dc:creator>ksvajger</dc:creator>
  <cp:lastModifiedBy>Kristina Švajger</cp:lastModifiedBy>
  <cp:lastPrinted>2017-05-25T11:42:00Z</cp:lastPrinted>
  <dcterms:modified xmlns:xsi="http://www.w3.org/2001/XMLSchema-instance" xsi:type="dcterms:W3CDTF">2017-06-02T11:59:00Z</dcterms:modified>
  <cp:revision>3</cp:revision>
  <dc:title>MURING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St-352/2010-433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