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16f8" w14:paraId="c3316f8" w:rsidRDefault="007A2D08" w:rsidP="00A81B91" w:rsidR="00A81B91"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E050E3">
      <w:pPr>
        <w:rPr>
          <w:sz w:val="24"/>
        </w:rPr>
      </w:pPr>
      <w:r>
        <w:rPr>
          <w:sz w:val="24"/>
        </w:rPr>
        <w:t>S</w:t>
      </w:r>
      <w:r w:rsidR="004D5E93">
        <w:rPr>
          <w:sz w:val="24"/>
        </w:rPr>
        <w:t xml:space="preserve">TALNA SLUŽBA </w:t>
      </w:r>
      <w:r w:rsidR="00F810F4">
        <w:rPr>
          <w:sz w:val="24"/>
        </w:rPr>
        <w:t>U SLAVONSKOM BRODU</w:t>
      </w:r>
    </w:p>
    <w:p w:rsidRDefault="00E050E3" w:rsidR="00E050E3">
      <w:pPr>
        <w:rPr>
          <w:sz w:val="24"/>
        </w:rPr>
      </w:pPr>
      <w:r>
        <w:rPr>
          <w:sz w:val="24"/>
        </w:rPr>
        <w:t>Trg pobjede 13</w:t>
      </w:r>
    </w:p>
    <w:p w:rsidRDefault="00E050E3" w:rsidR="007A5162" w:rsidRPr="00A81B91">
      <w:pPr>
        <w:rPr>
          <w:sz w:val="24"/>
        </w:rPr>
      </w:pPr>
      <w:r>
        <w:rPr>
          <w:sz w:val="24"/>
        </w:rPr>
        <w:t>35000 Slavonski Brod</w:t>
      </w:r>
      <w:r w:rsidR="00A30070">
        <w:rPr>
          <w:sz w:val="24"/>
        </w:rPr>
        <w:t xml:space="preserve">                                        </w:t>
      </w:r>
      <w:r w:rsidR="00C8222F">
        <w:rPr>
          <w:sz w:val="24"/>
        </w:rPr>
        <w:t xml:space="preserve">                       </w:t>
      </w:r>
      <w:r w:rsidR="00A30070" w:rsidRPr="00A81B91">
        <w:rPr>
          <w:sz w:val="24"/>
        </w:rPr>
        <w:t>Broj: St-</w:t>
      </w:r>
      <w:r w:rsidR="000D1D40">
        <w:rPr>
          <w:sz w:val="24"/>
        </w:rPr>
        <w:t>2694/2016-3</w:t>
      </w:r>
    </w:p>
    <w:p w:rsidRDefault="007D4D20" w:rsidR="007D4D20">
      <w:pPr>
        <w:rPr>
          <w:sz w:val="24"/>
        </w:rPr>
      </w:pPr>
    </w:p>
    <w:p w:rsidRDefault="003D475B" w:rsidP="003D475B" w:rsidR="00A30070" w:rsidRPr="00A81B91">
      <w:pPr>
        <w:tabs>
          <w:tab w:pos="4536" w:val="center"/>
          <w:tab w:pos="9072" w:val="right"/>
        </w:tabs>
        <w:rPr>
          <w:sz w:val="24"/>
        </w:rPr>
      </w:pPr>
      <w:r>
        <w:rPr>
          <w:b/>
          <w:sz w:val="24"/>
        </w:rPr>
        <w:tab/>
      </w:r>
      <w:r w:rsidR="00D74782">
        <w:rPr>
          <w:sz w:val="24"/>
        </w:rPr>
        <w:t>U   I M E    R E P U B L I K E    H R V A T S K E</w:t>
      </w:r>
      <w:r w:rsidRPr="00A81B91">
        <w:rPr>
          <w:sz w:val="24"/>
        </w:rPr>
        <w:tab/>
      </w:r>
    </w:p>
    <w:p w:rsidRDefault="00A30070" w:rsidP="003D475B" w:rsidR="000C7F57" w:rsidRPr="00A81B91">
      <w:pPr>
        <w:jc w:val="center"/>
        <w:rPr>
          <w:sz w:val="24"/>
        </w:rPr>
      </w:pPr>
      <w:r w:rsidRPr="00A81B91">
        <w:rPr>
          <w:sz w:val="24"/>
        </w:rPr>
        <w:t>R J E Š E N J E</w:t>
      </w:r>
    </w:p>
    <w:p w:rsidRDefault="00A30070" w:rsidR="00A30070">
      <w:pPr>
        <w:rPr>
          <w:sz w:val="24"/>
        </w:rPr>
      </w:pPr>
    </w:p>
    <w:p w:rsidRDefault="00A30070" w:rsidP="0085333F" w:rsidR="007A5162">
      <w:pPr>
        <w:jc w:val="both"/>
        <w:rPr>
          <w:sz w:val="24"/>
        </w:rPr>
      </w:pPr>
      <w:r>
        <w:rPr>
          <w:sz w:val="24"/>
        </w:rPr>
        <w:tab/>
        <w:t xml:space="preserve">TRGOVAČKI SUD U </w:t>
      </w:r>
      <w:r w:rsidR="004D5E93">
        <w:rPr>
          <w:sz w:val="24"/>
        </w:rPr>
        <w:t xml:space="preserve">OSIJEKU STALNA SLUŽBA </w:t>
      </w:r>
      <w:r w:rsidR="00C90D20">
        <w:rPr>
          <w:sz w:val="24"/>
        </w:rPr>
        <w:t>U SLAVONSKOM BRODU</w:t>
      </w:r>
      <w:r>
        <w:rPr>
          <w:sz w:val="24"/>
        </w:rPr>
        <w:t xml:space="preserve">, po stečajnom sucu Vesni Vukelić, </w:t>
      </w:r>
      <w:r w:rsidR="000D1D40">
        <w:rPr>
          <w:sz w:val="24"/>
        </w:rPr>
        <w:t>povodom prijedloga FINE</w:t>
      </w:r>
      <w:r w:rsidR="002D5486">
        <w:rPr>
          <w:sz w:val="24"/>
        </w:rPr>
        <w:t xml:space="preserve"> za otvaranje stečajnog postupka </w:t>
      </w:r>
      <w:r w:rsidR="00CE00EE">
        <w:rPr>
          <w:sz w:val="24"/>
        </w:rPr>
        <w:t xml:space="preserve"> nad dužnikom</w:t>
      </w:r>
      <w:r w:rsidR="001E5692">
        <w:rPr>
          <w:sz w:val="24"/>
        </w:rPr>
        <w:t xml:space="preserve"> </w:t>
      </w:r>
      <w:r w:rsidR="000D1D40">
        <w:rPr>
          <w:sz w:val="24"/>
          <w:szCs w:val="24"/>
        </w:rPr>
        <w:t xml:space="preserve"> KRIŽANOVIĆ </w:t>
      </w:r>
      <w:r w:rsidR="00C90D20">
        <w:rPr>
          <w:sz w:val="24"/>
          <w:szCs w:val="24"/>
        </w:rPr>
        <w:t>d.o.o Slav.Brod</w:t>
      </w:r>
      <w:r w:rsidR="00CE00EE">
        <w:rPr>
          <w:sz w:val="24"/>
        </w:rPr>
        <w:t xml:space="preserve">, </w:t>
      </w:r>
      <w:r w:rsidR="00FE33EE">
        <w:rPr>
          <w:sz w:val="24"/>
        </w:rPr>
        <w:t xml:space="preserve">dana </w:t>
      </w:r>
      <w:r w:rsidR="005A56E0">
        <w:rPr>
          <w:sz w:val="24"/>
        </w:rPr>
        <w:t>23</w:t>
      </w:r>
      <w:r w:rsidR="00C90D20">
        <w:rPr>
          <w:sz w:val="24"/>
        </w:rPr>
        <w:t>.studenog</w:t>
      </w:r>
      <w:r w:rsidR="002D0010">
        <w:rPr>
          <w:sz w:val="24"/>
        </w:rPr>
        <w:t xml:space="preserve"> 2016</w:t>
      </w:r>
      <w:r w:rsidR="00A81B91">
        <w:rPr>
          <w:sz w:val="24"/>
        </w:rPr>
        <w:t>.</w:t>
      </w:r>
    </w:p>
    <w:p w:rsidRDefault="00AA7BA3" w:rsidP="0085333F" w:rsidR="00AA7BA3">
      <w:pPr>
        <w:jc w:val="both"/>
        <w:rPr>
          <w:sz w:val="24"/>
        </w:rPr>
      </w:pPr>
    </w:p>
    <w:p w:rsidRDefault="00A81B91" w:rsidP="0085333F" w:rsidR="00A81B91">
      <w:pPr>
        <w:jc w:val="both"/>
        <w:rPr>
          <w:sz w:val="24"/>
        </w:rPr>
      </w:pPr>
    </w:p>
    <w:p w:rsidRDefault="00A30070" w:rsidP="003D475B" w:rsidR="00474836" w:rsidRPr="00534805">
      <w:pPr>
        <w:jc w:val="center"/>
        <w:rPr>
          <w:sz w:val="24"/>
        </w:rPr>
      </w:pPr>
      <w:r w:rsidRPr="00534805">
        <w:rPr>
          <w:sz w:val="24"/>
        </w:rPr>
        <w:t>r i j e š i o     j e</w:t>
      </w:r>
    </w:p>
    <w:p w:rsidRDefault="00A30070" w:rsidR="00A30070">
      <w:pPr>
        <w:rPr>
          <w:sz w:val="24"/>
        </w:rPr>
      </w:pPr>
    </w:p>
    <w:p w:rsidRDefault="00A30070" w:rsidP="00133947" w:rsidR="007A5162">
      <w:pPr>
        <w:jc w:val="both"/>
        <w:rPr>
          <w:sz w:val="24"/>
        </w:rPr>
      </w:pPr>
      <w:r>
        <w:rPr>
          <w:sz w:val="24"/>
        </w:rPr>
        <w:tab/>
      </w:r>
      <w:r w:rsidR="003056D0">
        <w:rPr>
          <w:sz w:val="24"/>
        </w:rPr>
        <w:t xml:space="preserve">I </w:t>
      </w:r>
      <w:r w:rsidR="003D3B75">
        <w:rPr>
          <w:sz w:val="24"/>
        </w:rPr>
        <w:t>–</w:t>
      </w:r>
      <w:r w:rsidR="003056D0">
        <w:rPr>
          <w:sz w:val="24"/>
        </w:rPr>
        <w:t xml:space="preserve"> </w:t>
      </w:r>
      <w:r w:rsidR="003D3B75">
        <w:rPr>
          <w:sz w:val="24"/>
        </w:rPr>
        <w:t>Odbija se prijedlog FINE</w:t>
      </w:r>
      <w:r w:rsidR="007632A2">
        <w:rPr>
          <w:sz w:val="24"/>
        </w:rPr>
        <w:t xml:space="preserve"> za otvaranje stečajnog postupka nad dužnikom </w:t>
      </w:r>
      <w:r w:rsidR="003D3B75">
        <w:rPr>
          <w:sz w:val="24"/>
          <w:szCs w:val="24"/>
        </w:rPr>
        <w:t>KRIŽANOVIĆ d.o.o za ugostiteljstvo, trgovinu i usluge Slav.Brod, Trg pobjede 11, OIB 28314866182</w:t>
      </w:r>
      <w:r w:rsidR="00E516A9">
        <w:rPr>
          <w:sz w:val="24"/>
        </w:rPr>
        <w:t>.</w:t>
      </w:r>
      <w:r w:rsidR="000E0056">
        <w:rPr>
          <w:sz w:val="24"/>
        </w:rPr>
        <w:tab/>
      </w:r>
    </w:p>
    <w:p w:rsidRDefault="003056D0" w:rsidP="00133947" w:rsidR="003056D0">
      <w:pPr>
        <w:jc w:val="both"/>
        <w:rPr>
          <w:sz w:val="24"/>
        </w:rPr>
      </w:pPr>
    </w:p>
    <w:p w:rsidRDefault="003056D0" w:rsidP="00133947" w:rsidR="00474836">
      <w:pPr>
        <w:jc w:val="both"/>
        <w:rPr>
          <w:sz w:val="24"/>
        </w:rPr>
      </w:pPr>
      <w:r>
        <w:rPr>
          <w:sz w:val="24"/>
        </w:rPr>
        <w:tab/>
        <w:t xml:space="preserve">II – Nalaže se Financijskoj agenciji </w:t>
      </w:r>
      <w:r w:rsidR="003D3B75">
        <w:rPr>
          <w:sz w:val="24"/>
        </w:rPr>
        <w:t xml:space="preserve">nakon pravomoćnosti ovog rješenja izdati nalog poslovnoj banci dužnika za oslobođenje sredstava </w:t>
      </w:r>
      <w:r>
        <w:rPr>
          <w:sz w:val="24"/>
        </w:rPr>
        <w:t>zaplijenjenih prema odredbi čl. 112 st. 5 Stečajnog zakona u iznosu od 5.000,00 kn, te omogućiti dužniku raspolaganje navedenim sredstvima.</w:t>
      </w:r>
    </w:p>
    <w:p w:rsidRDefault="00AA7BA3" w:rsidP="00133947" w:rsidR="00AA7BA3">
      <w:pPr>
        <w:jc w:val="both"/>
        <w:rPr>
          <w:sz w:val="24"/>
        </w:rPr>
      </w:pPr>
    </w:p>
    <w:p w:rsidRDefault="00A30070" w:rsidR="00A30070">
      <w:pPr>
        <w:rPr>
          <w:sz w:val="24"/>
        </w:rPr>
      </w:pPr>
    </w:p>
    <w:p w:rsidRDefault="00A30070" w:rsidP="0085333F" w:rsidR="00474836">
      <w:pPr>
        <w:jc w:val="center"/>
        <w:rPr>
          <w:sz w:val="24"/>
        </w:rPr>
      </w:pPr>
      <w:r w:rsidRPr="00534805">
        <w:rPr>
          <w:sz w:val="24"/>
        </w:rPr>
        <w:t>Obrazloženje</w:t>
      </w:r>
    </w:p>
    <w:p w:rsidRDefault="00B1736B" w:rsidR="00B1736B">
      <w:pPr>
        <w:rPr>
          <w:sz w:val="24"/>
        </w:rPr>
      </w:pPr>
    </w:p>
    <w:p w:rsidRDefault="00A30070" w:rsidR="000E0056">
      <w:pPr>
        <w:jc w:val="both"/>
        <w:rPr>
          <w:sz w:val="24"/>
        </w:rPr>
      </w:pPr>
      <w:r>
        <w:rPr>
          <w:sz w:val="24"/>
        </w:rPr>
        <w:tab/>
      </w:r>
      <w:r w:rsidR="007632A2">
        <w:rPr>
          <w:sz w:val="24"/>
        </w:rPr>
        <w:t xml:space="preserve">Financijska agencija RC Osijek podnijela je ovom sudu prijedlog za otvaranje stečajnog postupka nad dužnikom </w:t>
      </w:r>
      <w:r w:rsidR="00D74782">
        <w:rPr>
          <w:sz w:val="24"/>
        </w:rPr>
        <w:t xml:space="preserve">KRIŽANOVIĆ </w:t>
      </w:r>
      <w:r w:rsidR="003056D0">
        <w:rPr>
          <w:sz w:val="24"/>
        </w:rPr>
        <w:t>d.o.o Slav.Brod</w:t>
      </w:r>
      <w:r w:rsidR="007632A2">
        <w:rPr>
          <w:sz w:val="24"/>
        </w:rPr>
        <w:t xml:space="preserve"> temeljem odredbe čl. </w:t>
      </w:r>
      <w:r w:rsidR="003056D0">
        <w:rPr>
          <w:sz w:val="24"/>
        </w:rPr>
        <w:t>110 st. 1</w:t>
      </w:r>
      <w:r w:rsidR="007632A2">
        <w:rPr>
          <w:sz w:val="24"/>
        </w:rPr>
        <w:t xml:space="preserve"> Stečajnog zakona (NN br. 71/15, dalje SZ). </w:t>
      </w:r>
    </w:p>
    <w:p w:rsidRDefault="007632A2" w:rsidR="003056D0">
      <w:pPr>
        <w:jc w:val="both"/>
        <w:rPr>
          <w:sz w:val="24"/>
        </w:rPr>
      </w:pPr>
      <w:r>
        <w:rPr>
          <w:sz w:val="24"/>
        </w:rPr>
        <w:t xml:space="preserve">U prijedlogu navodi da dužnik  na dan </w:t>
      </w:r>
      <w:r w:rsidR="00D74782">
        <w:rPr>
          <w:sz w:val="24"/>
        </w:rPr>
        <w:t>3.10.</w:t>
      </w:r>
      <w:r w:rsidR="003056D0">
        <w:rPr>
          <w:sz w:val="24"/>
        </w:rPr>
        <w:t>2016</w:t>
      </w:r>
      <w:r>
        <w:rPr>
          <w:sz w:val="24"/>
        </w:rPr>
        <w:t>.</w:t>
      </w:r>
      <w:r w:rsidR="003056D0">
        <w:rPr>
          <w:sz w:val="24"/>
        </w:rPr>
        <w:t xml:space="preserve"> u Očevidniku redoslijeda osnova za plaćanje </w:t>
      </w:r>
      <w:r>
        <w:rPr>
          <w:sz w:val="24"/>
        </w:rPr>
        <w:t xml:space="preserve">ima evidentirane neizvršene osnove za plaćanje u neprekinutom razdoblju od </w:t>
      </w:r>
      <w:r w:rsidR="003056D0">
        <w:rPr>
          <w:sz w:val="24"/>
        </w:rPr>
        <w:t>120</w:t>
      </w:r>
      <w:r>
        <w:rPr>
          <w:sz w:val="24"/>
        </w:rPr>
        <w:t xml:space="preserve"> dana u ukupnom iznosu </w:t>
      </w:r>
      <w:r w:rsidR="00D74782">
        <w:rPr>
          <w:sz w:val="24"/>
        </w:rPr>
        <w:t>39.924,17</w:t>
      </w:r>
      <w:r>
        <w:rPr>
          <w:sz w:val="24"/>
        </w:rPr>
        <w:t xml:space="preserve"> kn</w:t>
      </w:r>
      <w:r w:rsidR="003056D0">
        <w:rPr>
          <w:sz w:val="24"/>
        </w:rPr>
        <w:t xml:space="preserve">, te ima </w:t>
      </w:r>
      <w:r w:rsidR="00D74782">
        <w:rPr>
          <w:sz w:val="24"/>
        </w:rPr>
        <w:t>četvero zaposlenih</w:t>
      </w:r>
      <w:r w:rsidR="003056D0">
        <w:rPr>
          <w:sz w:val="24"/>
        </w:rPr>
        <w:t xml:space="preserve">, a na temelju odredbe čl. 112 SZ-a zaplijenjen </w:t>
      </w:r>
      <w:r w:rsidR="00D74782">
        <w:rPr>
          <w:sz w:val="24"/>
        </w:rPr>
        <w:t xml:space="preserve">je </w:t>
      </w:r>
      <w:r w:rsidR="003056D0">
        <w:rPr>
          <w:sz w:val="24"/>
        </w:rPr>
        <w:t>iznos od 5.000,00 kn na ime predujma za namirenje troškova stečajnog postupka.</w:t>
      </w:r>
    </w:p>
    <w:p w:rsidRDefault="00D74782" w:rsidR="00D74782">
      <w:pPr>
        <w:jc w:val="both"/>
        <w:rPr>
          <w:sz w:val="24"/>
        </w:rPr>
      </w:pPr>
      <w:r>
        <w:rPr>
          <w:sz w:val="24"/>
        </w:rPr>
        <w:tab/>
      </w:r>
      <w:r w:rsidR="00AA7BA3">
        <w:rPr>
          <w:sz w:val="24"/>
        </w:rPr>
        <w:t>N</w:t>
      </w:r>
      <w:r>
        <w:rPr>
          <w:sz w:val="24"/>
        </w:rPr>
        <w:t xml:space="preserve">akon podnošenja prijedloga dužnik je dostavio potvrdu FINE iz koje proizlazi da je u međuvremenu namirio sve tražbine koje je na temelju valjanih osnova za plaćanje trebalo naplatiti sa svih njegovih računa, </w:t>
      </w:r>
      <w:r w:rsidR="00AA7BA3">
        <w:rPr>
          <w:sz w:val="24"/>
        </w:rPr>
        <w:t>jer</w:t>
      </w:r>
      <w:r>
        <w:rPr>
          <w:sz w:val="24"/>
        </w:rPr>
        <w:t xml:space="preserve"> na dan 16.11.2016. na računu nema zaplijenjenih sredstava</w:t>
      </w:r>
      <w:r w:rsidR="00AA7BA3">
        <w:rPr>
          <w:sz w:val="24"/>
        </w:rPr>
        <w:t>, a</w:t>
      </w:r>
      <w:r>
        <w:rPr>
          <w:sz w:val="24"/>
        </w:rPr>
        <w:t xml:space="preserve"> stanje blokade </w:t>
      </w:r>
      <w:r w:rsidR="00AA7BA3">
        <w:rPr>
          <w:sz w:val="24"/>
        </w:rPr>
        <w:t xml:space="preserve">je </w:t>
      </w:r>
      <w:r>
        <w:rPr>
          <w:sz w:val="24"/>
        </w:rPr>
        <w:t>nula.</w:t>
      </w:r>
    </w:p>
    <w:p w:rsidRDefault="00D74782" w:rsidR="00D74782">
      <w:pPr>
        <w:jc w:val="both"/>
        <w:rPr>
          <w:sz w:val="24"/>
        </w:rPr>
      </w:pPr>
      <w:r>
        <w:rPr>
          <w:sz w:val="24"/>
        </w:rPr>
        <w:tab/>
        <w:t>Prema čl. 5 SZ-a stečajni postupak može se otvoriti ako sud utvrdi postojanje stečajnog razloga, a stečajni razlozi su nesposobnost za plaćanje i prezaduženost.</w:t>
      </w:r>
    </w:p>
    <w:p w:rsidRDefault="00D74782" w:rsidR="00D74782">
      <w:pPr>
        <w:jc w:val="both"/>
        <w:rPr>
          <w:sz w:val="24"/>
        </w:rPr>
      </w:pPr>
      <w:r>
        <w:rPr>
          <w:sz w:val="24"/>
        </w:rPr>
        <w:tab/>
        <w:t>Odredbom čl. 6 st. 2 SZ-a, smatrat će se da je dužnik nesposoban za plaćanje:</w:t>
      </w:r>
    </w:p>
    <w:p w:rsidRDefault="00AA7BA3" w:rsidR="00AA7BA3">
      <w:pPr>
        <w:jc w:val="both"/>
        <w:rPr>
          <w:sz w:val="24"/>
        </w:rPr>
      </w:pPr>
    </w:p>
    <w:p w:rsidRDefault="00AA7BA3" w:rsidR="00AA7BA3">
      <w:pPr>
        <w:jc w:val="both"/>
        <w:rPr>
          <w:sz w:val="24"/>
        </w:rPr>
      </w:pPr>
      <w:r>
        <w:rPr>
          <w:sz w:val="24"/>
        </w:rPr>
        <w:tab/>
      </w:r>
      <w:r>
        <w:rPr>
          <w:sz w:val="24"/>
        </w:rPr>
        <w:tab/>
      </w:r>
      <w:r>
        <w:rPr>
          <w:sz w:val="24"/>
        </w:rPr>
        <w:tab/>
      </w:r>
      <w:r>
        <w:rPr>
          <w:sz w:val="24"/>
        </w:rPr>
        <w:tab/>
      </w:r>
      <w:r>
        <w:rPr>
          <w:sz w:val="24"/>
        </w:rPr>
        <w:tab/>
        <w:t>-2-</w:t>
      </w:r>
      <w:r>
        <w:rPr>
          <w:sz w:val="24"/>
        </w:rPr>
        <w:tab/>
      </w:r>
      <w:r>
        <w:rPr>
          <w:sz w:val="24"/>
        </w:rPr>
        <w:tab/>
      </w:r>
    </w:p>
    <w:p w:rsidRDefault="00AA7BA3" w:rsidR="00AA7BA3">
      <w:pPr>
        <w:jc w:val="both"/>
        <w:rPr>
          <w:sz w:val="24"/>
        </w:rPr>
      </w:pPr>
    </w:p>
    <w:p w:rsidRDefault="00D74782" w:rsidP="00D74782" w:rsidR="00D74782">
      <w:pPr>
        <w:numPr>
          <w:ilvl w:val="0"/>
          <w:numId w:val="14"/>
        </w:numPr>
        <w:jc w:val="both"/>
        <w:rPr>
          <w:sz w:val="24"/>
        </w:rPr>
      </w:pPr>
      <w:r>
        <w:rPr>
          <w:sz w:val="24"/>
        </w:rPr>
        <w:t>ako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w:t>
      </w:r>
    </w:p>
    <w:p w:rsidRDefault="00D74782" w:rsidP="00B02FE1" w:rsidR="00AD664B" w:rsidRPr="00D74782">
      <w:pPr>
        <w:numPr>
          <w:ilvl w:val="0"/>
          <w:numId w:val="14"/>
        </w:numPr>
        <w:jc w:val="both"/>
        <w:rPr>
          <w:sz w:val="24"/>
        </w:rPr>
      </w:pPr>
      <w:r w:rsidRPr="00D74782">
        <w:rPr>
          <w:sz w:val="24"/>
        </w:rPr>
        <w:t>ako nije isplatio 3 uzastopne plaće koje radniku pripadaju prema ugovoru o radu, pravilniku o radu, kolektivnom ugovoru ili posebnom propisu, odnosno prema drugom aktu kojim se uređuju obveze poslodavca prema radniku.</w:t>
      </w:r>
      <w:r w:rsidR="00AD664B" w:rsidRPr="00D74782">
        <w:rPr>
          <w:sz w:val="24"/>
        </w:rPr>
        <w:tab/>
      </w:r>
      <w:r w:rsidR="00E052CD" w:rsidRPr="00D74782">
        <w:rPr>
          <w:sz w:val="24"/>
        </w:rPr>
        <w:t xml:space="preserve"> </w:t>
      </w:r>
    </w:p>
    <w:p w:rsidRDefault="00E052CD" w:rsidR="00D74782">
      <w:pPr>
        <w:jc w:val="both"/>
        <w:rPr>
          <w:sz w:val="24"/>
        </w:rPr>
      </w:pPr>
      <w:r>
        <w:rPr>
          <w:sz w:val="24"/>
        </w:rPr>
        <w:tab/>
      </w:r>
      <w:r w:rsidR="00D74782">
        <w:rPr>
          <w:sz w:val="24"/>
        </w:rPr>
        <w:t>Prema st. 3 istog članka ova odredba neće se primijeniti, ako dužnik tijekom prethodnog postupka namiri sve tražbine koje je na temelju valjanih osnova za plaćanje trebalo naplatiti sa  svih njegovih računa ili ako dođe do pristupanja dugu. Namirenje tražbina dužnik može dokazati samo javnom ili javno ovjerovljenom ispravom ili potvrdom financijske agencije.</w:t>
      </w:r>
    </w:p>
    <w:p w:rsidRDefault="00D74782" w:rsidR="00FF37C9">
      <w:pPr>
        <w:jc w:val="both"/>
        <w:rPr>
          <w:sz w:val="24"/>
        </w:rPr>
      </w:pPr>
      <w:r>
        <w:rPr>
          <w:sz w:val="24"/>
        </w:rPr>
        <w:tab/>
        <w:t>Kako je dužnik nakon podnošenja prijedloga valjanom ispravom, odnosno potvrdom financijske agencije dokazao da je namirio sve tražbine koje je na temelju valjanih osnova za plaćanje trebalo naplatiti s njegovih računa, to je sud utvrdio da kod dužnika više ne postoji nesposobnost za plaćanje kao stečajni razlog, zbog čega je valjalo prijedlog odbiti i odlučiti kao pod toč. I izreke rješenja.</w:t>
      </w:r>
    </w:p>
    <w:p w:rsidRDefault="00474836" w:rsidR="00D74782">
      <w:pPr>
        <w:jc w:val="both"/>
        <w:rPr>
          <w:sz w:val="24"/>
        </w:rPr>
      </w:pPr>
      <w:r>
        <w:rPr>
          <w:sz w:val="24"/>
        </w:rPr>
        <w:tab/>
        <w:t xml:space="preserve">Obzirom da je FINA sukladno odredbi čl. 112 SZ-a na ime predujma za podmirenje troškova stečajnog postupka dala nalog banci za zapljenu novčanih sredstava s računa dužnika u iznosu 5.000,00 kn, a kako </w:t>
      </w:r>
      <w:r w:rsidR="00D74782">
        <w:rPr>
          <w:sz w:val="24"/>
        </w:rPr>
        <w:t xml:space="preserve">je prijedlog odbijen, te se stečajni postupak neće provoditi, sredstava za podmirenje troškova stečajnog postupka nisu niti potrebna </w:t>
      </w:r>
      <w:r w:rsidR="00AA7BA3">
        <w:rPr>
          <w:sz w:val="24"/>
        </w:rPr>
        <w:t xml:space="preserve">zbog čega </w:t>
      </w:r>
      <w:r w:rsidR="00D74782">
        <w:rPr>
          <w:sz w:val="24"/>
        </w:rPr>
        <w:t xml:space="preserve">je valjalo odlučiti da se navedeni iznos oslobodi i vrati na poslovni račun dužnika </w:t>
      </w:r>
      <w:r w:rsidR="00AA7BA3">
        <w:rPr>
          <w:sz w:val="24"/>
        </w:rPr>
        <w:t xml:space="preserve">pa </w:t>
      </w:r>
      <w:r w:rsidR="00D74782">
        <w:rPr>
          <w:sz w:val="24"/>
        </w:rPr>
        <w:t xml:space="preserve">je riješeno kao pod toč.II. </w:t>
      </w:r>
    </w:p>
    <w:p w:rsidRDefault="00474836" w:rsidR="00474836">
      <w:pPr>
        <w:jc w:val="both"/>
        <w:rPr>
          <w:sz w:val="24"/>
        </w:rPr>
      </w:pPr>
    </w:p>
    <w:p w:rsidRDefault="00883754" w:rsidP="0099138E" w:rsidR="00A30070">
      <w:pPr>
        <w:jc w:val="both"/>
        <w:rPr>
          <w:sz w:val="24"/>
        </w:rPr>
      </w:pPr>
      <w:r>
        <w:rPr>
          <w:sz w:val="24"/>
        </w:rPr>
        <w:tab/>
      </w:r>
      <w:r w:rsidR="0099138E">
        <w:rPr>
          <w:sz w:val="24"/>
        </w:rPr>
        <w:tab/>
      </w:r>
      <w:r w:rsidR="0099138E">
        <w:rPr>
          <w:sz w:val="24"/>
        </w:rPr>
        <w:tab/>
      </w:r>
      <w:r w:rsidR="0099138E">
        <w:rPr>
          <w:sz w:val="24"/>
        </w:rPr>
        <w:tab/>
      </w:r>
      <w:r w:rsidR="00A30070">
        <w:rPr>
          <w:sz w:val="24"/>
        </w:rPr>
        <w:t>U Slav.Brodu,</w:t>
      </w:r>
      <w:r w:rsidR="004332DA">
        <w:rPr>
          <w:sz w:val="24"/>
        </w:rPr>
        <w:t xml:space="preserve"> </w:t>
      </w:r>
      <w:r w:rsidR="005A56E0">
        <w:rPr>
          <w:sz w:val="24"/>
        </w:rPr>
        <w:t>23</w:t>
      </w:r>
      <w:r w:rsidR="00AD664B">
        <w:rPr>
          <w:sz w:val="24"/>
        </w:rPr>
        <w:t>.studenog</w:t>
      </w:r>
      <w:r w:rsidR="000C7F57">
        <w:rPr>
          <w:sz w:val="24"/>
        </w:rPr>
        <w:t xml:space="preserve"> 2016</w:t>
      </w:r>
      <w:r w:rsidR="00761055">
        <w:rPr>
          <w:sz w:val="24"/>
        </w:rPr>
        <w:t>.</w:t>
      </w:r>
    </w:p>
    <w:p w:rsidRDefault="00A30070" w:rsidR="00A30070">
      <w:pPr>
        <w:rPr>
          <w:sz w:val="24"/>
        </w:rPr>
      </w:pPr>
      <w:r>
        <w:rPr>
          <w:sz w:val="24"/>
        </w:rPr>
        <w:t xml:space="preserve">                                                                                                    </w:t>
      </w:r>
      <w:r w:rsidR="00B1736B">
        <w:rPr>
          <w:sz w:val="24"/>
        </w:rPr>
        <w:tab/>
      </w:r>
      <w:r>
        <w:rPr>
          <w:sz w:val="24"/>
        </w:rPr>
        <w:t>STEČAJNI SUDAC:</w:t>
      </w:r>
    </w:p>
    <w:p w:rsidRDefault="00FF37C9" w:rsidR="00FF37C9">
      <w:pPr>
        <w:rPr>
          <w:sz w:val="24"/>
        </w:rPr>
      </w:pPr>
    </w:p>
    <w:p w:rsidRDefault="00A30070" w:rsidP="007A2D08" w:rsidR="00AA7BA3">
      <w:pPr>
        <w:rPr>
          <w:sz w:val="24"/>
        </w:rPr>
      </w:pPr>
      <w:r>
        <w:rPr>
          <w:sz w:val="24"/>
        </w:rPr>
        <w:t xml:space="preserve">                                                                                                     </w:t>
      </w:r>
      <w:r w:rsidR="00B1736B">
        <w:rPr>
          <w:sz w:val="24"/>
        </w:rPr>
        <w:tab/>
      </w:r>
      <w:r>
        <w:rPr>
          <w:sz w:val="24"/>
        </w:rPr>
        <w:t xml:space="preserve">Vesna Vukelić </w:t>
      </w:r>
    </w:p>
    <w:p w:rsidRDefault="000C7F57" w:rsidP="00CB3D49" w:rsidR="000C7F57">
      <w:pPr>
        <w:rPr>
          <w:sz w:val="24"/>
        </w:rPr>
      </w:pPr>
      <w:r>
        <w:rPr>
          <w:sz w:val="24"/>
        </w:rPr>
        <w:tab/>
      </w:r>
      <w:r>
        <w:rPr>
          <w:sz w:val="24"/>
        </w:rPr>
        <w:tab/>
      </w:r>
      <w:r>
        <w:rPr>
          <w:sz w:val="24"/>
        </w:rPr>
        <w:tab/>
      </w:r>
      <w:r>
        <w:rPr>
          <w:sz w:val="24"/>
        </w:rPr>
        <w:tab/>
      </w:r>
      <w:r>
        <w:rPr>
          <w:sz w:val="24"/>
        </w:rPr>
        <w:tab/>
      </w:r>
      <w:r>
        <w:rPr>
          <w:sz w:val="24"/>
        </w:rPr>
        <w:tab/>
      </w:r>
      <w:r>
        <w:rPr>
          <w:sz w:val="24"/>
        </w:rPr>
        <w:tab/>
      </w:r>
    </w:p>
    <w:p w:rsidRDefault="000C7F57" w:rsidR="000C7F57">
      <w:pPr>
        <w:rPr>
          <w:sz w:val="24"/>
        </w:rPr>
      </w:pPr>
    </w:p>
    <w:p w:rsidRDefault="000C7F57" w:rsidR="000C7F57" w:rsidRPr="008F103C">
      <w:pPr>
        <w:rPr>
          <w:b/>
        </w:rPr>
      </w:pPr>
      <w:r w:rsidRPr="008F103C">
        <w:rPr>
          <w:b/>
        </w:rPr>
        <w:t>NAPUTAK O PRAVNOJ LIJEKU:</w:t>
      </w:r>
    </w:p>
    <w:p w:rsidRDefault="000C7F57" w:rsidR="000C7F57" w:rsidRPr="008F103C">
      <w:r w:rsidRPr="008F103C">
        <w:t>Protiv ovog rješenja može se izjaviti žalba u roku od 8 dana</w:t>
      </w:r>
    </w:p>
    <w:p w:rsidRDefault="000C7F57" w:rsidR="000C7F57" w:rsidRPr="008F103C">
      <w:r w:rsidRPr="008F103C">
        <w:t>od dana dostave rješenja, a dostava se smatra obavljenom</w:t>
      </w:r>
    </w:p>
    <w:p w:rsidRDefault="000C7F57" w:rsidR="000C7F57" w:rsidRPr="008F103C">
      <w:r w:rsidRPr="008F103C">
        <w:t xml:space="preserve">istekom osmog dana od dana objave pismena na mrežnoj </w:t>
      </w:r>
    </w:p>
    <w:p w:rsidRDefault="000C7F57" w:rsidR="000C7F57" w:rsidRPr="008F103C">
      <w:r w:rsidRPr="008F103C">
        <w:t>stanici e-Oglasna ploča suda.</w:t>
      </w:r>
    </w:p>
    <w:p w:rsidRDefault="000C7F57" w:rsidR="000C7F57">
      <w:pPr>
        <w:rPr>
          <w:sz w:val="24"/>
        </w:rPr>
      </w:pPr>
    </w:p>
    <w:p w:rsidRDefault="000C7F57" w:rsidR="0099138E">
      <w:pPr>
        <w:rPr>
          <w:sz w:val="24"/>
        </w:rPr>
      </w:pPr>
      <w:r>
        <w:rPr>
          <w:sz w:val="24"/>
        </w:rPr>
        <w:t>Dostaviti putem mrežne stanice e-Oglasna ploča</w:t>
      </w:r>
      <w:r w:rsidR="009505BA">
        <w:rPr>
          <w:sz w:val="24"/>
        </w:rPr>
        <w:t xml:space="preserve"> </w:t>
      </w:r>
    </w:p>
    <w:p w:rsidRDefault="0099138E" w:rsidR="008F103C">
      <w:pPr>
        <w:rPr>
          <w:sz w:val="24"/>
        </w:rPr>
      </w:pPr>
      <w:r>
        <w:rPr>
          <w:sz w:val="24"/>
        </w:rPr>
        <w:t xml:space="preserve">1. </w:t>
      </w:r>
      <w:r w:rsidR="009505BA">
        <w:rPr>
          <w:sz w:val="24"/>
        </w:rPr>
        <w:t>F</w:t>
      </w:r>
      <w:r w:rsidR="000C7F57">
        <w:rPr>
          <w:sz w:val="24"/>
        </w:rPr>
        <w:t xml:space="preserve">INA </w:t>
      </w:r>
      <w:r w:rsidR="00AA7BA3">
        <w:rPr>
          <w:sz w:val="24"/>
        </w:rPr>
        <w:t>– i putem pošte nakon pravomoćnosti</w:t>
      </w:r>
    </w:p>
    <w:p w:rsidRDefault="0099138E" w:rsidR="0099138E">
      <w:pPr>
        <w:rPr>
          <w:sz w:val="24"/>
        </w:rPr>
      </w:pPr>
      <w:r>
        <w:rPr>
          <w:sz w:val="24"/>
        </w:rPr>
        <w:t>2. dužnik</w:t>
      </w:r>
    </w:p>
    <w:sectPr w:rsidR="0099138E">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EAF7791"/>
    <w:multiLevelType w:val="hybridMultilevel"/>
    <w:tmpl w:val="ECA416AA"/>
    <w:lvl w:tplc="7BE20D1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8E82AEA"/>
    <w:multiLevelType w:val="hybridMultilevel"/>
    <w:tmpl w:val="05BA25A8"/>
    <w:lvl w:tplc="BDB44B02" w:ilvl="0">
      <w:start w:val="3"/>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abstractNum w:abstractNumId="12">
    <w:nsid w:val="626C0CBF"/>
    <w:multiLevelType w:val="hybridMultilevel"/>
    <w:tmpl w:val="671E81A4"/>
    <w:lvl w:tplc="D6C4BC04" w:ilvl="0">
      <w:start w:val="2"/>
      <w:numFmt w:val="bullet"/>
      <w:lvlText w:val="-"/>
      <w:lvlJc w:val="left"/>
      <w:pPr>
        <w:ind w:hanging="360" w:left="4380"/>
      </w:pPr>
      <w:rPr>
        <w:rFonts w:cs="Times New Roman" w:eastAsia="Times New Roman" w:hAnsi="Times New Roman" w:ascii="Times New Roman" w:hint="default"/>
        <w:b w:val="false"/>
      </w:rPr>
    </w:lvl>
    <w:lvl w:tentative="true" w:tplc="041A0003" w:ilvl="1">
      <w:start w:val="1"/>
      <w:numFmt w:val="bullet"/>
      <w:lvlText w:val="o"/>
      <w:lvlJc w:val="left"/>
      <w:pPr>
        <w:ind w:hanging="360" w:left="5100"/>
      </w:pPr>
      <w:rPr>
        <w:rFonts w:cs="Courier New" w:hAnsi="Courier New" w:ascii="Courier New" w:hint="default"/>
      </w:rPr>
    </w:lvl>
    <w:lvl w:tentative="true" w:tplc="041A0005" w:ilvl="2">
      <w:start w:val="1"/>
      <w:numFmt w:val="bullet"/>
      <w:lvlText w:val=""/>
      <w:lvlJc w:val="left"/>
      <w:pPr>
        <w:ind w:hanging="360" w:left="5820"/>
      </w:pPr>
      <w:rPr>
        <w:rFonts w:hAnsi="Wingdings" w:ascii="Wingdings" w:hint="default"/>
      </w:rPr>
    </w:lvl>
    <w:lvl w:tentative="true" w:tplc="041A0001" w:ilvl="3">
      <w:start w:val="1"/>
      <w:numFmt w:val="bullet"/>
      <w:lvlText w:val=""/>
      <w:lvlJc w:val="left"/>
      <w:pPr>
        <w:ind w:hanging="360" w:left="6540"/>
      </w:pPr>
      <w:rPr>
        <w:rFonts w:hAnsi="Symbol" w:ascii="Symbol" w:hint="default"/>
      </w:rPr>
    </w:lvl>
    <w:lvl w:tentative="true" w:tplc="041A0003" w:ilvl="4">
      <w:start w:val="1"/>
      <w:numFmt w:val="bullet"/>
      <w:lvlText w:val="o"/>
      <w:lvlJc w:val="left"/>
      <w:pPr>
        <w:ind w:hanging="360" w:left="7260"/>
      </w:pPr>
      <w:rPr>
        <w:rFonts w:cs="Courier New" w:hAnsi="Courier New" w:ascii="Courier New" w:hint="default"/>
      </w:rPr>
    </w:lvl>
    <w:lvl w:tentative="true" w:tplc="041A0005" w:ilvl="5">
      <w:start w:val="1"/>
      <w:numFmt w:val="bullet"/>
      <w:lvlText w:val=""/>
      <w:lvlJc w:val="left"/>
      <w:pPr>
        <w:ind w:hanging="360" w:left="7980"/>
      </w:pPr>
      <w:rPr>
        <w:rFonts w:hAnsi="Wingdings" w:ascii="Wingdings" w:hint="default"/>
      </w:rPr>
    </w:lvl>
    <w:lvl w:tentative="true" w:tplc="041A0001" w:ilvl="6">
      <w:start w:val="1"/>
      <w:numFmt w:val="bullet"/>
      <w:lvlText w:val=""/>
      <w:lvlJc w:val="left"/>
      <w:pPr>
        <w:ind w:hanging="360" w:left="8700"/>
      </w:pPr>
      <w:rPr>
        <w:rFonts w:hAnsi="Symbol" w:ascii="Symbol" w:hint="default"/>
      </w:rPr>
    </w:lvl>
    <w:lvl w:tentative="true" w:tplc="041A0003" w:ilvl="7">
      <w:start w:val="1"/>
      <w:numFmt w:val="bullet"/>
      <w:lvlText w:val="o"/>
      <w:lvlJc w:val="left"/>
      <w:pPr>
        <w:ind w:hanging="360" w:left="9420"/>
      </w:pPr>
      <w:rPr>
        <w:rFonts w:cs="Courier New" w:hAnsi="Courier New" w:ascii="Courier New" w:hint="default"/>
      </w:rPr>
    </w:lvl>
    <w:lvl w:tentative="true" w:tplc="041A0005" w:ilvl="8">
      <w:start w:val="1"/>
      <w:numFmt w:val="bullet"/>
      <w:lvlText w:val=""/>
      <w:lvlJc w:val="left"/>
      <w:pPr>
        <w:ind w:hanging="360" w:left="10140"/>
      </w:pPr>
      <w:rPr>
        <w:rFonts w:hAnsi="Wingdings" w:ascii="Wingdings" w:hint="default"/>
      </w:rPr>
    </w:lvl>
  </w:abstractNum>
  <w:abstractNum w:abstractNumId="13">
    <w:nsid w:val="763B1805"/>
    <w:multiLevelType w:val="hybridMultilevel"/>
    <w:tmpl w:val="B060ED3C"/>
    <w:lvl w:tplc="B0A66E66" w:ilvl="0">
      <w:start w:val="2"/>
      <w:numFmt w:val="bullet"/>
      <w:lvlText w:val="-"/>
      <w:lvlJc w:val="left"/>
      <w:pPr>
        <w:ind w:hanging="360" w:left="3240"/>
      </w:pPr>
      <w:rPr>
        <w:rFonts w:cs="Times New Roman" w:eastAsia="Times New Roman" w:hAnsi="Times New Roman" w:ascii="Times New Roman" w:hint="default"/>
      </w:rPr>
    </w:lvl>
    <w:lvl w:tentative="true" w:tplc="041A0003" w:ilvl="1">
      <w:start w:val="1"/>
      <w:numFmt w:val="bullet"/>
      <w:lvlText w:val="o"/>
      <w:lvlJc w:val="left"/>
      <w:pPr>
        <w:ind w:hanging="360" w:left="3960"/>
      </w:pPr>
      <w:rPr>
        <w:rFonts w:cs="Courier New" w:hAnsi="Courier New" w:ascii="Courier New" w:hint="default"/>
      </w:rPr>
    </w:lvl>
    <w:lvl w:tentative="true" w:tplc="041A0005" w:ilvl="2">
      <w:start w:val="1"/>
      <w:numFmt w:val="bullet"/>
      <w:lvlText w:val=""/>
      <w:lvlJc w:val="left"/>
      <w:pPr>
        <w:ind w:hanging="360" w:left="4680"/>
      </w:pPr>
      <w:rPr>
        <w:rFonts w:hAnsi="Wingdings" w:ascii="Wingdings" w:hint="default"/>
      </w:rPr>
    </w:lvl>
    <w:lvl w:tentative="true" w:tplc="041A0001" w:ilvl="3">
      <w:start w:val="1"/>
      <w:numFmt w:val="bullet"/>
      <w:lvlText w:val=""/>
      <w:lvlJc w:val="left"/>
      <w:pPr>
        <w:ind w:hanging="360" w:left="5400"/>
      </w:pPr>
      <w:rPr>
        <w:rFonts w:hAnsi="Symbol" w:ascii="Symbol" w:hint="default"/>
      </w:rPr>
    </w:lvl>
    <w:lvl w:tentative="true" w:tplc="041A0003" w:ilvl="4">
      <w:start w:val="1"/>
      <w:numFmt w:val="bullet"/>
      <w:lvlText w:val="o"/>
      <w:lvlJc w:val="left"/>
      <w:pPr>
        <w:ind w:hanging="360" w:left="6120"/>
      </w:pPr>
      <w:rPr>
        <w:rFonts w:cs="Courier New" w:hAnsi="Courier New" w:ascii="Courier New" w:hint="default"/>
      </w:rPr>
    </w:lvl>
    <w:lvl w:tentative="true" w:tplc="041A0005" w:ilvl="5">
      <w:start w:val="1"/>
      <w:numFmt w:val="bullet"/>
      <w:lvlText w:val=""/>
      <w:lvlJc w:val="left"/>
      <w:pPr>
        <w:ind w:hanging="360" w:left="6840"/>
      </w:pPr>
      <w:rPr>
        <w:rFonts w:hAnsi="Wingdings" w:ascii="Wingdings" w:hint="default"/>
      </w:rPr>
    </w:lvl>
    <w:lvl w:tentative="true" w:tplc="041A0001" w:ilvl="6">
      <w:start w:val="1"/>
      <w:numFmt w:val="bullet"/>
      <w:lvlText w:val=""/>
      <w:lvlJc w:val="left"/>
      <w:pPr>
        <w:ind w:hanging="360" w:left="7560"/>
      </w:pPr>
      <w:rPr>
        <w:rFonts w:hAnsi="Symbol" w:ascii="Symbol" w:hint="default"/>
      </w:rPr>
    </w:lvl>
    <w:lvl w:tentative="true" w:tplc="041A0003" w:ilvl="7">
      <w:start w:val="1"/>
      <w:numFmt w:val="bullet"/>
      <w:lvlText w:val="o"/>
      <w:lvlJc w:val="left"/>
      <w:pPr>
        <w:ind w:hanging="360" w:left="8280"/>
      </w:pPr>
      <w:rPr>
        <w:rFonts w:cs="Courier New" w:hAnsi="Courier New" w:ascii="Courier New" w:hint="default"/>
      </w:rPr>
    </w:lvl>
    <w:lvl w:tentative="true" w:tplc="041A0005" w:ilvl="8">
      <w:start w:val="1"/>
      <w:numFmt w:val="bullet"/>
      <w:lvlText w:val=""/>
      <w:lvlJc w:val="left"/>
      <w:pPr>
        <w:ind w:hanging="360" w:left="9000"/>
      </w:pPr>
      <w:rPr>
        <w:rFonts w:hAnsi="Wingdings" w:asci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3"/>
  </w:num>
  <w:num w:numId="13">
    <w:abstractNumId w:val="11"/>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CDB"/>
    <w:rsid w:val="00007126"/>
    <w:rsid w:val="000073D7"/>
    <w:rsid w:val="00015635"/>
    <w:rsid w:val="00032DB4"/>
    <w:rsid w:val="000364A9"/>
    <w:rsid w:val="0004556B"/>
    <w:rsid w:val="000619BE"/>
    <w:rsid w:val="00071E06"/>
    <w:rsid w:val="00080223"/>
    <w:rsid w:val="000A6C84"/>
    <w:rsid w:val="000B0BC6"/>
    <w:rsid w:val="000C7F57"/>
    <w:rsid w:val="000D1D40"/>
    <w:rsid w:val="000D3592"/>
    <w:rsid w:val="000D7776"/>
    <w:rsid w:val="000E0056"/>
    <w:rsid w:val="000E0ECF"/>
    <w:rsid w:val="000F1FB3"/>
    <w:rsid w:val="00116A2F"/>
    <w:rsid w:val="00133947"/>
    <w:rsid w:val="00142E7C"/>
    <w:rsid w:val="00150047"/>
    <w:rsid w:val="00173AE1"/>
    <w:rsid w:val="001826A3"/>
    <w:rsid w:val="001A6341"/>
    <w:rsid w:val="001D5D25"/>
    <w:rsid w:val="001D7A70"/>
    <w:rsid w:val="001E5692"/>
    <w:rsid w:val="001F4E46"/>
    <w:rsid w:val="001F5BFE"/>
    <w:rsid w:val="0025566F"/>
    <w:rsid w:val="00263D61"/>
    <w:rsid w:val="002951D4"/>
    <w:rsid w:val="002D0010"/>
    <w:rsid w:val="002D5486"/>
    <w:rsid w:val="002F438A"/>
    <w:rsid w:val="002F55B4"/>
    <w:rsid w:val="003056D0"/>
    <w:rsid w:val="003208DF"/>
    <w:rsid w:val="00326F86"/>
    <w:rsid w:val="00334000"/>
    <w:rsid w:val="0033611C"/>
    <w:rsid w:val="0033625B"/>
    <w:rsid w:val="0033711E"/>
    <w:rsid w:val="003407B7"/>
    <w:rsid w:val="0034356F"/>
    <w:rsid w:val="003835A3"/>
    <w:rsid w:val="00386972"/>
    <w:rsid w:val="003919DB"/>
    <w:rsid w:val="0039767F"/>
    <w:rsid w:val="003A3797"/>
    <w:rsid w:val="003D3B75"/>
    <w:rsid w:val="003D475B"/>
    <w:rsid w:val="003E2D63"/>
    <w:rsid w:val="003F094E"/>
    <w:rsid w:val="003F6E65"/>
    <w:rsid w:val="004332DA"/>
    <w:rsid w:val="00433D8C"/>
    <w:rsid w:val="00456AF7"/>
    <w:rsid w:val="00463EDC"/>
    <w:rsid w:val="00474836"/>
    <w:rsid w:val="0047667B"/>
    <w:rsid w:val="00480FAD"/>
    <w:rsid w:val="004839B0"/>
    <w:rsid w:val="004C11A1"/>
    <w:rsid w:val="004D5E93"/>
    <w:rsid w:val="004D7363"/>
    <w:rsid w:val="004E4631"/>
    <w:rsid w:val="005154FD"/>
    <w:rsid w:val="005211DE"/>
    <w:rsid w:val="00534805"/>
    <w:rsid w:val="005540B0"/>
    <w:rsid w:val="00567CCC"/>
    <w:rsid w:val="00580AA4"/>
    <w:rsid w:val="005938EF"/>
    <w:rsid w:val="005A56E0"/>
    <w:rsid w:val="005C2C79"/>
    <w:rsid w:val="005C4097"/>
    <w:rsid w:val="005E32A4"/>
    <w:rsid w:val="00641FA7"/>
    <w:rsid w:val="00642BDF"/>
    <w:rsid w:val="006433BD"/>
    <w:rsid w:val="0066577B"/>
    <w:rsid w:val="00665EC1"/>
    <w:rsid w:val="006A7B62"/>
    <w:rsid w:val="006B05CA"/>
    <w:rsid w:val="006C45D3"/>
    <w:rsid w:val="006D168E"/>
    <w:rsid w:val="006E2375"/>
    <w:rsid w:val="006E5739"/>
    <w:rsid w:val="0070301B"/>
    <w:rsid w:val="007206E7"/>
    <w:rsid w:val="00720B46"/>
    <w:rsid w:val="00737167"/>
    <w:rsid w:val="007446FF"/>
    <w:rsid w:val="0075746D"/>
    <w:rsid w:val="00761055"/>
    <w:rsid w:val="007632A2"/>
    <w:rsid w:val="00763580"/>
    <w:rsid w:val="00776C68"/>
    <w:rsid w:val="00782078"/>
    <w:rsid w:val="0079075C"/>
    <w:rsid w:val="00791C3C"/>
    <w:rsid w:val="007A2D08"/>
    <w:rsid w:val="007A5162"/>
    <w:rsid w:val="007C6BF6"/>
    <w:rsid w:val="007D4D20"/>
    <w:rsid w:val="007F3709"/>
    <w:rsid w:val="007F3942"/>
    <w:rsid w:val="007F5CB2"/>
    <w:rsid w:val="00800913"/>
    <w:rsid w:val="00805338"/>
    <w:rsid w:val="00807CBC"/>
    <w:rsid w:val="0081383C"/>
    <w:rsid w:val="008162F8"/>
    <w:rsid w:val="008164E5"/>
    <w:rsid w:val="00830A2D"/>
    <w:rsid w:val="00832511"/>
    <w:rsid w:val="0083569A"/>
    <w:rsid w:val="0085333F"/>
    <w:rsid w:val="008577C6"/>
    <w:rsid w:val="00877C04"/>
    <w:rsid w:val="00883754"/>
    <w:rsid w:val="00890D08"/>
    <w:rsid w:val="008E5199"/>
    <w:rsid w:val="008F103C"/>
    <w:rsid w:val="00902D40"/>
    <w:rsid w:val="00913D15"/>
    <w:rsid w:val="009174B8"/>
    <w:rsid w:val="00924BC3"/>
    <w:rsid w:val="009324D6"/>
    <w:rsid w:val="00946CE0"/>
    <w:rsid w:val="009505BA"/>
    <w:rsid w:val="00953F43"/>
    <w:rsid w:val="00957498"/>
    <w:rsid w:val="00960483"/>
    <w:rsid w:val="009632C9"/>
    <w:rsid w:val="009730D4"/>
    <w:rsid w:val="00976777"/>
    <w:rsid w:val="00990295"/>
    <w:rsid w:val="0099138E"/>
    <w:rsid w:val="009D48C3"/>
    <w:rsid w:val="00A05AD8"/>
    <w:rsid w:val="00A0646E"/>
    <w:rsid w:val="00A144D4"/>
    <w:rsid w:val="00A30070"/>
    <w:rsid w:val="00A61A43"/>
    <w:rsid w:val="00A765B1"/>
    <w:rsid w:val="00A81B91"/>
    <w:rsid w:val="00A9270D"/>
    <w:rsid w:val="00AA7BA3"/>
    <w:rsid w:val="00AD664B"/>
    <w:rsid w:val="00AF0B9A"/>
    <w:rsid w:val="00B02FE1"/>
    <w:rsid w:val="00B035B4"/>
    <w:rsid w:val="00B14FAB"/>
    <w:rsid w:val="00B1736B"/>
    <w:rsid w:val="00B32D21"/>
    <w:rsid w:val="00B34FE5"/>
    <w:rsid w:val="00B418B3"/>
    <w:rsid w:val="00B721DF"/>
    <w:rsid w:val="00B77933"/>
    <w:rsid w:val="00BE694F"/>
    <w:rsid w:val="00BF035A"/>
    <w:rsid w:val="00C036A1"/>
    <w:rsid w:val="00C4725B"/>
    <w:rsid w:val="00C53627"/>
    <w:rsid w:val="00C60E2A"/>
    <w:rsid w:val="00C8222F"/>
    <w:rsid w:val="00C8240F"/>
    <w:rsid w:val="00C90D20"/>
    <w:rsid w:val="00C97E4D"/>
    <w:rsid w:val="00CB292F"/>
    <w:rsid w:val="00CB3AC2"/>
    <w:rsid w:val="00CB3D49"/>
    <w:rsid w:val="00CC0D55"/>
    <w:rsid w:val="00CD0F82"/>
    <w:rsid w:val="00CD1640"/>
    <w:rsid w:val="00CE00EE"/>
    <w:rsid w:val="00CF5CD5"/>
    <w:rsid w:val="00D16D39"/>
    <w:rsid w:val="00D17709"/>
    <w:rsid w:val="00D218BC"/>
    <w:rsid w:val="00D21C96"/>
    <w:rsid w:val="00D262F1"/>
    <w:rsid w:val="00D46CB0"/>
    <w:rsid w:val="00D74782"/>
    <w:rsid w:val="00D9432D"/>
    <w:rsid w:val="00DB1165"/>
    <w:rsid w:val="00DC3852"/>
    <w:rsid w:val="00DC3C24"/>
    <w:rsid w:val="00DE1096"/>
    <w:rsid w:val="00DE21DA"/>
    <w:rsid w:val="00DF5E6E"/>
    <w:rsid w:val="00DF6420"/>
    <w:rsid w:val="00E050E3"/>
    <w:rsid w:val="00E052CD"/>
    <w:rsid w:val="00E26DA9"/>
    <w:rsid w:val="00E42037"/>
    <w:rsid w:val="00E4268E"/>
    <w:rsid w:val="00E516A9"/>
    <w:rsid w:val="00E5711F"/>
    <w:rsid w:val="00E60EE6"/>
    <w:rsid w:val="00E63B4C"/>
    <w:rsid w:val="00E82A63"/>
    <w:rsid w:val="00EC3650"/>
    <w:rsid w:val="00ED5A6E"/>
    <w:rsid w:val="00F00ACE"/>
    <w:rsid w:val="00F04296"/>
    <w:rsid w:val="00F1362C"/>
    <w:rsid w:val="00F13D6D"/>
    <w:rsid w:val="00F24396"/>
    <w:rsid w:val="00F325B2"/>
    <w:rsid w:val="00F66466"/>
    <w:rsid w:val="00F72693"/>
    <w:rsid w:val="00F810F4"/>
    <w:rsid w:val="00FA4EA5"/>
    <w:rsid w:val="00FA5751"/>
    <w:rsid w:val="00FC6BF9"/>
    <w:rsid w:val="00FE33EE"/>
    <w:rsid w:val="00FF37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F1362C"/>
    <w:rPr>
      <w:color w:val="808080"/>
      <w:bdr w:space="0" w:sz="0" w:color="auto" w:val="none"/>
      <w:shd w:fill="CCFFFF" w:color="auto" w:val="clear"/>
    </w:rPr>
  </w:style>
  <w:style w:customStyle="true" w:styleId="eSPISCCParagraphDefaultFont" w:type="character">
    <w:name w:val="eSPIS_CC_Paragraph Default Font"/>
    <w:basedOn w:val="Zadanifontodlomka"/>
    <w:rsid w:val="00F136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362C"/>
    <w:rPr>
      <w:bdr w:space="0" w:sz="0" w:color="auto" w:val="none"/>
      <w:shd w:fill="FFFFCC" w:color="auto" w:val="clear"/>
      <w:lang w:val="hr-HR"/>
    </w:rPr>
  </w:style>
  <w:style w:customStyle="true" w:styleId="PozadinaSvijetloCrvena" w:type="character">
    <w:name w:val="Pozadina_SvijetloCrvena"/>
    <w:basedOn w:val="eSPISCCParagraphDefaultFont"/>
    <w:rsid w:val="00F136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36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F1362C"/>
    <w:rPr>
      <w:color w:val="808080"/>
      <w:bdr w:color="auto" w:space="0" w:sz="0" w:val="none"/>
      <w:shd w:color="auto" w:fill="CCFFFF" w:val="clear"/>
    </w:rPr>
  </w:style>
  <w:style w:customStyle="1" w:styleId="eSPISCCParagraphDefaultFont" w:type="character">
    <w:name w:val="eSPIS_CC_Paragraph Default Font"/>
    <w:basedOn w:val="Zadanifontodlomka"/>
    <w:rsid w:val="00F136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362C"/>
    <w:rPr>
      <w:bdr w:color="auto" w:space="0" w:sz="0" w:val="none"/>
      <w:shd w:color="auto" w:fill="FFFFCC" w:val="clear"/>
      <w:lang w:val="hr-HR"/>
    </w:rPr>
  </w:style>
  <w:style w:customStyle="1" w:styleId="PozadinaSvijetloCrvena" w:type="character">
    <w:name w:val="Pozadina_SvijetloCrvena"/>
    <w:basedOn w:val="eSPISCCParagraphDefaultFont"/>
    <w:rsid w:val="00F136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36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2016.</izvorni_sadrzaj>
    <derivirana_varijabla naziv="DomainObject.DatumDonosenjaOdluke_1">23.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2694</izvorni_sadrzaj>
    <derivirana_varijabla naziv="DomainObject.Predmet.Broj_1">2694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39924.17</izvorni_sadrzaj>
    <derivirana_varijabla naziv="DomainObject.Predmet.InicijalnaVrijednost_1">39924.17</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St-2694/2016</izvorni_sadrzaj>
    <derivirana_varijabla naziv="DomainObject.Predmet.OznakaBroj_1">St-2694/2016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imjedbaUpisnicara>
    <izvorni_sadrzaj/>
    <derivirana_varijabla naziv="DomainObject.Predmet.PrimjedbaUpisnicara_1"/>
  </DomainObject.Predmet.PrimjedbaUpisnicara>
  <DomainObject.Predmet.ProtustrankaFormated>
    <izvorni_sadrzaj>  KRIŽANOVIĆ d.o.o. za ugostiteljstvo, trgovinu i usluge</izvorni_sadrzaj>
    <derivirana_varijabla naziv="DomainObject.Predmet.ProtustrankaFormated_1">  KRIŽANOVIĆ d.o.o. za ugostiteljstvo, trgovinu i usluge</derivirana_varijabla>
  </DomainObject.Predmet.ProtustrankaFormated>
  <DomainObject.Predmet.ProtustrankaFormatedOIB>
    <izvorni_sadrzaj>  KRIŽANOVIĆ d.o.o. za ugostiteljstvo, trgovinu i usluge, OIB 28314866182</izvorni_sadrzaj>
    <derivirana_varijabla naziv="DomainObject.Predmet.ProtustrankaFormatedOIB_1">  KRIŽANOVIĆ d.o.o. za ugostiteljstvo, trgovinu i usluge, OIB 28314866182</derivirana_varijabla>
  </DomainObject.Predmet.ProtustrankaFormatedOIB>
  <DomainObject.Predmet.ProtustrankaFormatedWithAdress>
    <izvorni_sadrzaj> KRIŽANOVIĆ d.o.o. za ugostiteljstvo, trgovinu i usluge, Trg pobjede 11, 35000 Slavonski Brod</izvorni_sadrzaj>
    <derivirana_varijabla naziv="DomainObject.Predmet.ProtustrankaFormatedWithAdress_1"> KRIŽANOVIĆ d.o.o. za ugostiteljstvo, trgovinu i usluge, Trg pobjede 11, 35000 Slavonski Brod</derivirana_varijabla>
  </DomainObject.Predmet.ProtustrankaFormatedWithAdress>
  <DomainObject.Predmet.ProtustrankaFormatedWithAdressOIB>
    <izvorni_sadrzaj> KRIŽANOVIĆ d.o.o. za ugostiteljstvo, trgovinu i usluge, OIB 28314866182, Trg pobjede 11, 35000 Slavonski Brod</izvorni_sadrzaj>
    <derivirana_varijabla naziv="DomainObject.Predmet.ProtustrankaFormatedWithAdressOIB_1"> KRIŽANOVIĆ d.o.o. za ugostiteljstvo, trgovinu i usluge, OIB 28314866182, Trg pobjede 11, 35000 Slavonski Brod</derivirana_varijabla>
  </DomainObject.Predmet.ProtustrankaFormatedWithAdressOIB>
  <DomainObject.Predmet.ProtustrankaWithAdress>
    <izvorni_sadrzaj>KRIŽANOVIĆ d.o.o. za ugostiteljstvo, trgovinu i usluge Trg pobjede 11, 35000 Slavonski Brod</izvorni_sadrzaj>
    <derivirana_varijabla naziv="DomainObject.Predmet.ProtustrankaWithAdress_1">KRIŽANOVIĆ d.o.o. za ugostiteljstvo, trgovinu i usluge Trg pobjede 11, 35000 Slavonski Brod</derivirana_varijabla>
  </DomainObject.Predmet.ProtustrankaWithAdress>
  <DomainObject.Predmet.ProtustrankaWithAdressOIB>
    <izvorni_sadrzaj>KRIŽANOVIĆ d.o.o. za ugostiteljstvo, trgovinu i usluge, OIB 28314866182, Trg pobjede 11, 35000 Slavonski Brod</izvorni_sadrzaj>
    <derivirana_varijabla naziv="DomainObject.Predmet.ProtustrankaWithAdressOIB_1">KRIŽANOVIĆ d.o.o. za ugostiteljstvo, trgovinu i usluge, OIB 28314866182, Trg pobjede 11, 35000 Slavonski Brod</derivirana_varijabla>
  </DomainObject.Predmet.ProtustrankaWithAdressOIB>
  <DomainObject.Predmet.ProtustrankaNazivFormated>
    <izvorni_sadrzaj>KRIŽANOVIĆ d.o.o. za ugostiteljstvo, trgovinu i usluge</izvorni_sadrzaj>
    <derivirana_varijabla naziv="DomainObject.Predmet.ProtustrankaNazivFormated_1">KRIŽANOVIĆ d.o.o. za ugostiteljstvo, trgovinu i usluge</derivirana_varijabla>
  </DomainObject.Predmet.ProtustrankaNazivFormated>
  <DomainObject.Predmet.ProtustrankaNazivFormatedOIB>
    <izvorni_sadrzaj>KRIŽANOVIĆ d.o.o. za ugostiteljstvo, trgovinu i usluge, OIB 28314866182</izvorni_sadrzaj>
    <derivirana_varijabla naziv="DomainObject.Predmet.ProtustrankaNazivFormatedOIB_1">KRIŽANOVIĆ d.o.o. za ugostiteljstvo, trgovinu i usluge, OIB 28314866182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KRIŽANOVIĆ d.o.o. za ugostiteljstvo, trgovinu i usluge</item>
    </izvorni_sadrzaj>
    <derivirana_varijabla naziv="DomainObject.Predmet.ProtuStrankaListFormated_1">
      <item>KRIŽANOVIĆ d.o.o. za ugostiteljstvo, trgovinu i usluge</item>
    </derivirana_varijabla>
  </DomainObject.Predmet.ProtuStrankaListFormated>
  <DomainObject.Predmet.ProtuStrankaListFormatedOIB>
    <izvorni_sadrzaj>
      <item>KRIŽANOVIĆ d.o.o. za ugostiteljstvo, trgovinu i usluge, OIB 28314866182</item>
    </izvorni_sadrzaj>
    <derivirana_varijabla naziv="DomainObject.Predmet.ProtuStrankaListFormatedOIB_1">
      <item>KRIŽANOVIĆ d.o.o. za ugostiteljstvo, trgovinu i usluge, OIB 28314866182</item>
    </derivirana_varijabla>
  </DomainObject.Predmet.ProtuStrankaListFormatedOIB>
  <DomainObject.Predmet.ProtuStrankaListFormatedWithAdress>
    <izvorni_sadrzaj>
      <item>KRIŽANOVIĆ d.o.o. za ugostiteljstvo, trgovinu i usluge, Trg pobjede 11, 35000 Slavonski Brod</item>
    </izvorni_sadrzaj>
    <derivirana_varijabla naziv="DomainObject.Predmet.ProtuStrankaListFormatedWithAdress_1">
      <item>KRIŽANOVIĆ d.o.o. za ugostiteljstvo, trgovinu i usluge, Trg pobjede 11, 35000 Slavonski Brod</item>
    </derivirana_varijabla>
  </DomainObject.Predmet.ProtuStrankaListFormatedWithAdress>
  <DomainObject.Predmet.ProtuStrankaListFormatedWithAdressOIB>
    <izvorni_sadrzaj>
      <item>KRIŽANOVIĆ d.o.o. za ugostiteljstvo, trgovinu i usluge, OIB 28314866182, Trg pobjede 11, 35000 Slavonski Brod</item>
    </izvorni_sadrzaj>
    <derivirana_varijabla naziv="DomainObject.Predmet.ProtuStrankaListFormatedWithAdressOIB_1">
      <item>KRIŽANOVIĆ d.o.o. za ugostiteljstvo, trgovinu i usluge, OIB 28314866182, Trg pobjede 11, 35000 Slavonski Brod</item>
    </derivirana_varijabla>
  </DomainObject.Predmet.ProtuStrankaListFormatedWithAdressOIB>
  <DomainObject.Predmet.ProtuStrankaListNazivFormated>
    <izvorni_sadrzaj>
      <item>KRIŽANOVIĆ d.o.o. za ugostiteljstvo, trgovinu i usluge</item>
    </izvorni_sadrzaj>
    <derivirana_varijabla naziv="DomainObject.Predmet.ProtuStrankaListNazivFormated_1">
      <item>KRIŽANOVIĆ d.o.o. za ugostiteljstvo, trgovinu i usluge</item>
    </derivirana_varijabla>
  </DomainObject.Predmet.ProtuStrankaListNazivFormated>
  <DomainObject.Predmet.ProtuStrankaListNazivFormatedOIB>
    <izvorni_sadrzaj>
      <item>KRIŽANOVIĆ d.o.o. za ugostiteljstvo, trgovinu i usluge, OIB 28314866182</item>
    </izvorni_sadrzaj>
    <derivirana_varijabla naziv="DomainObject.Predmet.ProtuStrankaListNazivFormatedOIB_1">
      <item>KRIŽANOVIĆ d.o.o. za ugostiteljstvo, trgovinu i usluge, OIB 28314866182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2016.</izvorni_sadrzaj>
    <derivirana_varijabla naziv="DomainObject.Datum_1">23. studenog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KRIŽANOVIĆ d.o.o. za ugostiteljstvo, trgovinu i usluge</izvorni_sadrzaj>
    <derivirana_varijabla naziv="DomainObject.Predmet.ProtustrankaIDrugi_1">KRIŽANOVIĆ d.o.o. za ugostiteljstvo,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KRIŽANOVIĆ d.o.o. za ugostiteljstvo, trgovinu i usluge, OIB 28314866182, Trg pobjede 11, 35000 Slavonski Brod</izvorni_sadrzaj>
    <derivirana_varijabla naziv="DomainObject.Predmet.ProtustrankaIDrugiAdressOIB_1">KRIŽANOVIĆ d.o.o. za ugostiteljstvo, trgovinu i usluge, OIB 28314866182, Trg pobjede 11,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KRIŽANOVIĆ d.o.o. za ugostiteljstvo, trgovinu i usluge</item>
    </izvorni_sadrzaj>
    <derivirana_varijabla naziv="DomainObject.Predmet.SudioniciListNaziv_1">
      <item>Financijska agencija</item>
      <item>KRIŽANOVIĆ d.o.o. za ugostiteljstvo, trgovinu i usluge</item>
    </derivirana_varijabla>
  </DomainObject.Predmet.SudioniciListNaziv>
  <DomainObject.Predmet.SudioniciListAdressOIB>
    <izvorni_sadrzaj>
      <item>Financijska agencija, OIB 85821130368, Ulica grada Vukovara 70,10000 Zagreb</item>
      <item>KRIŽANOVIĆ d.o.o. za ugostiteljstvo, trgovinu i usluge, OIB 28314866182, Trg pobjede 11,35000 Slavonski Brod</item>
    </izvorni_sadrzaj>
    <derivirana_varijabla naziv="DomainObject.Predmet.SudioniciListAdressOIB_1">
      <item>Financijska agencija, OIB 85821130368, Ulica grada Vukovara 70,10000 Zagreb</item>
      <item>KRIŽANOVIĆ d.o.o. za ugostiteljstvo, trgovinu i usluge, OIB 28314866182, Trg pobjede 11,35000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28314866182</item>
    </izvorni_sadrzaj>
    <derivirana_varijabla naziv="DomainObject.Predmet.SudioniciListNazivOIB_1">
      <item>, OIB 85821130368</item>
      <item>, OIB 28314866182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648</properties:Words>
  <properties:Characters>3453</properties:Characters>
  <properties:Lines>87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2016-11-23T07:42:00Z</dcterms:created>
  <dc:creator>Trgovacki sud</dc:creator>
  <cp:lastModifiedBy>wsadmin</cp:lastModifiedBy>
  <cp:lastPrinted>2016-11-23T07:41:00Z</cp:lastPrinted>
  <dcterms:modified xmlns:xsi="http://www.w3.org/2001/XMLSchema-instance" xsi:type="dcterms:W3CDTF">2016-11-23T07:42:00Z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