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5083" w14:paraId="14c5083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F70886">
        <w:rPr>
          <w:rFonts w:hAnsi="Times New Roman" w:ascii="Times New Roman"/>
          <w:color w:themeColor="text1" w:val="000000"/>
          <w:szCs w:val="24"/>
        </w:rPr>
        <w:t>4734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DA759A">
        <w:rPr>
          <w:rFonts w:hAnsi="Times New Roman" w:ascii="Times New Roman"/>
          <w:color w:themeColor="text1" w:val="000000"/>
          <w:szCs w:val="24"/>
        </w:rPr>
        <w:t>15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F70886" w:rsidRPr="00F70886">
        <w:rPr>
          <w:rFonts w:hAnsi="Times New Roman" w:ascii="Times New Roman"/>
          <w:color w:themeColor="text1" w:val="000000"/>
          <w:szCs w:val="24"/>
        </w:rPr>
        <w:t>ARCHIDUX d.o.o. za poslovno savjetovanje, Zagreb, Voća</w:t>
      </w:r>
      <w:r w:rsidR="00F70886">
        <w:rPr>
          <w:rFonts w:hAnsi="Times New Roman" w:ascii="Times New Roman"/>
          <w:color w:themeColor="text1" w:val="000000"/>
          <w:szCs w:val="24"/>
        </w:rPr>
        <w:t>rska cesta 44, OIB: 67168651580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9A2FD8">
        <w:rPr>
          <w:rFonts w:hAnsi="Times New Roman" w:ascii="Times New Roman"/>
          <w:color w:themeColor="text1" w:val="000000"/>
          <w:szCs w:val="24"/>
        </w:rPr>
        <w:t xml:space="preserve"> dana 12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9A2FD8">
        <w:rPr>
          <w:rFonts w:hAnsi="Times New Roman" w:ascii="Times New Roman"/>
          <w:color w:themeColor="text1" w:val="000000"/>
          <w:szCs w:val="24"/>
        </w:rPr>
        <w:t>travnja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70886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F70886" w:rsidRPr="00F70886">
        <w:rPr>
          <w:rFonts w:hAnsi="Times New Roman" w:ascii="Times New Roman"/>
          <w:sz w:val="24"/>
          <w:szCs w:val="24"/>
        </w:rPr>
        <w:t>ARCHIDUX d.o.o. za poslovno savjetovanje, Zagreb, Voća</w:t>
      </w:r>
      <w:r w:rsidR="00F70886">
        <w:rPr>
          <w:rFonts w:hAnsi="Times New Roman" w:ascii="Times New Roman"/>
          <w:sz w:val="24"/>
          <w:szCs w:val="24"/>
        </w:rPr>
        <w:t>rska cesta 44, OIB: 67168651580</w:t>
      </w:r>
      <w:r w:rsidR="00823F6C">
        <w:rPr>
          <w:rFonts w:hAnsi="Times New Roman" w:ascii="Times New Roman"/>
          <w:sz w:val="24"/>
          <w:szCs w:val="24"/>
        </w:rPr>
        <w:t>.</w:t>
      </w:r>
    </w:p>
    <w:p w:rsidRDefault="00CA3255" w:rsidP="00F70886" w:rsidR="00F7088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Za stečajnog upravitelja imenuje se</w:t>
      </w:r>
      <w:r w:rsidR="00441F2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F70886">
        <w:rPr>
          <w:rFonts w:hAnsi="Times New Roman" w:ascii="Times New Roman"/>
          <w:color w:themeColor="text1" w:val="000000"/>
          <w:sz w:val="24"/>
          <w:szCs w:val="24"/>
        </w:rPr>
        <w:t>Martina Pancer, Zagreb, Trnjanska 59a, OIB 09308771365.</w:t>
      </w:r>
    </w:p>
    <w:p w:rsidRDefault="00CA3255" w:rsidP="00F70886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F70886" w:rsidRPr="00F70886">
        <w:rPr>
          <w:rFonts w:hAnsi="Times New Roman" w:ascii="Times New Roman"/>
          <w:sz w:val="24"/>
          <w:szCs w:val="24"/>
        </w:rPr>
        <w:t>ARCHIDUX d.o.o. za poslovno savjetovanje, Zagreb, Voća</w:t>
      </w:r>
      <w:r w:rsidR="00F70886">
        <w:rPr>
          <w:rFonts w:hAnsi="Times New Roman" w:ascii="Times New Roman"/>
          <w:sz w:val="24"/>
          <w:szCs w:val="24"/>
        </w:rPr>
        <w:t>rska cesta 44, OIB: 67168651580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9E0291" w:rsidP="00573669" w:rsidR="009E0291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F70886" w:rsidRPr="00F70886">
        <w:rPr>
          <w:rFonts w:hAnsi="Times New Roman" w:ascii="Times New Roman"/>
          <w:lang w:val="pt-BR"/>
        </w:rPr>
        <w:t xml:space="preserve">ARCHIDUX d.o.o. za poslovno savjetovanje, Zagreb, Voćarska cesta 44, OIB: </w:t>
      </w:r>
      <w:r w:rsidR="00F70886">
        <w:rPr>
          <w:rFonts w:hAnsi="Times New Roman" w:ascii="Times New Roman"/>
          <w:lang w:val="pt-BR"/>
        </w:rPr>
        <w:t>67168651580</w:t>
      </w:r>
      <w:r w:rsidR="004E69E0" w:rsidRPr="00443774">
        <w:rPr>
          <w:rFonts w:hAnsi="Times New Roman" w:ascii="Times New Roman"/>
          <w:color w:themeColor="text1" w:val="000000"/>
          <w:szCs w:val="24"/>
        </w:rPr>
        <w:t>.</w:t>
      </w:r>
    </w:p>
    <w:p w:rsidRDefault="009A2FD8" w:rsidP="00CA3255" w:rsidR="009A2FD8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1413E7" w:rsidP="00CA3255" w:rsidR="001413E7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7149BF">
        <w:rPr>
          <w:rFonts w:hAnsi="Times New Roman" w:ascii="Times New Roman"/>
          <w:szCs w:val="24"/>
        </w:rPr>
        <w:t>281</w:t>
      </w:r>
      <w:r w:rsidR="00443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7149BF">
        <w:rPr>
          <w:rFonts w:hAnsi="Times New Roman" w:ascii="Times New Roman"/>
          <w:szCs w:val="24"/>
        </w:rPr>
        <w:t>44.128,01</w:t>
      </w:r>
      <w:r w:rsidR="00DC4628">
        <w:rPr>
          <w:rFonts w:hAnsi="Times New Roman" w:ascii="Times New Roman"/>
          <w:szCs w:val="24"/>
        </w:rPr>
        <w:t xml:space="preserve"> 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B95555" w:rsidP="00CA3255" w:rsidR="00B955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9A2FD8" w:rsidR="009A2FD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</w:t>
      </w:r>
      <w:r w:rsidR="009A2FD8">
        <w:rPr>
          <w:rFonts w:hAnsi="Times New Roman" w:ascii="Times New Roman"/>
          <w:szCs w:val="24"/>
        </w:rPr>
        <w:t>a postupka (prethodni postupak).</w:t>
      </w:r>
    </w:p>
    <w:p w:rsidRDefault="009E0291" w:rsidP="009A2FD8" w:rsidR="009E0291">
      <w:pPr>
        <w:ind w:firstLine="709"/>
        <w:jc w:val="both"/>
        <w:rPr>
          <w:rFonts w:hAnsi="Times New Roman" w:ascii="Times New Roman"/>
          <w:szCs w:val="24"/>
        </w:rPr>
      </w:pPr>
    </w:p>
    <w:p w:rsidRDefault="009A2FD8" w:rsidP="009A2FD8" w:rsidR="009A2FD8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očitovanja o prijedlogu za otvaranje stečajnog postupka, predlagatelj se pisanim podneskom očitovao da ostaje u cijelosti kod navoda iz podnesenog prijedloga za otvaranje stečajnog postupka nad predmetnim dužnikom. </w:t>
      </w:r>
      <w:r w:rsidR="007149BF">
        <w:rPr>
          <w:rFonts w:hAnsi="Times New Roman" w:ascii="Times New Roman"/>
          <w:szCs w:val="24"/>
        </w:rPr>
        <w:t>Dužnik i zakonski zastupnik dužnik</w:t>
      </w:r>
      <w:r w:rsidR="00626042">
        <w:rPr>
          <w:rFonts w:hAnsi="Times New Roman" w:ascii="Times New Roman"/>
          <w:szCs w:val="24"/>
        </w:rPr>
        <w:t>a</w:t>
      </w:r>
      <w:r w:rsidR="007149BF">
        <w:rPr>
          <w:rFonts w:hAnsi="Times New Roman" w:ascii="Times New Roman"/>
          <w:szCs w:val="24"/>
        </w:rPr>
        <w:t xml:space="preserve"> po punomoćnika se očitovao da dužnik nema nikakvih nekretnina niti pokretnina u vlasništvu koje bi činile stečajnu masu.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626042">
        <w:rPr>
          <w:rFonts w:hAnsi="Times New Roman" w:ascii="Times New Roman"/>
          <w:color w:themeColor="text1" w:val="000000"/>
          <w:szCs w:val="24"/>
        </w:rPr>
        <w:t xml:space="preserve">19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 xml:space="preserve">vozila (list </w:t>
      </w:r>
      <w:r w:rsidR="00626042">
        <w:rPr>
          <w:rFonts w:hAnsi="Times New Roman" w:ascii="Times New Roman"/>
          <w:color w:themeColor="text1" w:val="000000"/>
          <w:szCs w:val="24"/>
        </w:rPr>
        <w:t>23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626042">
        <w:rPr>
          <w:rFonts w:hAnsi="Times New Roman" w:ascii="Times New Roman"/>
          <w:color w:themeColor="text1" w:val="000000"/>
          <w:szCs w:val="24"/>
        </w:rPr>
        <w:t>15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B95555">
        <w:rPr>
          <w:rFonts w:hAnsi="Times New Roman" w:ascii="Times New Roman"/>
          <w:color w:themeColor="text1" w:val="000000"/>
          <w:szCs w:val="24"/>
        </w:rPr>
        <w:t>studenog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413E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travnja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DA759A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DA759A" w:rsidP="00DA759A" w:rsidR="00DA759A" w:rsidRPr="00DA759A">
      <w:pPr>
        <w:ind w:left="4248"/>
        <w:rPr>
          <w:rFonts w:hAnsi="Times New Roman" w:ascii="Times New Roman"/>
        </w:rPr>
      </w:pPr>
      <w:r w:rsidRPr="00DA759A">
        <w:rPr>
          <w:rFonts w:hAnsi="Times New Roman" w:ascii="Times New Roman"/>
        </w:rPr>
        <w:t>Za točnost otpravka-ovlašteni službenik</w:t>
      </w:r>
    </w:p>
    <w:p w:rsidRDefault="00DA759A" w:rsidP="00DA759A" w:rsidR="00DA759A" w:rsidRPr="00DA759A">
      <w:pPr>
        <w:ind w:left="4248"/>
        <w:rPr>
          <w:rFonts w:hAnsi="Times New Roman" w:ascii="Times New Roman"/>
        </w:rPr>
      </w:pPr>
      <w:r w:rsidRPr="00DA759A">
        <w:rPr>
          <w:rFonts w:hAnsi="Times New Roman" w:ascii="Times New Roman"/>
        </w:rPr>
        <w:tab/>
        <w:t xml:space="preserve">   Monika Grbac</w:t>
      </w:r>
    </w:p>
    <w:p w:rsidRDefault="00C559F4" w:rsidP="00DA759A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1413E7" w:rsidR="00573669" w:rsidRPr="00573669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59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F70886">
          <w:rPr>
            <w:rFonts w:hAnsi="Times New Roman" w:ascii="Times New Roman"/>
            <w:color w:themeColor="text1" w:val="000000"/>
            <w:szCs w:val="24"/>
          </w:rPr>
          <w:t>4734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DA759A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B64AD"/>
    <w:rsid w:val="000F21F3"/>
    <w:rsid w:val="00125ACC"/>
    <w:rsid w:val="001413E7"/>
    <w:rsid w:val="001756E2"/>
    <w:rsid w:val="00175DDB"/>
    <w:rsid w:val="001A5C87"/>
    <w:rsid w:val="00217CEF"/>
    <w:rsid w:val="00230B46"/>
    <w:rsid w:val="00243347"/>
    <w:rsid w:val="00251722"/>
    <w:rsid w:val="00284CF9"/>
    <w:rsid w:val="002A37AC"/>
    <w:rsid w:val="002B4A0D"/>
    <w:rsid w:val="002C5D3A"/>
    <w:rsid w:val="002E153D"/>
    <w:rsid w:val="00302302"/>
    <w:rsid w:val="00330B1A"/>
    <w:rsid w:val="00353229"/>
    <w:rsid w:val="00357E36"/>
    <w:rsid w:val="003C43BB"/>
    <w:rsid w:val="003C5CC3"/>
    <w:rsid w:val="003E1559"/>
    <w:rsid w:val="00434465"/>
    <w:rsid w:val="004361E7"/>
    <w:rsid w:val="00441F2C"/>
    <w:rsid w:val="00443774"/>
    <w:rsid w:val="00466C9C"/>
    <w:rsid w:val="0047066F"/>
    <w:rsid w:val="004859C4"/>
    <w:rsid w:val="004A2099"/>
    <w:rsid w:val="004E69E0"/>
    <w:rsid w:val="004F45B9"/>
    <w:rsid w:val="00527E1E"/>
    <w:rsid w:val="00573669"/>
    <w:rsid w:val="005C7713"/>
    <w:rsid w:val="00626042"/>
    <w:rsid w:val="00653D3C"/>
    <w:rsid w:val="006B5EDB"/>
    <w:rsid w:val="00712CD4"/>
    <w:rsid w:val="007149BF"/>
    <w:rsid w:val="00727767"/>
    <w:rsid w:val="00765DCA"/>
    <w:rsid w:val="00771942"/>
    <w:rsid w:val="007818C1"/>
    <w:rsid w:val="007912D7"/>
    <w:rsid w:val="007A2681"/>
    <w:rsid w:val="007F7ED4"/>
    <w:rsid w:val="00804954"/>
    <w:rsid w:val="0082176B"/>
    <w:rsid w:val="00823F6C"/>
    <w:rsid w:val="008F289C"/>
    <w:rsid w:val="009519D8"/>
    <w:rsid w:val="00960B59"/>
    <w:rsid w:val="009A2FD8"/>
    <w:rsid w:val="009A5463"/>
    <w:rsid w:val="009C35D5"/>
    <w:rsid w:val="009E0291"/>
    <w:rsid w:val="009E50FD"/>
    <w:rsid w:val="009F7839"/>
    <w:rsid w:val="00A01F01"/>
    <w:rsid w:val="00A20B0D"/>
    <w:rsid w:val="00A40FE1"/>
    <w:rsid w:val="00AA216C"/>
    <w:rsid w:val="00AD63FF"/>
    <w:rsid w:val="00AE58A7"/>
    <w:rsid w:val="00B33D97"/>
    <w:rsid w:val="00B544A2"/>
    <w:rsid w:val="00B75521"/>
    <w:rsid w:val="00B810E2"/>
    <w:rsid w:val="00B95555"/>
    <w:rsid w:val="00BD0A67"/>
    <w:rsid w:val="00C559F4"/>
    <w:rsid w:val="00C86611"/>
    <w:rsid w:val="00C91590"/>
    <w:rsid w:val="00C94E14"/>
    <w:rsid w:val="00CA3255"/>
    <w:rsid w:val="00CA48AF"/>
    <w:rsid w:val="00CB18E5"/>
    <w:rsid w:val="00CB2E19"/>
    <w:rsid w:val="00CF4FC5"/>
    <w:rsid w:val="00D370ED"/>
    <w:rsid w:val="00D53EBD"/>
    <w:rsid w:val="00D62A8A"/>
    <w:rsid w:val="00D82DCE"/>
    <w:rsid w:val="00DA759A"/>
    <w:rsid w:val="00DB342D"/>
    <w:rsid w:val="00DB7A2D"/>
    <w:rsid w:val="00DC099D"/>
    <w:rsid w:val="00DC4628"/>
    <w:rsid w:val="00DF3DAC"/>
    <w:rsid w:val="00E33B36"/>
    <w:rsid w:val="00E453CB"/>
    <w:rsid w:val="00EA6146"/>
    <w:rsid w:val="00EC338C"/>
    <w:rsid w:val="00EE0C2C"/>
    <w:rsid w:val="00F06238"/>
    <w:rsid w:val="00F07C2E"/>
    <w:rsid w:val="00F172FE"/>
    <w:rsid w:val="00F22EE7"/>
    <w:rsid w:val="00F427A3"/>
    <w:rsid w:val="00F54B7C"/>
    <w:rsid w:val="00F70886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59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59A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59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59A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59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59A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59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59A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St-4734/2016-15</izvorni_sadrzaj>
    <derivirana_varijabla naziv="DomainObject.Oznaka_1">St-4734/2016-15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4734</izvorni_sadrzaj>
    <derivirana_varijabla naziv="DomainObject.Predmet.Broj_1">4734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St-4734/2016</izvorni_sadrzaj>
    <derivirana_varijabla naziv="DomainObject.Predmet.OznakaBroj_1">St-4734/2016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ARCHIDUX d.o.o.</izvorni_sadrzaj>
    <derivirana_varijabla naziv="DomainObject.Predmet.ProtustrankaFormated_1">  ARCHIDUX d.o.o.</derivirana_varijabla>
  </DomainObject.Predmet.ProtustrankaFormated>
  <DomainObject.Predmet.ProtustrankaFormatedOIB>
    <izvorni_sadrzaj>  ARCHIDUX d.o.o., OIB 67168651580</izvorni_sadrzaj>
    <derivirana_varijabla naziv="DomainObject.Predmet.ProtustrankaFormatedOIB_1">  ARCHIDUX d.o.o., OIB 67168651580</derivirana_varijabla>
  </DomainObject.Predmet.ProtustrankaFormatedOIB>
  <DomainObject.Predmet.ProtustrankaFormatedWithAdress>
    <izvorni_sadrzaj> ARCHIDUX d.o.o., Voćarska cesta 44, 10000 Zagreb</izvorni_sadrzaj>
    <derivirana_varijabla naziv="DomainObject.Predmet.ProtustrankaFormatedWithAdress_1"> ARCHIDUX d.o.o., Voćarska cesta 44, 10000 Zagreb</derivirana_varijabla>
  </DomainObject.Predmet.ProtustrankaFormatedWithAdress>
  <DomainObject.Predmet.ProtustrankaFormatedWithAdressOIB>
    <izvorni_sadrzaj> ARCHIDUX d.o.o., OIB 67168651580, Voćarska cesta 44, 10000 Zagreb</izvorni_sadrzaj>
    <derivirana_varijabla naziv="DomainObject.Predmet.ProtustrankaFormatedWithAdressOIB_1"> ARCHIDUX d.o.o., OIB 67168651580, Voćarska cesta 44, 10000 Zagreb</derivirana_varijabla>
  </DomainObject.Predmet.ProtustrankaFormatedWithAdressOIB>
  <DomainObject.Predmet.ProtustrankaWithAdress>
    <izvorni_sadrzaj>ARCHIDUX d.o.o. Voćarska cesta 44, 10000 Zagreb</izvorni_sadrzaj>
    <derivirana_varijabla naziv="DomainObject.Predmet.ProtustrankaWithAdress_1">ARCHIDUX d.o.o. Voćarska cesta 44, 10000 Zagreb</derivirana_varijabla>
  </DomainObject.Predmet.ProtustrankaWithAdress>
  <DomainObject.Predmet.ProtustrankaWithAdressOIB>
    <izvorni_sadrzaj>ARCHIDUX d.o.o., OIB 67168651580, Voćarska cesta 44, 10000 Zagreb</izvorni_sadrzaj>
    <derivirana_varijabla naziv="DomainObject.Predmet.ProtustrankaWithAdressOIB_1">ARCHIDUX d.o.o., OIB 67168651580, Voćarska cesta 44, 10000 Zagreb</derivirana_varijabla>
  </DomainObject.Predmet.ProtustrankaWithAdressOIB>
  <DomainObject.Predmet.ProtustrankaNazivFormated>
    <izvorni_sadrzaj>ARCHIDUX d.o.o.</izvorni_sadrzaj>
    <derivirana_varijabla naziv="DomainObject.Predmet.ProtustrankaNazivFormated_1">ARCHIDUX d.o.o.</derivirana_varijabla>
  </DomainObject.Predmet.ProtustrankaNazivFormated>
  <DomainObject.Predmet.ProtustrankaNazivFormatedOIB>
    <izvorni_sadrzaj>ARCHIDUX d.o.o., OIB 67168651580</izvorni_sadrzaj>
    <derivirana_varijabla naziv="DomainObject.Predmet.ProtustrankaNazivFormatedOIB_1">ARCHIDUX d.o.o., OIB 67168651580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ARCHIDUX d.o.o.</item>
    </izvorni_sadrzaj>
    <derivirana_varijabla naziv="DomainObject.Predmet.ProtuStrankaListFormated_1">
      <item>ARCHIDUX d.o.o.</item>
    </derivirana_varijabla>
  </DomainObject.Predmet.ProtuStrankaListFormated>
  <DomainObject.Predmet.ProtuStrankaListFormatedOIB>
    <izvorni_sadrzaj>
      <item>ARCHIDUX d.o.o., OIB 67168651580</item>
    </izvorni_sadrzaj>
    <derivirana_varijabla naziv="DomainObject.Predmet.ProtuStrankaListFormatedOIB_1">
      <item>ARCHIDUX d.o.o., OIB 67168651580</item>
    </derivirana_varijabla>
  </DomainObject.Predmet.ProtuStrankaListFormatedOIB>
  <DomainObject.Predmet.ProtuStrankaListFormatedWithAdress>
    <izvorni_sadrzaj>
      <item>ARCHIDUX d.o.o., Voćarska cesta 44, 10000 Zagreb</item>
    </izvorni_sadrzaj>
    <derivirana_varijabla naziv="DomainObject.Predmet.ProtuStrankaListFormatedWithAdress_1">
      <item>ARCHIDUX d.o.o., Voćarska cesta 44, 10000 Zagreb</item>
    </derivirana_varijabla>
  </DomainObject.Predmet.ProtuStrankaListFormatedWithAdress>
  <DomainObject.Predmet.ProtuStrankaListFormatedWithAdressOIB>
    <izvorni_sadrzaj>
      <item>ARCHIDUX d.o.o., OIB 67168651580, Voćarska cesta 44, 10000 Zagreb</item>
    </izvorni_sadrzaj>
    <derivirana_varijabla naziv="DomainObject.Predmet.ProtuStrankaListFormatedWithAdressOIB_1">
      <item>ARCHIDUX d.o.o., OIB 67168651580, Voćarska cesta 44, 10000 Zagreb</item>
    </derivirana_varijabla>
  </DomainObject.Predmet.ProtuStrankaListFormatedWithAdressOIB>
  <DomainObject.Predmet.ProtuStrankaListNazivFormated>
    <izvorni_sadrzaj>
      <item>ARCHIDUX d.o.o.</item>
    </izvorni_sadrzaj>
    <derivirana_varijabla naziv="DomainObject.Predmet.ProtuStrankaListNazivFormated_1">
      <item>ARCHIDUX d.o.o.</item>
    </derivirana_varijabla>
  </DomainObject.Predmet.ProtuStrankaListNazivFormated>
  <DomainObject.Predmet.ProtuStrankaListNazivFormatedOIB>
    <izvorni_sadrzaj>
      <item>ARCHIDUX d.o.o., OIB 67168651580</item>
    </izvorni_sadrzaj>
    <derivirana_varijabla naziv="DomainObject.Predmet.ProtuStrankaListNazivFormatedOIB_1">
      <item>ARCHIDUX d.o.o., OIB 67168651580</item>
    </derivirana_varijabla>
  </DomainObject.Predmet.ProtuStrankaListNazivFormatedOIB>
  <DomainObject.Predmet.OstaliListFormated>
    <izvorni_sadrzaj>
      <item>Jesenka Jeličić</item>
      <item>Zoran Pucarić</item>
      <item>RH MUP</item>
    </izvorni_sadrzaj>
    <derivirana_varijabla naziv="DomainObject.Predmet.OstaliListFormated_1">
      <item>Jesenka Jeličić</item>
      <item>Zoran Pucarić</item>
      <item>RH MUP</item>
    </derivirana_varijabla>
  </DomainObject.Predmet.OstaliListFormated>
  <DomainObject.Predmet.OstaliListFormatedOIB>
    <izvorni_sadrzaj>
      <item>Jesenka Jeličić, OIB 85636009534</item>
      <item>Zoran Pucarić, OIB 94602387499</item>
      <item>RH MUP</item>
    </izvorni_sadrzaj>
    <derivirana_varijabla naziv="DomainObject.Predmet.OstaliListFormatedOIB_1">
      <item>Jesenka Jeličić, OIB 85636009534</item>
      <item>Zoran Pucarić, OIB 94602387499</item>
      <item>RH MUP</item>
    </derivirana_varijabla>
  </DomainObject.Predmet.OstaliListFormatedOIB>
  <DomainObject.Predmet.OstaliListFormatedWithAdress>
    <izvorni_sadrzaj>
      <item>Jesenka Jeličić, Voćarska Cesta 44, 10000 Zagreb</item>
      <item>Zoran Pucarić, Voćarska Cesta 44, 10000 Zagreb</item>
      <item>RH MUP, Petrinjska 30, 10000 Zagreb</item>
    </izvorni_sadrzaj>
    <derivirana_varijabla naziv="DomainObject.Predmet.OstaliListFormatedWithAdress_1">
      <item>Jesenka Jeličić, Voćarska Cesta 44, 10000 Zagreb</item>
      <item>Zoran Pucarić, Voćarska Cesta 44, 10000 Zagreb</item>
      <item>RH MUP, Petrinjska 30, 10000 Zagreb</item>
    </derivirana_varijabla>
  </DomainObject.Predmet.OstaliListFormatedWithAdress>
  <DomainObject.Predmet.OstaliListFormatedWithAdressOIB>
    <izvorni_sadrzaj>
      <item>Jesenka Jeličić, OIB 85636009534, Voćarska Cesta 44, 10000 Zagreb</item>
      <item>Zoran Pucarić, OIB 94602387499, Voćarska Cesta 44, 10000 Zagreb</item>
      <item>RH MUP, Petrinjska 30, 10000 Zagreb</item>
    </izvorni_sadrzaj>
    <derivirana_varijabla naziv="DomainObject.Predmet.OstaliListFormatedWithAdressOIB_1">
      <item>Jesenka Jeličić, OIB 85636009534, Voćarska Cesta 44, 10000 Zagreb</item>
      <item>Zoran Pucarić, OIB 94602387499, Voćarska Cesta 44, 10000 Zagreb</item>
      <item>RH MUP, Petrinjska 30, 10000 Zagreb</item>
    </derivirana_varijabla>
  </DomainObject.Predmet.OstaliListFormatedWithAdressOIB>
  <DomainObject.Predmet.OstaliListNazivFormated>
    <izvorni_sadrzaj>
      <item>Jesenka Jeličić</item>
      <item>Zoran Pucarić</item>
      <item>RH MUP</item>
    </izvorni_sadrzaj>
    <derivirana_varijabla naziv="DomainObject.Predmet.OstaliListNazivFormated_1">
      <item>Jesenka Jeličić</item>
      <item>Zoran Pucarić</item>
      <item>RH MUP</item>
    </derivirana_varijabla>
  </DomainObject.Predmet.OstaliListNazivFormated>
  <DomainObject.Predmet.OstaliListNazivFormatedOIB>
    <izvorni_sadrzaj>
      <item>Jesenka Jeličić, OIB 85636009534</item>
      <item>Zoran Pucarić, OIB 94602387499</item>
      <item>RH MUP</item>
    </izvorni_sadrzaj>
    <derivirana_varijabla naziv="DomainObject.Predmet.OstaliListNazivFormatedOIB_1">
      <item>Jesenka Jeličić, OIB 85636009534</item>
      <item>Zoran Pucarić, OIB 94602387499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St-4734/2016-15</izvorni_sadrzaj>
    <derivirana_varijabla naziv="DomainObject.PoslovniBrojDokumenta_1">St-4734/2016-15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ARCHIDUX d.o.o.</izvorni_sadrzaj>
    <derivirana_varijabla naziv="DomainObject.Predmet.ProtustrankaIDrugi_1">ARCHIDUX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ARCHIDUX d.o.o., OIB 67168651580, Voćarska cesta 44, 10000 Zagreb</izvorni_sadrzaj>
    <derivirana_varijabla naziv="DomainObject.Predmet.ProtustrankaIDrugiAdressOIB_1">ARCHIDUX d.o.o., OIB 67168651580, Voćarska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ARCHIDUX d.o.o.</item>
      <item>Jesenka Jeličić</item>
      <item>Zoran Pucarić</item>
      <item>RH MUP</item>
    </izvorni_sadrzaj>
    <derivirana_varijabla naziv="DomainObject.Predmet.SudioniciListNaziv_1">
      <item>FINA Regionalni centar Zagreb</item>
      <item>ARCHIDUX d.o.o.</item>
      <item>Jesenka Jeličić</item>
      <item>Zoran Pucarić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  <item>RH MUP, Petrinjska 30,10000 Zagreb</item>
    </izvorni_sadrzaj>
    <derivirana_varijabla naziv="DomainObject.Predmet.SudioniciListAdressOIB_1">
      <item>FINA Regionalni centar Zagreb, OIB 85821130368, Trg svibanjskih žrtava 1995. 1,10000 Zagreb</item>
      <item>ARCHIDUX d.o.o., OIB 67168651580, Voćarska cesta 44,10000 Zagreb</item>
      <item>Jesenka Jeličić, OIB 85636009534, Voćarska Cesta 44,10000 Zagreb</item>
      <item>Zoran Pucarić, OIB 94602387499, Voćarska Cesta 44,10000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67168651580</item>
      <item>, OIB 85636009534</item>
      <item>, OIB 94602387499</item>
      <item>, OIB null</item>
    </izvorni_sadrzaj>
    <derivirana_varijabla naziv="DomainObject.Predmet.SudioniciListNazivOIB_1">
      <item>, OIB 85821130368</item>
      <item>, OIB 67168651580</item>
      <item>, OIB 85636009534</item>
      <item>, OIB 94602387499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901</properties:Words>
  <properties:Characters>4990</properties:Characters>
  <properties:Lines>117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2018-04-12T12:40:00Z</dcterms:created>
  <dc:creator>Monika Grbac</dc:creator>
  <cp:lastModifiedBy>Monika Grbac</cp:lastModifiedBy>
  <cp:lastPrinted>2018-03-27T13:02:00Z</cp:lastPrinted>
  <dcterms:modified xmlns:xsi="http://www.w3.org/2001/XMLSchema-instance" xsi:type="dcterms:W3CDTF">2018-04-12T12:45:00Z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St-4734/2016-15 / Odluka - Rješenje - otvaranje i zaključenje stečajnog postupka (čl. 132) (st-4734-16.docx)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