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6020" w14:paraId="b016020" w:rsidRDefault="009A3118" w:rsidP="00B2038A" w:rsidR="00B2038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2038A" w:rsidP="00F0636B" w:rsidR="00B2038A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B2038A" w:rsidR="00557E29" w:rsidRPr="001C1019">
      <w:pPr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5967C9" w:rsidRPr="005967C9">
        <w:rPr>
          <w:rFonts w:hAnsi="Times New Roman" w:ascii="Times New Roman"/>
        </w:rPr>
        <w:t>KAMENJAŠEVIĆ-GRADNJA d.o.o., Sveti Križ, Sveti Križ 146,  OIB: 72559030974</w:t>
      </w:r>
      <w:r w:rsidR="00D83115">
        <w:rPr>
          <w:rFonts w:hAnsi="Times New Roman" w:ascii="Times New Roman"/>
        </w:rPr>
        <w:t xml:space="preserve">, </w:t>
      </w:r>
      <w:r w:rsidR="003444BA">
        <w:rPr>
          <w:rFonts w:hAnsi="Times New Roman" w:ascii="Times New Roman"/>
        </w:rPr>
        <w:t>6. studenog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5967C9" w:rsidRPr="005967C9">
        <w:rPr>
          <w:rFonts w:hAnsi="Times New Roman" w:ascii="Times New Roman"/>
        </w:rPr>
        <w:t>KAMENJAŠEVIĆ-GRADNJA d.o.o., Sveti Križ, Sveti Križ 146,  OIB: 72559030974</w:t>
      </w:r>
      <w:r w:rsidR="009E6552" w:rsidRPr="00AA08E6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3444BA">
        <w:rPr>
          <w:rFonts w:hAnsi="Times New Roman" w:ascii="Times New Roman"/>
        </w:rPr>
        <w:t>3</w:t>
      </w:r>
      <w:r w:rsidR="005967C9">
        <w:rPr>
          <w:rFonts w:hAnsi="Times New Roman" w:ascii="Times New Roman"/>
        </w:rPr>
        <w:t>373</w:t>
      </w:r>
      <w:r w:rsidR="003444BA">
        <w:rPr>
          <w:rFonts w:hAnsi="Times New Roman" w:ascii="Times New Roman"/>
        </w:rPr>
        <w:t>17</w:t>
      </w:r>
      <w:r w:rsidR="009E6552" w:rsidRPr="00AA08E6">
        <w:rPr>
          <w:rFonts w:hAnsi="Times New Roman" w:ascii="Times New Roman"/>
        </w:rPr>
        <w:t>, te da u istom roku potvrdu o uplati dostavi u sudski spis.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3444BA">
        <w:rPr>
          <w:rFonts w:hAnsi="Times New Roman" w:ascii="Times New Roman"/>
        </w:rPr>
        <w:t>27. prosinca</w:t>
      </w:r>
      <w:r w:rsidRPr="009E6552">
        <w:rPr>
          <w:rFonts w:hAnsi="Times New Roman" w:ascii="Times New Roman"/>
        </w:rPr>
        <w:t xml:space="preserve"> 201</w:t>
      </w:r>
      <w:r w:rsidR="003444BA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 prijedlog za otvaranje stečajnog postupka nad dužnikom </w:t>
      </w:r>
      <w:r w:rsidR="005967C9" w:rsidRPr="005967C9">
        <w:rPr>
          <w:rFonts w:hAnsi="Times New Roman" w:ascii="Times New Roman"/>
        </w:rPr>
        <w:t>KAMENJAŠEVIĆ-GRADNJA d.o.o., Sveti Križ, Sveti Križ 146,  OIB: 72559030974</w:t>
      </w:r>
      <w:r w:rsidRPr="009E6552">
        <w:rPr>
          <w:rFonts w:hAnsi="Times New Roman" w:ascii="Times New Roman"/>
        </w:rPr>
        <w:t xml:space="preserve">, temeljem odredbe čl. </w:t>
      </w:r>
      <w:r w:rsidR="003444BA">
        <w:rPr>
          <w:rFonts w:hAnsi="Times New Roman" w:ascii="Times New Roman"/>
        </w:rPr>
        <w:t>110</w:t>
      </w:r>
      <w:r w:rsidR="00AA08E6">
        <w:rPr>
          <w:rFonts w:hAnsi="Times New Roman" w:ascii="Times New Roman"/>
        </w:rPr>
        <w:t xml:space="preserve">. st. </w:t>
      </w:r>
      <w:r w:rsidR="003444BA">
        <w:rPr>
          <w:rFonts w:hAnsi="Times New Roman" w:ascii="Times New Roman"/>
        </w:rPr>
        <w:t>1.</w:t>
      </w:r>
      <w:r w:rsidRPr="009E6552">
        <w:rPr>
          <w:rFonts w:hAnsi="Times New Roman" w:ascii="Times New Roman"/>
        </w:rPr>
        <w:t xml:space="preserve"> Stečajnog zakona ("Narodne novine" broj 71/15 - dalje SZ), u kojem navodi da dužnik </w:t>
      </w:r>
      <w:r w:rsidR="003444BA">
        <w:rPr>
          <w:rFonts w:hAnsi="Times New Roman" w:ascii="Times New Roman"/>
        </w:rPr>
        <w:t>2</w:t>
      </w:r>
      <w:r w:rsidR="005967C9">
        <w:rPr>
          <w:rFonts w:hAnsi="Times New Roman" w:ascii="Times New Roman"/>
        </w:rPr>
        <w:t>5</w:t>
      </w:r>
      <w:r w:rsidR="003444BA">
        <w:rPr>
          <w:rFonts w:hAnsi="Times New Roman" w:ascii="Times New Roman"/>
        </w:rPr>
        <w:t>. prosinca</w:t>
      </w:r>
      <w:r w:rsidR="00AA08E6">
        <w:rPr>
          <w:rFonts w:hAnsi="Times New Roman" w:ascii="Times New Roman"/>
        </w:rPr>
        <w:t xml:space="preserve"> 201</w:t>
      </w:r>
      <w:r w:rsidR="003444BA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3444BA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="003444B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5967C9">
        <w:rPr>
          <w:rFonts w:hAnsi="Times New Roman" w:ascii="Times New Roman"/>
        </w:rPr>
        <w:t>99.183,51</w:t>
      </w:r>
      <w:r w:rsidRPr="009E6552">
        <w:rPr>
          <w:rFonts w:hAnsi="Times New Roman" w:ascii="Times New Roman"/>
        </w:rPr>
        <w:t xml:space="preserve"> kn, te da ima</w:t>
      </w:r>
      <w:r w:rsidR="005967C9">
        <w:rPr>
          <w:rFonts w:hAnsi="Times New Roman" w:ascii="Times New Roman"/>
        </w:rPr>
        <w:t xml:space="preserve"> jednog</w:t>
      </w:r>
      <w:r w:rsidRPr="009E6552">
        <w:rPr>
          <w:rFonts w:hAnsi="Times New Roman" w:ascii="Times New Roman"/>
        </w:rPr>
        <w:t xml:space="preserve"> zaposlenika.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Rješenjem ovog suda poslovni broj gornji od </w:t>
      </w:r>
      <w:r w:rsidR="00557E29">
        <w:rPr>
          <w:rFonts w:hAnsi="Times New Roman" w:ascii="Times New Roman"/>
        </w:rPr>
        <w:t>15. veljače</w:t>
      </w:r>
      <w:r w:rsidR="00F61AC0">
        <w:rPr>
          <w:rFonts w:hAnsi="Times New Roman" w:ascii="Times New Roman"/>
        </w:rPr>
        <w:t xml:space="preserve"> 201</w:t>
      </w:r>
      <w:r w:rsidR="00557E29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 pokrenut je prethodni postupak radi utvrđivanja uvjeta za otvaranje stečajnog postupka sukladno odredbi čl. 115. st. 1. SZ-a, </w:t>
      </w:r>
      <w:r w:rsidR="00557E29">
        <w:rPr>
          <w:rFonts w:hAnsi="Times New Roman" w:ascii="Times New Roman"/>
        </w:rPr>
        <w:t xml:space="preserve">te je naređeno </w:t>
      </w:r>
      <w:r w:rsidRPr="009E6552">
        <w:rPr>
          <w:rFonts w:hAnsi="Times New Roman" w:ascii="Times New Roman"/>
        </w:rPr>
        <w:t>dužniku da u roku od osam dana dostavi sudu popis imovine i obveza dužnika sukladno čl. 17. st. 1. SZ-a.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5967C9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lastRenderedPageBreak/>
        <w:t xml:space="preserve">Na ročištu </w:t>
      </w:r>
      <w:r w:rsidR="00F61AC0">
        <w:rPr>
          <w:rFonts w:hAnsi="Times New Roman" w:ascii="Times New Roman"/>
        </w:rPr>
        <w:t xml:space="preserve">radi </w:t>
      </w:r>
      <w:r w:rsidR="00557E29">
        <w:rPr>
          <w:rFonts w:hAnsi="Times New Roman" w:ascii="Times New Roman"/>
        </w:rPr>
        <w:t xml:space="preserve">očitovanja o prijedlogu </w:t>
      </w:r>
      <w:r w:rsidR="00F61AC0">
        <w:rPr>
          <w:rFonts w:hAnsi="Times New Roman" w:ascii="Times New Roman"/>
        </w:rPr>
        <w:t xml:space="preserve"> za otvaranje stečajnog postupka </w:t>
      </w:r>
      <w:r w:rsidRPr="009E6552">
        <w:rPr>
          <w:rFonts w:hAnsi="Times New Roman" w:ascii="Times New Roman"/>
        </w:rPr>
        <w:t xml:space="preserve">održanom </w:t>
      </w:r>
      <w:r w:rsidR="00557E29">
        <w:rPr>
          <w:rFonts w:hAnsi="Times New Roman" w:ascii="Times New Roman"/>
        </w:rPr>
        <w:t>27. travnja</w:t>
      </w:r>
      <w:r w:rsidR="00F61AC0">
        <w:rPr>
          <w:rFonts w:hAnsi="Times New Roman" w:ascii="Times New Roman"/>
        </w:rPr>
        <w:t xml:space="preserve"> 201</w:t>
      </w:r>
      <w:r w:rsidR="00557E29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>., u odsutnosti uredno pozvanog predlagatelja</w:t>
      </w:r>
      <w:r w:rsidR="00F61AC0">
        <w:rPr>
          <w:rFonts w:hAnsi="Times New Roman" w:ascii="Times New Roman"/>
        </w:rPr>
        <w:t xml:space="preserve">, odgovorna osoba </w:t>
      </w:r>
      <w:r w:rsidRPr="009E6552">
        <w:rPr>
          <w:rFonts w:hAnsi="Times New Roman" w:ascii="Times New Roman"/>
        </w:rPr>
        <w:t>dužnika</w:t>
      </w:r>
      <w:r w:rsidR="00F61AC0">
        <w:rPr>
          <w:rFonts w:hAnsi="Times New Roman" w:ascii="Times New Roman"/>
        </w:rPr>
        <w:t xml:space="preserve"> je navela da </w:t>
      </w:r>
      <w:r w:rsidR="005967C9">
        <w:rPr>
          <w:rFonts w:hAnsi="Times New Roman" w:ascii="Times New Roman"/>
        </w:rPr>
        <w:t>društvo nema nikakvu imovinu, ni nekretnine, ni pokretnine, trenutno ne posluje, ali da pokušava naći izlaz iz blokade.</w:t>
      </w:r>
      <w:r w:rsidR="00F61AC0">
        <w:rPr>
          <w:rFonts w:hAnsi="Times New Roman" w:ascii="Times New Roman"/>
        </w:rPr>
        <w:t xml:space="preserve"> </w:t>
      </w:r>
      <w:r w:rsidR="000852DB">
        <w:rPr>
          <w:rFonts w:hAnsi="Times New Roman" w:ascii="Times New Roman"/>
        </w:rPr>
        <w:t>Na ročište radi utvrđivanj</w:t>
      </w:r>
      <w:r w:rsidR="00557E29">
        <w:rPr>
          <w:rFonts w:hAnsi="Times New Roman" w:ascii="Times New Roman"/>
        </w:rPr>
        <w:t>a</w:t>
      </w:r>
      <w:r w:rsidR="000852DB">
        <w:rPr>
          <w:rFonts w:hAnsi="Times New Roman" w:ascii="Times New Roman"/>
        </w:rPr>
        <w:t xml:space="preserve"> pretpostavki za otvaranje stečajnog postupka održano</w:t>
      </w:r>
      <w:r w:rsidR="00557E29">
        <w:rPr>
          <w:rFonts w:hAnsi="Times New Roman" w:ascii="Times New Roman"/>
        </w:rPr>
        <w:t>m</w:t>
      </w:r>
      <w:r w:rsidR="000852DB">
        <w:rPr>
          <w:rFonts w:hAnsi="Times New Roman" w:ascii="Times New Roman"/>
        </w:rPr>
        <w:t xml:space="preserve"> </w:t>
      </w:r>
      <w:r w:rsidR="00557E29">
        <w:rPr>
          <w:rFonts w:hAnsi="Times New Roman" w:ascii="Times New Roman"/>
        </w:rPr>
        <w:t>6. studenog</w:t>
      </w:r>
      <w:r w:rsidR="000852DB">
        <w:rPr>
          <w:rFonts w:hAnsi="Times New Roman" w:ascii="Times New Roman"/>
        </w:rPr>
        <w:t xml:space="preserve"> 2018. ni</w:t>
      </w:r>
      <w:r w:rsidR="00557E29">
        <w:rPr>
          <w:rFonts w:hAnsi="Times New Roman" w:ascii="Times New Roman"/>
        </w:rPr>
        <w:t>je</w:t>
      </w:r>
      <w:r w:rsidR="000852DB">
        <w:rPr>
          <w:rFonts w:hAnsi="Times New Roman" w:ascii="Times New Roman"/>
        </w:rPr>
        <w:t xml:space="preserve"> pristupi</w:t>
      </w:r>
      <w:r w:rsidR="00557E29">
        <w:rPr>
          <w:rFonts w:hAnsi="Times New Roman" w:ascii="Times New Roman"/>
        </w:rPr>
        <w:t xml:space="preserve">o </w:t>
      </w:r>
      <w:r w:rsidR="000852DB">
        <w:rPr>
          <w:rFonts w:hAnsi="Times New Roman" w:ascii="Times New Roman"/>
        </w:rPr>
        <w:t xml:space="preserve">predlagatelj </w:t>
      </w:r>
      <w:r w:rsidR="00557E29">
        <w:rPr>
          <w:rFonts w:hAnsi="Times New Roman" w:ascii="Times New Roman"/>
        </w:rPr>
        <w:t>dok je</w:t>
      </w:r>
      <w:r w:rsidR="000852DB">
        <w:rPr>
          <w:rFonts w:hAnsi="Times New Roman" w:ascii="Times New Roman"/>
        </w:rPr>
        <w:t xml:space="preserve"> zakonski zastupnik dužnika</w:t>
      </w:r>
      <w:r w:rsidR="00557E29">
        <w:rPr>
          <w:rFonts w:hAnsi="Times New Roman" w:ascii="Times New Roman"/>
        </w:rPr>
        <w:t xml:space="preserve"> </w:t>
      </w:r>
      <w:r w:rsidR="005967C9">
        <w:rPr>
          <w:rFonts w:hAnsi="Times New Roman" w:ascii="Times New Roman"/>
        </w:rPr>
        <w:t xml:space="preserve">ostao kod navoda iznesenih na ročištu 27. travnja 2018. navodeći da nije uspio riješiti probleme, te se isti ne protivi otvaranju stečajnog postupka. </w:t>
      </w:r>
      <w:r w:rsidR="00557E29">
        <w:rPr>
          <w:rFonts w:hAnsi="Times New Roman" w:ascii="Times New Roman"/>
        </w:rPr>
        <w:t xml:space="preserve">Izvršen </w:t>
      </w:r>
      <w:r w:rsidR="000852DB">
        <w:rPr>
          <w:rFonts w:hAnsi="Times New Roman" w:ascii="Times New Roman"/>
        </w:rPr>
        <w:t xml:space="preserve">je uvid u podnesak FINA-e od </w:t>
      </w:r>
      <w:r w:rsidR="00557E29">
        <w:rPr>
          <w:rFonts w:hAnsi="Times New Roman" w:ascii="Times New Roman"/>
        </w:rPr>
        <w:t>31. kolovoza</w:t>
      </w:r>
      <w:r w:rsidRPr="009E6552">
        <w:rPr>
          <w:rFonts w:hAnsi="Times New Roman" w:ascii="Times New Roman"/>
        </w:rPr>
        <w:t xml:space="preserve"> 201</w:t>
      </w:r>
      <w:r w:rsidR="00557E29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F61AC0" w:rsidP="00F61AC0" w:rsidR="00F61AC0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Sud je službenim putem pribavio potvrdu iz zemljišnih knjiga o imovini dužnika iz koje proizlazi da dužnik nije evidentiran kao vlasnik nekretnina</w:t>
      </w:r>
      <w:r w:rsidR="00557E29">
        <w:rPr>
          <w:rFonts w:hAnsi="Times New Roman" w:ascii="Times New Roman"/>
        </w:rPr>
        <w:t>.</w:t>
      </w:r>
    </w:p>
    <w:p w:rsidRDefault="00B8374A" w:rsidP="00557E29" w:rsidR="00B8374A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8374A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B8374A">
        <w:rPr>
          <w:rFonts w:hAnsi="Times New Roman" w:ascii="Times New Roman"/>
        </w:rPr>
        <w:t>15</w:t>
      </w:r>
      <w:r w:rsidRPr="009E6552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B8374A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57E29">
        <w:rPr>
          <w:rFonts w:hAnsi="Times New Roman" w:ascii="Times New Roman"/>
        </w:rPr>
        <w:t>6. studenog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B7C03">
        <w:rPr>
          <w:rFonts w:hAnsi="Times New Roman" w:ascii="Times New Roman"/>
        </w:rPr>
        <w:t>, v.r.</w:t>
      </w:r>
    </w:p>
    <w:p w:rsidRDefault="00AB7C03" w:rsidP="00B87AEB" w:rsidR="00AB7C03">
      <w:pPr>
        <w:jc w:val="right"/>
        <w:rPr>
          <w:rFonts w:hAnsi="Times New Roman" w:ascii="Times New Roman"/>
        </w:rPr>
      </w:pPr>
    </w:p>
    <w:p w:rsidRDefault="00AB7C03" w:rsidP="00B87AEB" w:rsidR="00AB7C0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B7C03" w:rsidP="00B87AEB" w:rsidR="00AB7C0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B7C03" w:rsidP="00AB7C03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sectPr w:rsidSect="005967C9" w:rsidR="009E6552">
      <w:headerReference w:type="default" r:id="rId11"/>
      <w:headerReference w:type="first" r:id="rId12"/>
      <w:pgSz w:code="9" w:h="16838" w:w="11906"/>
      <w:pgMar w:gutter="0" w:footer="709" w:header="709" w:left="1418" w:bottom="1560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DB7" w:rsidP="00A83AC6" w:rsidR="00F47DB7">
      <w:r>
        <w:separator/>
      </w:r>
    </w:p>
  </w:endnote>
  <w:endnote w:id="0" w:type="continuationSeparator">
    <w:p w:rsidRDefault="00F47DB7" w:rsidP="00A83AC6" w:rsidR="00F47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DB7" w:rsidP="00A83AC6" w:rsidR="00F47DB7">
      <w:r>
        <w:separator/>
      </w:r>
    </w:p>
  </w:footnote>
  <w:footnote w:id="0" w:type="continuationSeparator">
    <w:p w:rsidRDefault="00F47DB7" w:rsidP="00A83AC6" w:rsidR="00F47D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AB0">
          <w:rPr>
            <w:noProof/>
          </w:rPr>
          <w:t>2</w:t>
        </w:r>
        <w:r>
          <w:fldChar w:fldCharType="end"/>
        </w:r>
      </w:p>
    </w:sdtContent>
  </w:sdt>
  <w:p w:rsidRDefault="00B2038A" w:rsidP="00557E29" w:rsidR="009D1810">
    <w:pPr>
      <w:jc w:val="right"/>
    </w:pPr>
    <w:r>
      <w:rPr>
        <w:rFonts w:hAnsi="Times New Roman" w:ascii="Times New Roman"/>
      </w:rPr>
      <w:t>3 St-3373</w:t>
    </w:r>
    <w:r w:rsidR="00557E29" w:rsidRPr="00557E29">
      <w:rPr>
        <w:rFonts w:hAnsi="Times New Roman" w:ascii="Times New Roman"/>
      </w:rPr>
      <w:t>/17-11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7B22" w:rsidP="00B2038A" w:rsidR="00B2038A" w:rsidRPr="00B2038A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B2038A" w:rsidRPr="00B2038A">
      <w:rPr>
        <w:rFonts w:hAnsi="Times New Roman" w:ascii="Times New Roman"/>
      </w:rPr>
      <w:t>St-3373/17-11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43AD3"/>
    <w:rsid w:val="00246CE1"/>
    <w:rsid w:val="00251887"/>
    <w:rsid w:val="002539F0"/>
    <w:rsid w:val="00267B22"/>
    <w:rsid w:val="00267D56"/>
    <w:rsid w:val="002E4C78"/>
    <w:rsid w:val="002F75B0"/>
    <w:rsid w:val="003444BA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57E29"/>
    <w:rsid w:val="00584D14"/>
    <w:rsid w:val="00585AFA"/>
    <w:rsid w:val="005967C9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A08E6"/>
    <w:rsid w:val="00AB7C03"/>
    <w:rsid w:val="00AC2C54"/>
    <w:rsid w:val="00AD4F3B"/>
    <w:rsid w:val="00B0422D"/>
    <w:rsid w:val="00B0574A"/>
    <w:rsid w:val="00B2038A"/>
    <w:rsid w:val="00B46CF5"/>
    <w:rsid w:val="00B8374A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E5017"/>
    <w:rsid w:val="00DE5A25"/>
    <w:rsid w:val="00E00E55"/>
    <w:rsid w:val="00EC2245"/>
    <w:rsid w:val="00EC2C2E"/>
    <w:rsid w:val="00ED1D4D"/>
    <w:rsid w:val="00EE5FBB"/>
    <w:rsid w:val="00F0636B"/>
    <w:rsid w:val="00F33BE0"/>
    <w:rsid w:val="00F47DB7"/>
    <w:rsid w:val="00F61AC0"/>
    <w:rsid w:val="00F776E4"/>
    <w:rsid w:val="00F83AB0"/>
    <w:rsid w:val="00FA41C5"/>
    <w:rsid w:val="00FA656B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7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C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C0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C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C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7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C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C0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C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C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predujam 15.000,00 kn</izvorni_sadrzaj>
    <derivirana_varijabla naziv="DomainObject.Primjedba_1">Poziv vjerovnicima na predujam 15.000,00 kn</derivirana_varijabla>
  </DomainObject.Primjedba>
  <DomainObject.Oznaka>
    <izvorni_sadrzaj>St-3373/2017-11</izvorni_sadrzaj>
    <derivirana_varijabla naziv="DomainObject.Oznaka_1">St-3373/2017-11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3373</izvorni_sadrzaj>
    <derivirana_varijabla naziv="DomainObject.Predmet.Broj_1">3373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St-3373/2017</izvorni_sadrzaj>
    <derivirana_varijabla naziv="DomainObject.Predmet.OznakaBroj_1">St-3373/2017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KAMENJAŠEVIĆ-GRADNJA d.o.o. zastupanog po punomoćniku Zdravko Kamenjašević</izvorni_sadrzaj>
    <derivirana_varijabla naziv="DomainObject.Predmet.ProtustrankaFormated_1">  KAMENJAŠEVIĆ-GRADNJA d.o.o. zastupanog po punomoćniku Zdravko Kamenjašević</derivirana_varijabla>
  </DomainObject.Predmet.ProtustrankaFormated>
  <DomainObject.Predmet.ProtustrankaFormatedOIB>
    <izvorni_sadrzaj>  KAMENJAŠEVIĆ-GRADNJA d.o.o., OIB 72559030974 zastupanog po punomoćniku Zdravko Kamenjašević</izvorni_sadrzaj>
    <derivirana_varijabla naziv="DomainObject.Predmet.ProtustrankaFormatedOIB_1">  KAMENJAŠEVIĆ-GRADNJA d.o.o., OIB 72559030974 zastupanog po punomoćniku Zdravko Kamenjašević</derivirana_varijabla>
  </DomainObject.Predmet.ProtustrankaFormatedOIB>
  <DomainObject.Predmet.ProtustrankaFormatedWithAdress>
    <izvorni_sadrzaj> KAMENJAŠEVIĆ-GRADNJA d.o.o., Sveti Križ 146, 49215 Sveti Križ zastupanog po punomoćniku Zdravko Kamenjašević</izvorni_sadrzaj>
    <derivirana_varijabla naziv="DomainObject.Predmet.ProtustrankaFormatedWithAdress_1"> KAMENJAŠEVIĆ-GRADNJA d.o.o., Sveti Križ 146, 49215 Sveti Križ zastupanog po punomoćniku Zdravko Kamenjašević</derivirana_varijabla>
  </DomainObject.Predmet.ProtustrankaFormatedWithAdress>
  <DomainObject.Predmet.ProtustrankaFormatedWithAdressOIB>
    <izvorni_sadrzaj> KAMENJAŠEVIĆ-GRADNJA d.o.o., OIB 72559030974, Sveti Križ 146, 49215 Sveti Križ zastupanog po punomoćniku Zdravko Kamenjašević</izvorni_sadrzaj>
    <derivirana_varijabla naziv="DomainObject.Predmet.ProtustrankaFormatedWithAdressOIB_1"> KAMENJAŠEVIĆ-GRADNJA d.o.o., OIB 72559030974, Sveti Križ 146, 49215 Sveti Križ zastupanog po punomoćniku Zdravko Kamenjašević</derivirana_varijabla>
  </DomainObject.Predmet.ProtustrankaFormatedWithAdressOIB>
  <DomainObject.Predmet.ProtustrankaWithAdress>
    <izvorni_sadrzaj>KAMENJAŠEVIĆ-GRADNJA d.o.o. Sveti Križ 146, 49215 Sveti Križ</izvorni_sadrzaj>
    <derivirana_varijabla naziv="DomainObject.Predmet.ProtustrankaWithAdress_1">KAMENJAŠEVIĆ-GRADNJA d.o.o. Sveti Križ 146, 49215 Sveti Križ</derivirana_varijabla>
  </DomainObject.Predmet.ProtustrankaWithAdress>
  <DomainObject.Predmet.ProtustrankaWithAdressOIB>
    <izvorni_sadrzaj>KAMENJAŠEVIĆ-GRADNJA d.o.o., OIB 72559030974, Sveti Križ 146, 49215 Sveti Križ</izvorni_sadrzaj>
    <derivirana_varijabla naziv="DomainObject.Predmet.ProtustrankaWithAdressOIB_1">KAMENJAŠEVIĆ-GRADNJA d.o.o., OIB 72559030974, Sveti Križ 146, 49215 Sveti Križ</derivirana_varijabla>
  </DomainObject.Predmet.ProtustrankaWithAdressOIB>
  <DomainObject.Predmet.ProtustrankaNazivFormated>
    <izvorni_sadrzaj>KAMENJAŠEVIĆ-GRADNJA d.o.o.</izvorni_sadrzaj>
    <derivirana_varijabla naziv="DomainObject.Predmet.ProtustrankaNazivFormated_1">KAMENJAŠEVIĆ-GRADNJA d.o.o.</derivirana_varijabla>
  </DomainObject.Predmet.ProtustrankaNazivFormated>
  <DomainObject.Predmet.ProtustrankaNazivFormatedOIB>
    <izvorni_sadrzaj>KAMENJAŠEVIĆ-GRADNJA d.o.o., OIB 72559030974</izvorni_sadrzaj>
    <derivirana_varijabla naziv="DomainObject.Predmet.ProtustrankaNazivFormatedOIB_1">KAMENJAŠEVIĆ-GRADNJA d.o.o., OIB 72559030974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KAMENJAŠEVIĆ-GRADNJA d.o.o. zastupanog po punomoćniku Zdravko Kamenjašević</item>
    </izvorni_sadrzaj>
    <derivirana_varijabla naziv="DomainObject.Predmet.ProtuStrankaListFormated_1">
      <item>KAMENJAŠEVIĆ-GRADNJA d.o.o. zastupanog po punomoćniku Zdravko Kamenjašević</item>
    </derivirana_varijabla>
  </DomainObject.Predmet.ProtuStrankaListFormated>
  <DomainObject.Predmet.ProtuStrankaListFormatedOIB>
    <izvorni_sadrzaj>
      <item>KAMENJAŠEVIĆ-GRADNJA d.o.o., OIB 72559030974 zastupanog po punomoćniku Zdravko Kamenjašević</item>
    </izvorni_sadrzaj>
    <derivirana_varijabla naziv="DomainObject.Predmet.ProtuStrankaListFormatedOIB_1">
      <item>KAMENJAŠEVIĆ-GRADNJA d.o.o., OIB 72559030974 zastupanog po punomoćniku Zdravko Kamenjašević</item>
    </derivirana_varijabla>
  </DomainObject.Predmet.ProtuStrankaListFormatedOIB>
  <DomainObject.Predmet.ProtuStrankaListFormatedWithAdress>
    <izvorni_sadrzaj>
      <item>KAMENJAŠEVIĆ-GRADNJA d.o.o., Sveti Križ 146, 49215 Sveti Križ zastupanog po punomoćniku Zdravko Kamenjašević</item>
    </izvorni_sadrzaj>
    <derivirana_varijabla naziv="DomainObject.Predmet.ProtuStrankaListFormatedWithAdress_1">
      <item>KAMENJAŠEVIĆ-GRADNJA d.o.o., Sveti Križ 146, 49215 Sveti Križ zastupanog po punomoćniku Zdravko Kamenjašević</item>
    </derivirana_varijabla>
  </DomainObject.Predmet.ProtuStrankaListFormatedWithAdress>
  <DomainObject.Predmet.ProtuStrankaListFormatedWithAdressOIB>
    <izvorni_sadrzaj>
      <item>KAMENJAŠEVIĆ-GRADNJA d.o.o., OIB 72559030974, Sveti Križ 146, 49215 Sveti Križ zastupanog po punomoćniku Zdravko Kamenjašević</item>
    </izvorni_sadrzaj>
    <derivirana_varijabla naziv="DomainObject.Predmet.ProtuStrankaListFormatedWithAdressOIB_1">
      <item>KAMENJAŠEVIĆ-GRADNJA d.o.o., OIB 72559030974, Sveti Križ 146, 49215 Sveti Križ zastupanog po punomoćniku Zdravko Kamenjašević</item>
    </derivirana_varijabla>
  </DomainObject.Predmet.ProtuStrankaListFormatedWithAdressOIB>
  <DomainObject.Predmet.ProtuStrankaListNazivFormated>
    <izvorni_sadrzaj>
      <item>KAMENJAŠEVIĆ-GRADNJA d.o.o.</item>
    </izvorni_sadrzaj>
    <derivirana_varijabla naziv="DomainObject.Predmet.ProtuStrankaListNazivFormated_1">
      <item>KAMENJAŠEVIĆ-GRADNJA d.o.o.</item>
    </derivirana_varijabla>
  </DomainObject.Predmet.ProtuStrankaListNazivFormated>
  <DomainObject.Predmet.ProtuStrankaListNazivFormatedOIB>
    <izvorni_sadrzaj>
      <item>KAMENJAŠEVIĆ-GRADNJA d.o.o., OIB 72559030974</item>
    </izvorni_sadrzaj>
    <derivirana_varijabla naziv="DomainObject.Predmet.ProtuStrankaListNazivFormatedOIB_1">
      <item>KAMENJAŠEVIĆ-GRADNJA d.o.o., OIB 72559030974</item>
    </derivirana_varijabla>
  </DomainObject.Predmet.ProtuStrankaListNazivFormatedOIB>
  <DomainObject.Predmet.OstaliListFormated>
    <izvorni_sadrzaj>
      <item>Zdravko Kamenjašević punomoćnik sudionika u postupku KAMENJAŠEVIĆ-GRADNJA d.o.o.</item>
    </izvorni_sadrzaj>
    <derivirana_varijabla naziv="DomainObject.Predmet.OstaliListFormated_1">
      <item>Zdravko Kamenjašević punomoćnik sudionika u postupku KAMENJAŠEVIĆ-GRADNJA d.o.o.</item>
    </derivirana_varijabla>
  </DomainObject.Predmet.OstaliListFormated>
  <DomainObject.Predmet.OstaliListFormatedOIB>
    <izvorni_sadrzaj>
      <item>Zdravko Kamenjašević, OIB 04569590969 punomoćnik sudionika u postupku KAMENJAŠEVIĆ-GRADNJA d.o.o.</item>
    </izvorni_sadrzaj>
    <derivirana_varijabla naziv="DomainObject.Predmet.OstaliListFormatedOIB_1">
      <item>Zdravko Kamenjašević, OIB 04569590969 punomoćnik sudionika u postupku KAMENJAŠEVIĆ-GRADNJA d.o.o.</item>
    </derivirana_varijabla>
  </DomainObject.Predmet.OstaliListFormatedOIB>
  <DomainObject.Predmet.OstaliListFormatedWithAdress>
    <izvorni_sadrzaj>
      <item>Zdravko Kamenjašević, Sveti Križ 146, 49215 Sveti Križ punomoćnik sudionika u postupku KAMENJAŠEVIĆ-GRADNJA d.o.o.</item>
    </izvorni_sadrzaj>
    <derivirana_varijabla naziv="DomainObject.Predmet.OstaliListFormatedWithAdress_1">
      <item>Zdravko Kamenjašević, Sveti Križ 146, 49215 Sveti Križ punomoćnik sudionika u postupku KAMENJAŠEVIĆ-GRADNJA d.o.o.</item>
    </derivirana_varijabla>
  </DomainObject.Predmet.OstaliListFormatedWithAdress>
  <DomainObject.Predmet.OstaliListFormatedWithAdressOIB>
    <izvorni_sadrzaj>
      <item>Zdravko Kamenjašević, OIB 04569590969, Sveti Križ 146, 49215 Sveti Križ punomoćnik sudionika u postupku KAMENJAŠEVIĆ-GRADNJA d.o.o.</item>
    </izvorni_sadrzaj>
    <derivirana_varijabla naziv="DomainObject.Predmet.OstaliListFormatedWithAdressOIB_1">
      <item>Zdravko Kamenjašević, OIB 04569590969, Sveti Križ 146, 49215 Sveti Križ punomoćnik sudionika u postupku KAMENJAŠEVIĆ-GRADNJA d.o.o.</item>
    </derivirana_varijabla>
  </DomainObject.Predmet.OstaliListFormatedWithAdressOIB>
  <DomainObject.Predmet.OstaliListNazivFormated>
    <izvorni_sadrzaj>
      <item>Zdravko Kamenjašević</item>
    </izvorni_sadrzaj>
    <derivirana_varijabla naziv="DomainObject.Predmet.OstaliListNazivFormated_1">
      <item>Zdravko Kamenjašević</item>
    </derivirana_varijabla>
  </DomainObject.Predmet.OstaliListNazivFormated>
  <DomainObject.Predmet.OstaliListNazivFormatedOIB>
    <izvorni_sadrzaj>
      <item>Zdravko Kamenjašević, OIB 04569590969</item>
    </izvorni_sadrzaj>
    <derivirana_varijabla naziv="DomainObject.Predmet.OstaliListNazivFormatedOIB_1">
      <item>Zdravko Kamenjašević, OIB 04569590969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St-3373/2017-11</izvorni_sadrzaj>
    <derivirana_varijabla naziv="DomainObject.PoslovniBrojDokumenta_1">St-3373/2017-11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KAMENJAŠEVIĆ-GRADNJA d.o.o.</izvorni_sadrzaj>
    <derivirana_varijabla naziv="DomainObject.Predmet.ProtustrankaIDrugi_1">KAMENJAŠEVIĆ-GRADNJA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KAMENJAŠEVIĆ-GRADNJA d.o.o., OIB 72559030974, Sveti Križ 146, 49215 Sveti Križ</izvorni_sadrzaj>
    <derivirana_varijabla naziv="DomainObject.Predmet.ProtustrankaIDrugiAdressOIB_1">KAMENJAŠEVIĆ-GRADNJA d.o.o., OIB 72559030974, Sveti Križ 146, 49215 Sveti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KAMENJAŠEVIĆ-GRADNJA d.o.o.</item>
      <item>Zdravko Kamenjašević</item>
    </izvorni_sadrzaj>
    <derivirana_varijabla naziv="DomainObject.Predmet.SudioniciListNaziv_1">
      <item>FINA Regionalni centar Zagreb</item>
      <item>KAMENJAŠEVIĆ-GRADNJA d.o.o.</item>
      <item>Zdravko Kamenjašević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KAMENJAŠEVIĆ-GRADNJA d.o.o., OIB 72559030974, Sveti Križ 146,49215 Sveti Križ</item>
      <item>Zdravko Kamenjašević, OIB 04569590969, Sveti Križ 146,49215 Sveti Križ</item>
    </izvorni_sadrzaj>
    <derivirana_varijabla naziv="DomainObject.Predmet.SudioniciListAdressOIB_1">
      <item>FINA Regionalni centar Zagreb, OIB 85821130368, Trg svibanjskih žrtava 1995. br. 1,10000 Zagreb</item>
      <item>KAMENJAŠEVIĆ-GRADNJA d.o.o., OIB 72559030974, Sveti Križ 146,49215 Sveti Križ</item>
      <item>Zdravko Kamenjašević, OIB 04569590969, Sveti Križ 146,49215 Sveti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72559030974</item>
      <item>, OIB 04569590969</item>
    </izvorni_sadrzaj>
    <derivirana_varijabla naziv="DomainObject.Predmet.SudioniciListNazivOIB_1">
      <item>, OIB 85821130368</item>
      <item>, OIB 72559030974</item>
      <item>, OIB 04569590969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St-3373/2017-7</izvorni_sadrzaj>
    <derivirana_varijabla naziv="DomainObject.PredzadnjaOdlukaIzPredmeta.Oznaka_1">St-3373/2017-7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DF8CC1-7E37-46DE-A289-ABE690F3E2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756</properties:Words>
  <properties:Characters>4131</properties:Characters>
  <properties:Lines>95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2018-11-06T11:26:00Z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2018-11-06T11:37:00Z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St-3373/2017-11 / Odluka - Zaključak (St-3373-17.docx)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