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0b4f" w14:paraId="4430b4f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4F27DA">
        <w:t>6</w:t>
      </w:r>
      <w:r w:rsidR="00FB7878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4F27DA">
        <w:t>1.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4F27DA">
        <w:t xml:space="preserve"> MASSER CROATIA PLIN d.o.o., Zaprešić, Industrijska 1,</w:t>
      </w:r>
      <w:r w:rsidR="00B572D9">
        <w:t xml:space="preserve"> </w:t>
      </w:r>
      <w:r w:rsidR="00CE0FFA">
        <w:t xml:space="preserve">OIB: </w:t>
      </w:r>
      <w:r w:rsidR="004F27DA">
        <w:t>32179081874</w:t>
      </w:r>
      <w:r w:rsidR="00CE0FFA">
        <w:t>, zastupan po</w:t>
      </w:r>
      <w:r w:rsidR="006B2256">
        <w:t xml:space="preserve"> </w:t>
      </w:r>
      <w:r w:rsidR="004F27DA">
        <w:t>predsjedniku uprave Robertu Mustaču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4F27DA">
        <w:t>27</w:t>
      </w:r>
      <w:r w:rsidR="00CE0FFA">
        <w:t>. siječnja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4F27DA">
        <w:t>MASSER CROATIA PLIN d.o.o., Zaprešić, Industrijska 1, OIB: 32179081874, zastupan po predsjedniku uprave Robertu Mustaču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4F27DA">
        <w:t>27</w:t>
      </w:r>
      <w:r w:rsidR="006F627D">
        <w:t>. siječnja 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4F27DA">
        <w:t xml:space="preserve">MASSER CROATIA PLIN d.o.o., Zaprešić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F27DA">
        <w:t>1.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4F27DA">
      <w:pPr>
        <w:numPr>
          <w:ilvl w:val="0"/>
          <w:numId w:val="1"/>
        </w:numPr>
        <w:jc w:val="both"/>
      </w:pPr>
      <w:r>
        <w:t xml:space="preserve">vjerovniku </w:t>
      </w:r>
      <w:r w:rsidR="004F27DA">
        <w:t xml:space="preserve">MASSER CROATIA PLIN d.o.o., Zaprešić 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1654A6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4F27DA">
      <w:t>6</w:t>
    </w:r>
    <w:r w:rsidR="00FB7878">
      <w:t>3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654A6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F27DA"/>
    <w:rsid w:val="0058108B"/>
    <w:rsid w:val="00583092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B7878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1721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2016-02-01T07:23:00Z</dcterms:created>
  <dc:creator>Administrator</dc:creator>
  <cp:lastModifiedBy>wsadmin</cp:lastModifiedBy>
  <cp:lastPrinted>2016-01-15T09:57:00Z</cp:lastPrinted>
  <dcterms:modified xmlns:xsi="http://www.w3.org/2001/XMLSchema-instance" xsi:type="dcterms:W3CDTF">2016-02-01T09:50:00Z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