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7fde" w14:paraId="a5d7fde" w:rsidRDefault="00A94F64" w:rsidR="00A94F64">
      <w:pPr>
        <w15:collapsed w:val="false"/>
      </w:pPr>
    </w:p>
    <w:p w:rsidRDefault="00A94F64" w:rsidP="00A94F64" w:rsidR="00A94F64" w:rsidRPr="00A94F64">
      <w:pPr>
        <w:pStyle w:val="Zaglavlje"/>
        <w:jc w:val="right"/>
      </w:pPr>
      <w:r>
        <w:rPr>
          <w:noProof/>
        </w:rPr>
        <w:drawing>
          <wp:anchor allowOverlap="false" layoutInCell="true" locked="false" behindDoc="false" relativeHeight="251657728" simplePos="false" distR="114300" distL="114300" distB="0" distT="0">
            <wp:simplePos y="0" x="0"/>
            <wp:positionH relativeFrom="column">
              <wp:posOffset>1033145</wp:posOffset>
            </wp:positionH>
            <wp:positionV relativeFrom="paragraph">
              <wp:posOffset>10795</wp:posOffset>
            </wp:positionV>
            <wp:extent cy="666750" cx="523875"/>
            <wp:effectExtent b="0" r="9525" t="0" l="0"/>
            <wp:wrapNone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ab/>
        <w:t xml:space="preserve">Poslovni broj: 55 </w:t>
      </w:r>
      <w:proofErr w:type="spellStart"/>
      <w:r>
        <w:t>Sp</w:t>
      </w:r>
      <w:proofErr w:type="spellEnd"/>
      <w:r>
        <w:t>-</w:t>
      </w:r>
      <w:r w:rsidR="00933901">
        <w:t>82</w:t>
      </w:r>
      <w:r>
        <w:t>/2017</w:t>
      </w:r>
      <w:r w:rsidR="005A2588">
        <w:t>-3</w:t>
      </w:r>
    </w:p>
    <w:p w:rsidRDefault="00A94F64" w:rsidP="00A94F64" w:rsidR="00A94F64" w:rsidRPr="00A94F64"/>
    <w:p w:rsidRDefault="00177678" w:rsidP="00A94F64" w:rsidR="00177678" w:rsidRPr="00A94F64"/>
    <w:p w:rsidRDefault="00891AA2" w:rsidR="00891AA2"/>
    <w:p w:rsidRDefault="00D92BF3" w:rsidR="00891AA2">
      <w:r>
        <w:t xml:space="preserve">               REPUBLIKA HRVATSKA</w:t>
      </w:r>
    </w:p>
    <w:p w:rsidRDefault="00D92BF3" w:rsidR="00891AA2">
      <w:pPr>
        <w:rPr>
          <w:b/>
        </w:rPr>
      </w:pPr>
      <w:r>
        <w:rPr>
          <w:b/>
        </w:rPr>
        <w:t>OPĆINSKI GRAĐANSKI SUD U ZAGREBU</w:t>
      </w:r>
    </w:p>
    <w:p w:rsidRDefault="00D92BF3" w:rsidR="00891AA2">
      <w:r>
        <w:rPr>
          <w:b/>
        </w:rPr>
        <w:tab/>
        <w:t xml:space="preserve">     </w:t>
      </w:r>
      <w:r>
        <w:t>Ulica grada Vukovara 84</w:t>
      </w:r>
    </w:p>
    <w:p w:rsidRDefault="00D9273B" w:rsidR="00D9273B"/>
    <w:p w:rsidRDefault="00316114" w:rsidR="00316114"/>
    <w:p w:rsidRDefault="00316114" w:rsidR="00316114" w:rsidRPr="00A94F64"/>
    <w:p w:rsidRDefault="00D9273B" w:rsidP="004840C3" w:rsidR="00D9273B" w:rsidRPr="00A94F64">
      <w:pPr>
        <w:jc w:val="center"/>
      </w:pPr>
      <w:r w:rsidRPr="00A94F64">
        <w:t xml:space="preserve">R E P U B L I K A </w:t>
      </w:r>
      <w:r w:rsidR="00A36431">
        <w:t xml:space="preserve"> </w:t>
      </w:r>
      <w:r w:rsidRPr="00A94F64">
        <w:t>H R V A T S K A</w:t>
      </w:r>
    </w:p>
    <w:p w:rsidRDefault="00D9273B" w:rsidR="00D9273B"/>
    <w:p w:rsidRDefault="00072831" w:rsidP="00072831" w:rsidR="00072831" w:rsidRPr="00072831">
      <w:pPr>
        <w:keepNext/>
        <w:jc w:val="center"/>
        <w:outlineLvl w:val="1"/>
        <w:rPr>
          <w:szCs w:val="20"/>
        </w:rPr>
      </w:pPr>
      <w:r w:rsidRPr="00072831">
        <w:rPr>
          <w:szCs w:val="20"/>
        </w:rPr>
        <w:t>R J E Š E N J E</w:t>
      </w:r>
    </w:p>
    <w:p w:rsidRDefault="00D9273B" w:rsidR="00D9273B"/>
    <w:p w:rsidRDefault="00FC5E31" w:rsidP="00A94F64" w:rsidR="00FC5E31">
      <w:pPr>
        <w:jc w:val="both"/>
        <w:rPr>
          <w:sz w:val="20"/>
        </w:rPr>
      </w:pPr>
    </w:p>
    <w:p w:rsidRDefault="00FC5E31" w:rsidP="00A94F64" w:rsidR="00FC5E31">
      <w:pPr>
        <w:pStyle w:val="Tijeloteksta"/>
        <w:ind w:firstLine="720"/>
        <w:jc w:val="both"/>
      </w:pPr>
      <w:r>
        <w:t xml:space="preserve">Općinski građanski sud u Zagrebu, po sucu toga suda Eli Mišura Stopfer, kao sucu pojedincu, </w:t>
      </w:r>
      <w:r w:rsidR="00D608C6" w:rsidRPr="009B1113">
        <w:t xml:space="preserve">u pravnoj stvari </w:t>
      </w:r>
      <w:r w:rsidR="00D608C6" w:rsidRPr="00B948CA">
        <w:t xml:space="preserve">stečaja potrošača nad imovinom potrošača </w:t>
      </w:r>
      <w:r w:rsidR="00933901">
        <w:t>Vjekoslava Matanovića</w:t>
      </w:r>
      <w:r w:rsidR="00D608C6">
        <w:t xml:space="preserve"> iz </w:t>
      </w:r>
      <w:r w:rsidR="003E7985">
        <w:t>Zagreba</w:t>
      </w:r>
      <w:r w:rsidR="00D608C6">
        <w:t xml:space="preserve">, </w:t>
      </w:r>
      <w:proofErr w:type="spellStart"/>
      <w:r w:rsidR="00933901">
        <w:t>Lelijski</w:t>
      </w:r>
      <w:proofErr w:type="spellEnd"/>
      <w:r w:rsidR="00933901">
        <w:t xml:space="preserve"> odvojak 7</w:t>
      </w:r>
      <w:r w:rsidR="00D608C6" w:rsidRPr="00B948CA">
        <w:t xml:space="preserve">, </w:t>
      </w:r>
      <w:proofErr w:type="spellStart"/>
      <w:r w:rsidR="00D608C6" w:rsidRPr="00B948CA">
        <w:t>OIB</w:t>
      </w:r>
      <w:proofErr w:type="spellEnd"/>
      <w:r w:rsidR="00D608C6" w:rsidRPr="00B948CA">
        <w:t xml:space="preserve">: </w:t>
      </w:r>
      <w:r w:rsidR="00933901">
        <w:t>05375935975</w:t>
      </w:r>
      <w:r w:rsidR="00D608C6">
        <w:t xml:space="preserve">, dana </w:t>
      </w:r>
      <w:r w:rsidR="003E7985">
        <w:t>13</w:t>
      </w:r>
      <w:r w:rsidR="00D608C6">
        <w:t>. lipnja 2017.</w:t>
      </w:r>
    </w:p>
    <w:p w:rsidRDefault="00FC5E31" w:rsidP="00FC5E31" w:rsidR="00FC5E31">
      <w:pPr>
        <w:pStyle w:val="Tijeloteksta"/>
        <w:ind w:firstLine="720"/>
      </w:pPr>
    </w:p>
    <w:p w:rsidRDefault="00166D44" w:rsidP="00166D44" w:rsidR="00166D44">
      <w:pPr>
        <w:jc w:val="center"/>
        <w:rPr>
          <w:rFonts w:hAnsi="Times New (W1)" w:ascii="Times New (W1)"/>
          <w:szCs w:val="20"/>
        </w:rPr>
      </w:pPr>
      <w:r>
        <w:rPr>
          <w:rFonts w:hAnsi="Times New (W1)" w:ascii="Times New (W1)"/>
          <w:szCs w:val="20"/>
        </w:rPr>
        <w:t>r i j e š i o  j e</w:t>
      </w:r>
    </w:p>
    <w:p w:rsidRDefault="00166D44" w:rsidP="00A94F64" w:rsidR="00166D44">
      <w:pPr>
        <w:jc w:val="both"/>
        <w:rPr>
          <w:rFonts w:hAnsi="Times New (W1)" w:ascii="Times New (W1)"/>
          <w:szCs w:val="20"/>
        </w:rPr>
      </w:pPr>
    </w:p>
    <w:p w:rsidRDefault="003E7985" w:rsidP="00A94F64" w:rsidR="007B0CCD">
      <w:pPr>
        <w:ind w:firstLine="708"/>
        <w:jc w:val="both"/>
      </w:pPr>
      <w:r>
        <w:t>Odbacuje se, kao nedopušten, prijedlog za otvaranj</w:t>
      </w:r>
      <w:r w:rsidR="00510C2A">
        <w:t>e</w:t>
      </w:r>
      <w:r>
        <w:t xml:space="preserve"> postupka stečaja potrošača </w:t>
      </w:r>
      <w:r w:rsidR="00933901">
        <w:t>Vjekoslava Matanovića</w:t>
      </w:r>
      <w:r>
        <w:t xml:space="preserve">, podnesen </w:t>
      </w:r>
      <w:r w:rsidR="00933901">
        <w:t>28</w:t>
      </w:r>
      <w:r>
        <w:t xml:space="preserve">. </w:t>
      </w:r>
      <w:r w:rsidR="00933901">
        <w:t>travnja</w:t>
      </w:r>
      <w:r>
        <w:t xml:space="preserve"> 2017</w:t>
      </w:r>
      <w:r w:rsidR="007B0CCD">
        <w:t>.</w:t>
      </w:r>
    </w:p>
    <w:p w:rsidRDefault="007B0CCD" w:rsidP="007B0CCD" w:rsidR="007B0CCD">
      <w:pPr>
        <w:jc w:val="both"/>
        <w:rPr>
          <w:bCs/>
        </w:rPr>
      </w:pPr>
    </w:p>
    <w:p w:rsidRDefault="007B0CCD" w:rsidP="007B0CCD" w:rsidR="007B0CCD">
      <w:pPr>
        <w:jc w:val="center"/>
        <w:rPr>
          <w:bCs/>
        </w:rPr>
      </w:pPr>
      <w:r>
        <w:rPr>
          <w:bCs/>
        </w:rPr>
        <w:t>Obrazloženje</w:t>
      </w:r>
    </w:p>
    <w:p w:rsidRDefault="007B0CCD" w:rsidP="007B0CCD" w:rsidR="007B0CCD">
      <w:pPr>
        <w:jc w:val="center"/>
        <w:rPr>
          <w:bCs/>
        </w:rPr>
      </w:pPr>
    </w:p>
    <w:p w:rsidRDefault="007B0CCD" w:rsidP="00A94F64" w:rsidR="007B0CCD">
      <w:pPr>
        <w:pStyle w:val="Tijeloteksta"/>
        <w:jc w:val="both"/>
      </w:pPr>
      <w:r>
        <w:tab/>
      </w:r>
      <w:r w:rsidR="00D608C6">
        <w:t xml:space="preserve">Potrošač </w:t>
      </w:r>
      <w:r w:rsidR="00933901">
        <w:t>Vjekoslav Matanović</w:t>
      </w:r>
      <w:r w:rsidR="00510C2A">
        <w:t xml:space="preserve"> </w:t>
      </w:r>
      <w:r w:rsidR="00D608C6">
        <w:t xml:space="preserve">podnio je </w:t>
      </w:r>
      <w:r w:rsidR="00933901">
        <w:t>28</w:t>
      </w:r>
      <w:r w:rsidR="00D608C6">
        <w:t xml:space="preserve">. </w:t>
      </w:r>
      <w:r w:rsidR="00933901">
        <w:t>travnja</w:t>
      </w:r>
      <w:r w:rsidR="00D608C6">
        <w:t xml:space="preserve"> 2017. prijedlog za pokretanj</w:t>
      </w:r>
      <w:r w:rsidR="006756E3">
        <w:t>e</w:t>
      </w:r>
      <w:r w:rsidR="00D608C6">
        <w:t xml:space="preserve"> postupka stečaja potrošača.</w:t>
      </w:r>
    </w:p>
    <w:p w:rsidRDefault="00D608C6" w:rsidP="00A94F64" w:rsidR="00D608C6">
      <w:pPr>
        <w:pStyle w:val="Tijeloteksta"/>
        <w:jc w:val="both"/>
      </w:pPr>
      <w:r>
        <w:tab/>
      </w:r>
      <w:r w:rsidR="003E7985">
        <w:t xml:space="preserve">Zaključkom ovoga suda gornjeg poslovnog broja od </w:t>
      </w:r>
      <w:r w:rsidR="00933901">
        <w:t>10</w:t>
      </w:r>
      <w:r w:rsidR="003E7985">
        <w:t xml:space="preserve">. svibnja 2017. naloženo je potrošaču, na temelju odredbe čl. 45. st. 1. Zakona o stečaju potrošača ("Narodne novine" br. 100/15, u daljnjem tekstu: </w:t>
      </w:r>
      <w:proofErr w:type="spellStart"/>
      <w:r w:rsidR="003E7985">
        <w:t>ZSP</w:t>
      </w:r>
      <w:proofErr w:type="spellEnd"/>
      <w:r w:rsidR="003E7985">
        <w:t xml:space="preserve">), predujmiti troškove postupka stečaja potrošača u roku od </w:t>
      </w:r>
      <w:r w:rsidR="00510C2A">
        <w:t>osam</w:t>
      </w:r>
      <w:r w:rsidR="003E7985">
        <w:t xml:space="preserve"> dana</w:t>
      </w:r>
      <w:r w:rsidR="002D4448">
        <w:t xml:space="preserve">, uz upozorenje da će, u slučaju </w:t>
      </w:r>
      <w:proofErr w:type="spellStart"/>
      <w:r w:rsidR="002D4448">
        <w:t>neuplate</w:t>
      </w:r>
      <w:proofErr w:type="spellEnd"/>
      <w:r w:rsidR="002D4448">
        <w:t xml:space="preserve"> predujma, prijedlog biti odbačen kao nedopušten</w:t>
      </w:r>
      <w:r>
        <w:t>.</w:t>
      </w:r>
    </w:p>
    <w:p w:rsidRDefault="00D608C6" w:rsidP="00A94F64" w:rsidR="00D608C6">
      <w:pPr>
        <w:pStyle w:val="Tijeloteksta"/>
        <w:jc w:val="both"/>
      </w:pPr>
      <w:r>
        <w:tab/>
      </w:r>
      <w:r w:rsidR="003E7985">
        <w:t xml:space="preserve">Navedeni zaključak </w:t>
      </w:r>
      <w:r w:rsidR="002D4448">
        <w:t xml:space="preserve">objavljen je putem mrežne stranice e-oglasna ploča sudova, dana </w:t>
      </w:r>
      <w:r w:rsidR="00933901">
        <w:t>11</w:t>
      </w:r>
      <w:r w:rsidR="002D4448">
        <w:t xml:space="preserve">. svibnja 2017., a potrošač </w:t>
      </w:r>
      <w:r w:rsidR="00933901">
        <w:t xml:space="preserve">Vjekoslav Matanović </w:t>
      </w:r>
      <w:r w:rsidR="002D4448">
        <w:t>po njemu nije postupio niti do dana donošenja ovoga rješenja.</w:t>
      </w:r>
    </w:p>
    <w:p w:rsidRDefault="002D4448" w:rsidP="00A94F64" w:rsidR="002D4448">
      <w:pPr>
        <w:pStyle w:val="Tijeloteksta"/>
        <w:jc w:val="both"/>
      </w:pPr>
      <w:r>
        <w:tab/>
        <w:t xml:space="preserve">Odredbom čl. 114. st. 5. Stečajnog zakona (NN 71/15, u nastavku: </w:t>
      </w:r>
      <w:proofErr w:type="spellStart"/>
      <w:r>
        <w:t>SZ</w:t>
      </w:r>
      <w:proofErr w:type="spellEnd"/>
      <w:r>
        <w:t xml:space="preserve">) u vezi s čl. 23. st. 1. </w:t>
      </w:r>
      <w:proofErr w:type="spellStart"/>
      <w:r>
        <w:t>ZSP</w:t>
      </w:r>
      <w:proofErr w:type="spellEnd"/>
      <w:r>
        <w:t>, propisano je da ako podnositelj prijedloga za otvaranje postupka stečaja potrošača nije uplatio predujam za namirenje troškova postupka, sud će prijedlog odbaciti kao nedopušten.</w:t>
      </w:r>
    </w:p>
    <w:p w:rsidRDefault="002D4448" w:rsidP="00A94F64" w:rsidR="002D4448">
      <w:pPr>
        <w:pStyle w:val="Tijeloteksta"/>
        <w:jc w:val="both"/>
      </w:pPr>
      <w:r>
        <w:tab/>
        <w:t xml:space="preserve">S obzirom na sve navedeno, a primjenom citirane odredbe čl. 114. st. 5. </w:t>
      </w:r>
      <w:proofErr w:type="spellStart"/>
      <w:r>
        <w:t>SZ</w:t>
      </w:r>
      <w:proofErr w:type="spellEnd"/>
      <w:r>
        <w:t xml:space="preserve"> u vezi s čl. 23. st. 1. </w:t>
      </w:r>
      <w:proofErr w:type="spellStart"/>
      <w:r>
        <w:t>ZSP</w:t>
      </w:r>
      <w:proofErr w:type="spellEnd"/>
      <w:r>
        <w:t>, odlučeno je kao u izreci ovoga rješenja.</w:t>
      </w:r>
    </w:p>
    <w:p w:rsidRDefault="002D4448" w:rsidP="00A94F64" w:rsidR="002D4448">
      <w:pPr>
        <w:pStyle w:val="Tijeloteksta"/>
        <w:jc w:val="both"/>
      </w:pPr>
    </w:p>
    <w:p w:rsidRDefault="007B0CCD" w:rsidP="007B0CCD" w:rsidR="007B0CCD">
      <w:pPr>
        <w:jc w:val="center"/>
      </w:pPr>
      <w:r>
        <w:rPr>
          <w:bCs/>
        </w:rPr>
        <w:t xml:space="preserve">U Zagrebu, </w:t>
      </w:r>
      <w:r w:rsidR="002D4448">
        <w:t>13</w:t>
      </w:r>
      <w:r>
        <w:t xml:space="preserve">. </w:t>
      </w:r>
      <w:r w:rsidR="00D36C4A">
        <w:t>lipnja</w:t>
      </w:r>
      <w:r>
        <w:t xml:space="preserve"> 201</w:t>
      </w:r>
      <w:r w:rsidR="00D36C4A">
        <w:t>7</w:t>
      </w:r>
      <w:r>
        <w:t>.</w:t>
      </w:r>
    </w:p>
    <w:p w:rsidRDefault="007B0CCD" w:rsidP="007B0CCD" w:rsidR="007B0CCD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B0CCD" w:rsidP="00D36C4A" w:rsidR="007B0CCD" w:rsidRPr="00D36C4A">
      <w:pPr>
        <w:jc w:val="right"/>
        <w:rPr>
          <w:szCs w:val="20"/>
        </w:rPr>
      </w:pPr>
      <w:r>
        <w:t xml:space="preserve">                     </w:t>
      </w:r>
      <w:r w:rsidR="00D36C4A" w:rsidRPr="00D36C4A">
        <w:rPr>
          <w:szCs w:val="20"/>
        </w:rPr>
        <w:t>Sutkinja:</w:t>
      </w:r>
    </w:p>
    <w:p w:rsidRDefault="007B0CCD" w:rsidP="007B0CCD" w:rsidR="007B0CCD">
      <w:pPr>
        <w:ind w:right="-51" w:left="5664"/>
        <w:jc w:val="right"/>
      </w:pPr>
      <w:r>
        <w:t>Ela Mišura Stopfer</w:t>
      </w:r>
      <w:r w:rsidR="007358B6">
        <w:t xml:space="preserve">  v.r.</w:t>
      </w:r>
    </w:p>
    <w:p w:rsidRDefault="00316114" w:rsidP="007B0CCD" w:rsidR="00316114"/>
    <w:p w:rsidRDefault="00316114" w:rsidP="007B0CCD" w:rsidR="00316114"/>
    <w:p w:rsidRDefault="007B0CCD" w:rsidP="007B0CCD" w:rsidR="007B0CCD">
      <w:r>
        <w:lastRenderedPageBreak/>
        <w:t>POUKA O PRAVNOM LIJEKU:</w:t>
      </w:r>
    </w:p>
    <w:p w:rsidRDefault="00A94F64" w:rsidP="007B0CCD" w:rsidR="007B0CCD">
      <w:pPr>
        <w:jc w:val="both"/>
      </w:pPr>
      <w:r>
        <w:tab/>
      </w:r>
      <w:r w:rsidR="007B0CCD">
        <w:t xml:space="preserve">Protiv ovog rješenja </w:t>
      </w:r>
      <w:r w:rsidR="00D36C4A">
        <w:t>može se izjaviti žalba</w:t>
      </w:r>
      <w:r w:rsidR="007B0CCD">
        <w:t xml:space="preserve"> u roku od </w:t>
      </w:r>
      <w:r w:rsidR="00D36C4A">
        <w:t>15</w:t>
      </w:r>
      <w:r w:rsidR="007B0CCD">
        <w:t xml:space="preserve"> dana od </w:t>
      </w:r>
      <w:r w:rsidR="00D36C4A">
        <w:t>dostave prvostupanjskoga rješenja</w:t>
      </w:r>
      <w:r w:rsidR="007B0CCD">
        <w:t>. Žalba se podnosi ovome sudu pisano u 3 istovjetna primjerka, a o istoj odlučuje nadležni županijski sud.</w:t>
      </w:r>
    </w:p>
    <w:p w:rsidRDefault="007B0CCD" w:rsidP="007B0CCD" w:rsidR="007B0CCD">
      <w:pPr>
        <w:jc w:val="both"/>
      </w:pPr>
    </w:p>
    <w:p w:rsidRDefault="007B0CCD" w:rsidP="007B0CCD" w:rsidR="007B0CCD"/>
    <w:p w:rsidRDefault="00D36C4A" w:rsidP="00D36C4A" w:rsidR="00D36C4A" w:rsidRPr="00D36C4A">
      <w:pPr>
        <w:rPr>
          <w:szCs w:val="20"/>
        </w:rPr>
      </w:pPr>
      <w:r w:rsidRPr="00D36C4A">
        <w:rPr>
          <w:szCs w:val="20"/>
        </w:rPr>
        <w:t>DNA:</w:t>
      </w:r>
    </w:p>
    <w:p w:rsidRDefault="00D36C4A" w:rsidP="00D36C4A" w:rsidR="00D36C4A" w:rsidRPr="00D36C4A">
      <w:pPr>
        <w:numPr>
          <w:ilvl w:val="0"/>
          <w:numId w:val="9"/>
        </w:numPr>
        <w:contextualSpacing/>
        <w:rPr>
          <w:szCs w:val="20"/>
        </w:rPr>
      </w:pPr>
      <w:r w:rsidRPr="00D36C4A">
        <w:rPr>
          <w:szCs w:val="20"/>
        </w:rPr>
        <w:t>e - oglasna ploča</w:t>
      </w:r>
    </w:p>
    <w:p w:rsidRDefault="00D36C4A" w:rsidP="00D36C4A" w:rsidR="00D36C4A" w:rsidRPr="00D36C4A">
      <w:pPr>
        <w:rPr>
          <w:szCs w:val="20"/>
        </w:rPr>
      </w:pPr>
    </w:p>
    <w:p w:rsidRDefault="00D36C4A" w:rsidP="00D36C4A" w:rsidR="00D36C4A" w:rsidRPr="00D36C4A">
      <w:pPr>
        <w:rPr>
          <w:szCs w:val="20"/>
        </w:rPr>
      </w:pPr>
    </w:p>
    <w:p w:rsidRDefault="007358B6" w:rsidP="00813B75" w:rsidR="007358B6" w:rsidRPr="00813B75">
      <w:pPr>
        <w:jc w:val="right"/>
      </w:pPr>
      <w:r w:rsidRPr="00813B75">
        <w:t xml:space="preserve">Za točnost </w:t>
      </w:r>
      <w:proofErr w:type="spellStart"/>
      <w:r w:rsidRPr="00813B75">
        <w:t>otpravka</w:t>
      </w:r>
      <w:proofErr w:type="spellEnd"/>
      <w:r w:rsidRPr="00813B75">
        <w:t xml:space="preserve"> - ovlašteni službenik:</w:t>
      </w:r>
    </w:p>
    <w:p w:rsidRDefault="007358B6" w:rsidP="00813B75" w:rsidR="007358B6" w:rsidRPr="00813B75">
      <w:pPr>
        <w:ind w:firstLine="720" w:left="3600"/>
        <w:jc w:val="center"/>
      </w:pPr>
      <w:r w:rsidRPr="00813B75">
        <w:t>Snježana Zoretić</w:t>
      </w:r>
    </w:p>
    <w:p w:rsidRDefault="007B0CCD" w:rsidP="007B0CCD" w:rsidR="007B0CCD">
      <w:pPr>
        <w:jc w:val="both"/>
      </w:pPr>
      <w:bookmarkStart w:name="_GoBack" w:id="0"/>
      <w:bookmarkEnd w:id="0"/>
    </w:p>
    <w:p w:rsidRDefault="0004173E" w:rsidP="007B0CCD" w:rsidR="0004173E">
      <w:pPr>
        <w:pStyle w:val="Tijeloteksta"/>
        <w:ind w:firstLine="708"/>
        <w:jc w:val="both"/>
      </w:pPr>
    </w:p>
    <w:sectPr w:rsidSect="00D72494" w:rsidR="0004173E">
      <w:headerReference w:type="default" r:id="rId10"/>
      <w:footerReference w:type="default" r:id="rId11"/>
      <w:pgSz w:code="9" w:h="16838" w:w="11906"/>
      <w:pgMar w:gutter="0" w:footer="709" w:header="709" w:left="1418" w:bottom="1134" w:right="1418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BE7" w:rsidP="00177678" w:rsidR="00CD3BE7">
      <w:r>
        <w:separator/>
      </w:r>
    </w:p>
  </w:endnote>
  <w:endnote w:id="0" w:type="continuationSeparator">
    <w:p w:rsidRDefault="00CD3BE7" w:rsidP="00177678" w:rsidR="00CD3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(W1)">
    <w:altName w:val="Times New Roman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635989"/>
      <w:docPartObj>
        <w:docPartGallery w:val="Page Numbers (Bottom of Page)"/>
        <w:docPartUnique/>
      </w:docPartObj>
    </w:sdtPr>
    <w:sdtEndPr/>
    <w:sdtContent>
      <w:p w:rsidRDefault="00A94F64" w:rsidR="00A94F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58B6">
          <w:rPr>
            <w:noProof/>
          </w:rPr>
          <w:t>2</w:t>
        </w:r>
        <w:r>
          <w:fldChar w:fldCharType="end"/>
        </w:r>
      </w:p>
    </w:sdtContent>
  </w:sdt>
  <w:p w:rsidRDefault="00177678" w:rsidR="0017767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BE7" w:rsidP="00177678" w:rsidR="00CD3BE7">
      <w:r>
        <w:separator/>
      </w:r>
    </w:p>
  </w:footnote>
  <w:footnote w:id="0" w:type="continuationSeparator">
    <w:p w:rsidRDefault="00CD3BE7" w:rsidP="00177678" w:rsidR="00CD3B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57E" w:rsidP="00177678" w:rsidR="00D51A46">
    <w:pPr>
      <w:pStyle w:val="Zaglavlje"/>
      <w:jc w:val="right"/>
    </w:pPr>
    <w:r>
      <w:t xml:space="preserve">Poslovni broj: 55 </w:t>
    </w:r>
    <w:proofErr w:type="spellStart"/>
    <w:r>
      <w:t>Sp</w:t>
    </w:r>
    <w:proofErr w:type="spellEnd"/>
    <w:r>
      <w:t>-</w:t>
    </w:r>
    <w:r w:rsidR="005A2588">
      <w:t>82/2017-3</w:t>
    </w:r>
  </w:p>
  <w:p w:rsidRDefault="00AD2DDA" w:rsidP="00177678" w:rsidR="00AD2DD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545"/>
    <w:multiLevelType w:val="hybridMultilevel"/>
    <w:tmpl w:val="C48E0894"/>
    <w:lvl w:tplc="F01E6EBC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794C6F"/>
    <w:multiLevelType w:val="hybridMultilevel"/>
    <w:tmpl w:val="5D585EF8"/>
    <w:lvl w:tplc="775A503C" w:ilvl="0">
      <w:start w:val="1"/>
      <w:numFmt w:val="decimal"/>
      <w:lvlText w:val="%1."/>
      <w:lvlJc w:val="left"/>
      <w:pPr>
        <w:ind w:hanging="765" w:left="112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A40287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4">
    <w:nsid w:val="3EEC28BA"/>
    <w:multiLevelType w:val="hybridMultilevel"/>
    <w:tmpl w:val="F064D6B6"/>
    <w:lvl w:tplc="787CA224" w:ilvl="0">
      <w:start w:val="5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FEF4066"/>
    <w:multiLevelType w:val="hybridMultilevel"/>
    <w:tmpl w:val="8F90EE94"/>
    <w:lvl w:tplc="9594E6B2" w:ilvl="0">
      <w:start w:val="1"/>
      <w:numFmt w:val="decimal"/>
      <w:lvlText w:val="%1."/>
      <w:lvlJc w:val="center"/>
      <w:pPr>
        <w:tabs>
          <w:tab w:pos="567" w:val="num"/>
        </w:tabs>
        <w:ind w:hanging="397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364580E"/>
    <w:multiLevelType w:val="hybridMultilevel"/>
    <w:tmpl w:val="4FA85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D67542"/>
    <w:multiLevelType w:val="hybridMultilevel"/>
    <w:tmpl w:val="63F40412"/>
    <w:lvl w:tplc="9FE49ED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5814"/>
    <w:rsid w:val="00012FB1"/>
    <w:rsid w:val="00013AE4"/>
    <w:rsid w:val="000202A2"/>
    <w:rsid w:val="0004173E"/>
    <w:rsid w:val="0004713B"/>
    <w:rsid w:val="0006492B"/>
    <w:rsid w:val="00066722"/>
    <w:rsid w:val="00072831"/>
    <w:rsid w:val="00074D33"/>
    <w:rsid w:val="000A2B2D"/>
    <w:rsid w:val="000C25A1"/>
    <w:rsid w:val="000D0279"/>
    <w:rsid w:val="000D1D4F"/>
    <w:rsid w:val="000D3DF5"/>
    <w:rsid w:val="000F6A6C"/>
    <w:rsid w:val="00112C29"/>
    <w:rsid w:val="0016150B"/>
    <w:rsid w:val="00166D44"/>
    <w:rsid w:val="00177678"/>
    <w:rsid w:val="00185814"/>
    <w:rsid w:val="0019799A"/>
    <w:rsid w:val="001B710F"/>
    <w:rsid w:val="001C67A3"/>
    <w:rsid w:val="001D0DC3"/>
    <w:rsid w:val="001D615B"/>
    <w:rsid w:val="001E7058"/>
    <w:rsid w:val="00267E7C"/>
    <w:rsid w:val="00277742"/>
    <w:rsid w:val="002A3520"/>
    <w:rsid w:val="002D4448"/>
    <w:rsid w:val="003040C3"/>
    <w:rsid w:val="00316114"/>
    <w:rsid w:val="00354256"/>
    <w:rsid w:val="0036249B"/>
    <w:rsid w:val="00371881"/>
    <w:rsid w:val="003813E3"/>
    <w:rsid w:val="003A2B83"/>
    <w:rsid w:val="003A2E77"/>
    <w:rsid w:val="003E51AB"/>
    <w:rsid w:val="003E7643"/>
    <w:rsid w:val="003E7985"/>
    <w:rsid w:val="004625E9"/>
    <w:rsid w:val="004755B5"/>
    <w:rsid w:val="004940AD"/>
    <w:rsid w:val="004974BC"/>
    <w:rsid w:val="004B6CB6"/>
    <w:rsid w:val="00510C2A"/>
    <w:rsid w:val="0054514B"/>
    <w:rsid w:val="00580A80"/>
    <w:rsid w:val="00587A7A"/>
    <w:rsid w:val="005A2588"/>
    <w:rsid w:val="005B3ACF"/>
    <w:rsid w:val="00601B30"/>
    <w:rsid w:val="0061656D"/>
    <w:rsid w:val="00627FF2"/>
    <w:rsid w:val="00632E28"/>
    <w:rsid w:val="00660179"/>
    <w:rsid w:val="00663F3A"/>
    <w:rsid w:val="006756E3"/>
    <w:rsid w:val="00695524"/>
    <w:rsid w:val="006B5644"/>
    <w:rsid w:val="006C0D73"/>
    <w:rsid w:val="006D65A3"/>
    <w:rsid w:val="00717ADE"/>
    <w:rsid w:val="007254C7"/>
    <w:rsid w:val="00731396"/>
    <w:rsid w:val="007358B6"/>
    <w:rsid w:val="0075182B"/>
    <w:rsid w:val="00784484"/>
    <w:rsid w:val="007A54F9"/>
    <w:rsid w:val="007A74FE"/>
    <w:rsid w:val="007B0CCD"/>
    <w:rsid w:val="007C557E"/>
    <w:rsid w:val="007C774A"/>
    <w:rsid w:val="007D1D67"/>
    <w:rsid w:val="00812492"/>
    <w:rsid w:val="00812954"/>
    <w:rsid w:val="00847CA8"/>
    <w:rsid w:val="0087498C"/>
    <w:rsid w:val="00891AA2"/>
    <w:rsid w:val="00894271"/>
    <w:rsid w:val="00894A48"/>
    <w:rsid w:val="0089690F"/>
    <w:rsid w:val="008C3BAD"/>
    <w:rsid w:val="008F0A46"/>
    <w:rsid w:val="0090764B"/>
    <w:rsid w:val="00933901"/>
    <w:rsid w:val="00987DC9"/>
    <w:rsid w:val="00A0245F"/>
    <w:rsid w:val="00A02D15"/>
    <w:rsid w:val="00A24C27"/>
    <w:rsid w:val="00A36431"/>
    <w:rsid w:val="00A40571"/>
    <w:rsid w:val="00A508A4"/>
    <w:rsid w:val="00A74F77"/>
    <w:rsid w:val="00A847F5"/>
    <w:rsid w:val="00A9441D"/>
    <w:rsid w:val="00A94F64"/>
    <w:rsid w:val="00AA6FA4"/>
    <w:rsid w:val="00AC3CA4"/>
    <w:rsid w:val="00AD2DDA"/>
    <w:rsid w:val="00AE2B43"/>
    <w:rsid w:val="00AE4B20"/>
    <w:rsid w:val="00AF510C"/>
    <w:rsid w:val="00B24816"/>
    <w:rsid w:val="00B25494"/>
    <w:rsid w:val="00B467E9"/>
    <w:rsid w:val="00B9504A"/>
    <w:rsid w:val="00B96C77"/>
    <w:rsid w:val="00BA054A"/>
    <w:rsid w:val="00BD4D28"/>
    <w:rsid w:val="00BD60F5"/>
    <w:rsid w:val="00BE30D6"/>
    <w:rsid w:val="00BF0104"/>
    <w:rsid w:val="00C0776F"/>
    <w:rsid w:val="00C13D6C"/>
    <w:rsid w:val="00C64770"/>
    <w:rsid w:val="00C84740"/>
    <w:rsid w:val="00C9077F"/>
    <w:rsid w:val="00CD3BE7"/>
    <w:rsid w:val="00CE2BC8"/>
    <w:rsid w:val="00CF51D2"/>
    <w:rsid w:val="00D35A7D"/>
    <w:rsid w:val="00D36C4A"/>
    <w:rsid w:val="00D51A46"/>
    <w:rsid w:val="00D608C6"/>
    <w:rsid w:val="00D72494"/>
    <w:rsid w:val="00D9273B"/>
    <w:rsid w:val="00D92BF3"/>
    <w:rsid w:val="00DA5666"/>
    <w:rsid w:val="00DD5333"/>
    <w:rsid w:val="00E103B0"/>
    <w:rsid w:val="00E6595F"/>
    <w:rsid w:val="00EA3157"/>
    <w:rsid w:val="00EB357F"/>
    <w:rsid w:val="00ED32EE"/>
    <w:rsid w:val="00EF5C2C"/>
    <w:rsid w:val="00F06E29"/>
    <w:rsid w:val="00F12ED4"/>
    <w:rsid w:val="00F13BD4"/>
    <w:rsid w:val="00F50023"/>
    <w:rsid w:val="00F51CD4"/>
    <w:rsid w:val="00F96207"/>
    <w:rsid w:val="00FC5E31"/>
    <w:rsid w:val="00FD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C5E31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C5E31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627FF2"/>
    <w:pPr>
      <w:keepNext/>
      <w:jc w:val="center"/>
      <w:outlineLvl w:val="2"/>
    </w:pPr>
    <w:rPr>
      <w:b/>
      <w:sz w:val="28"/>
      <w:szCs w:val="20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02D15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7678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7678"/>
    <w:rPr>
      <w:sz w:val="24"/>
      <w:szCs w:val="24"/>
    </w:rPr>
  </w:style>
  <w:style w:styleId="Uvuenotijeloteksta" w:type="paragraph">
    <w:name w:val="Body Text Indent"/>
    <w:basedOn w:val="Normal"/>
    <w:link w:val="UvuenotijelotekstaChar"/>
    <w:semiHidden/>
    <w:unhideWhenUsed/>
    <w:rsid w:val="00066722"/>
    <w:pPr>
      <w:ind w:firstLine="720"/>
      <w:jc w:val="both"/>
    </w:pPr>
    <w:rPr>
      <w:rFonts w:cs="Times New (W1)" w:hAnsi="Times New (W1)" w:ascii="Times New (W1)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066722"/>
    <w:rPr>
      <w:rFonts w:cs="Times New (W1)" w:hAnsi="Times New (W1)" w:ascii="Times New (W1)"/>
      <w:sz w:val="24"/>
      <w:szCs w:val="24"/>
    </w:rPr>
  </w:style>
  <w:style w:customStyle="true" w:styleId="Naslov3Char" w:type="character">
    <w:name w:val="Naslov 3 Char"/>
    <w:basedOn w:val="Zadanifontodlomka"/>
    <w:link w:val="Naslov3"/>
    <w:semiHidden/>
    <w:rsid w:val="00627FF2"/>
    <w:rPr>
      <w:b/>
      <w:sz w:val="28"/>
    </w:rPr>
  </w:style>
  <w:style w:styleId="StandardWeb" w:type="paragraph">
    <w:name w:val="Normal (Web)"/>
    <w:basedOn w:val="Normal"/>
    <w:uiPriority w:val="99"/>
    <w:semiHidden/>
    <w:unhideWhenUsed/>
    <w:rsid w:val="00A40571"/>
    <w:pPr>
      <w:spacing w:afterAutospacing="true" w:after="100" w:beforeAutospacing="true" w:before="100"/>
    </w:pPr>
  </w:style>
  <w:style w:styleId="Tijeloteksta" w:type="paragraph">
    <w:name w:val="Body Text"/>
    <w:basedOn w:val="Normal"/>
    <w:link w:val="TijelotekstaChar"/>
    <w:uiPriority w:val="99"/>
    <w:unhideWhenUsed/>
    <w:rsid w:val="00BF01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10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F0104"/>
    <w:pPr>
      <w:ind w:left="720"/>
      <w:contextualSpacing/>
    </w:pPr>
  </w:style>
  <w:style w:customStyle="true" w:styleId="Naslov4Char" w:type="character">
    <w:name w:val="Naslov 4 Char"/>
    <w:basedOn w:val="Zadanifontodlomka"/>
    <w:link w:val="Naslov4"/>
    <w:uiPriority w:val="9"/>
    <w:semiHidden/>
    <w:rsid w:val="00A02D15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styleId="Tijeloteksta-uvlaka3" w:type="paragraph">
    <w:name w:val="Body Text Indent 3"/>
    <w:basedOn w:val="Normal"/>
    <w:link w:val="Tijeloteksta-uvlaka3Char"/>
    <w:semiHidden/>
    <w:unhideWhenUsed/>
    <w:rsid w:val="001D615B"/>
    <w:pPr>
      <w:spacing w:after="120"/>
      <w:ind w:left="283"/>
    </w:pPr>
    <w:rPr>
      <w:sz w:val="16"/>
      <w:szCs w:val="16"/>
      <w:lang w:val="en-AU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1D615B"/>
    <w:rPr>
      <w:sz w:val="16"/>
      <w:szCs w:val="16"/>
      <w:lang w:val="en-AU"/>
    </w:rPr>
  </w:style>
  <w:style w:customStyle="true" w:styleId="Naslov1Char" w:type="character">
    <w:name w:val="Naslov 1 Char"/>
    <w:basedOn w:val="Zadanifontodlomka"/>
    <w:link w:val="Naslov1"/>
    <w:uiPriority w:val="9"/>
    <w:rsid w:val="00FC5E31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C5E31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7358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58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8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8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8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C5E31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C5E31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627FF2"/>
    <w:pPr>
      <w:keepNext/>
      <w:jc w:val="center"/>
      <w:outlineLvl w:val="2"/>
    </w:pPr>
    <w:rPr>
      <w:b/>
      <w:sz w:val="28"/>
      <w:szCs w:val="20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02D15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7678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7678"/>
    <w:rPr>
      <w:sz w:val="24"/>
      <w:szCs w:val="24"/>
    </w:rPr>
  </w:style>
  <w:style w:styleId="Uvuenotijeloteksta" w:type="paragraph">
    <w:name w:val="Body Text Indent"/>
    <w:basedOn w:val="Normal"/>
    <w:link w:val="UvuenotijelotekstaChar"/>
    <w:semiHidden/>
    <w:unhideWhenUsed/>
    <w:rsid w:val="00066722"/>
    <w:pPr>
      <w:ind w:firstLine="720"/>
      <w:jc w:val="both"/>
    </w:pPr>
    <w:rPr>
      <w:rFonts w:ascii="Times New (W1)" w:cs="Times New (W1)" w:hAnsi="Times New (W1)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066722"/>
    <w:rPr>
      <w:rFonts w:ascii="Times New (W1)" w:cs="Times New (W1)" w:hAnsi="Times New (W1)"/>
      <w:sz w:val="24"/>
      <w:szCs w:val="24"/>
    </w:rPr>
  </w:style>
  <w:style w:customStyle="1" w:styleId="Naslov3Char" w:type="character">
    <w:name w:val="Naslov 3 Char"/>
    <w:basedOn w:val="Zadanifontodlomka"/>
    <w:link w:val="Naslov3"/>
    <w:semiHidden/>
    <w:rsid w:val="00627FF2"/>
    <w:rPr>
      <w:b/>
      <w:sz w:val="28"/>
    </w:rPr>
  </w:style>
  <w:style w:styleId="StandardWeb" w:type="paragraph">
    <w:name w:val="Normal (Web)"/>
    <w:basedOn w:val="Normal"/>
    <w:uiPriority w:val="99"/>
    <w:semiHidden/>
    <w:unhideWhenUsed/>
    <w:rsid w:val="00A40571"/>
    <w:pPr>
      <w:spacing w:after="100" w:afterAutospacing="1" w:before="100" w:beforeAutospacing="1"/>
    </w:pPr>
  </w:style>
  <w:style w:styleId="Tijeloteksta" w:type="paragraph">
    <w:name w:val="Body Text"/>
    <w:basedOn w:val="Normal"/>
    <w:link w:val="TijelotekstaChar"/>
    <w:uiPriority w:val="99"/>
    <w:unhideWhenUsed/>
    <w:rsid w:val="00BF01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10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F0104"/>
    <w:pPr>
      <w:ind w:left="720"/>
      <w:contextualSpacing/>
    </w:pPr>
  </w:style>
  <w:style w:customStyle="1" w:styleId="Naslov4Char" w:type="character">
    <w:name w:val="Naslov 4 Char"/>
    <w:basedOn w:val="Zadanifontodlomka"/>
    <w:link w:val="Naslov4"/>
    <w:uiPriority w:val="9"/>
    <w:semiHidden/>
    <w:rsid w:val="00A02D15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styleId="Tijeloteksta-uvlaka3" w:type="paragraph">
    <w:name w:val="Body Text Indent 3"/>
    <w:basedOn w:val="Normal"/>
    <w:link w:val="Tijeloteksta-uvlaka3Char"/>
    <w:semiHidden/>
    <w:unhideWhenUsed/>
    <w:rsid w:val="001D615B"/>
    <w:pPr>
      <w:spacing w:after="120"/>
      <w:ind w:left="283"/>
    </w:pPr>
    <w:rPr>
      <w:sz w:val="16"/>
      <w:szCs w:val="16"/>
      <w:lang w:val="en-AU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1D615B"/>
    <w:rPr>
      <w:sz w:val="16"/>
      <w:szCs w:val="16"/>
      <w:lang w:val="en-AU"/>
    </w:rPr>
  </w:style>
  <w:style w:customStyle="1" w:styleId="Naslov1Char" w:type="character">
    <w:name w:val="Naslov 1 Char"/>
    <w:basedOn w:val="Zadanifontodlomka"/>
    <w:link w:val="Naslov1"/>
    <w:uiPriority w:val="9"/>
    <w:rsid w:val="00FC5E31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C5E31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7358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58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8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8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8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091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33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00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760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68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226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749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80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417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03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801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794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638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174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5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646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667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21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454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401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376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42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0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52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847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97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Ela</izvorni_sadrzaj>
    <derivirana_varijabla naziv="DomainObject.DonositeljOdluke.Ime_1">Ela</derivirana_varijabla>
  </DomainObject.DonositeljOdluke.Ime>
  <DomainObject.DonositeljOdluke.Prezime>
    <izvorni_sadrzaj>Mišura Stopfer</izvorni_sadrzaj>
    <derivirana_varijabla naziv="DomainObject.DonositeljOdluke.Prezime_1">Mišura Stopfer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Sp-82/2017</izvorni_sadrzaj>
    <derivirana_varijabla naziv="DomainObject.Predmet.OznakaBroj_1">Sp-82/2017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Vjekoslav Matanović</izvorni_sadrzaj>
    <derivirana_varijabla naziv="DomainObject.Predmet.ProtustrankaFormated_1">  Vjekoslav Matanović</derivirana_varijabla>
  </DomainObject.Predmet.ProtustrankaFormated>
  <DomainObject.Predmet.ProtustrankaFormatedOIB>
    <izvorni_sadrzaj>  Vjekoslav Matanović, OIB 05375935975</izvorni_sadrzaj>
    <derivirana_varijabla naziv="DomainObject.Predmet.ProtustrankaFormatedOIB_1">  Vjekoslav Matanović, OIB 05375935975</derivirana_varijabla>
  </DomainObject.Predmet.ProtustrankaFormatedOIB>
  <DomainObject.Predmet.ProtustrankaFormatedWithAdress>
    <izvorni_sadrzaj> Vjekoslav Matanović, Lelijski Odvojak 7, 10000 Zagreb</izvorni_sadrzaj>
    <derivirana_varijabla naziv="DomainObject.Predmet.ProtustrankaFormatedWithAdress_1"> Vjekoslav Matanović, Lelijski Odvojak 7, 10000 Zagreb</derivirana_varijabla>
  </DomainObject.Predmet.ProtustrankaFormatedWithAdress>
  <DomainObject.Predmet.ProtustrankaFormatedWithAdressOIB>
    <izvorni_sadrzaj> Vjekoslav Matanović, OIB 05375935975, Lelijski Odvojak 7, 10000 Zagreb</izvorni_sadrzaj>
    <derivirana_varijabla naziv="DomainObject.Predmet.ProtustrankaFormatedWithAdressOIB_1"> Vjekoslav Matanović, OIB 05375935975, Lelijski Odvojak 7, 10000 Zagreb</derivirana_varijabla>
  </DomainObject.Predmet.ProtustrankaFormatedWithAdressOIB>
  <DomainObject.Predmet.ProtustrankaWithAdress>
    <izvorni_sadrzaj>Vjekoslav Matanović Lelijski Odvojak 7, 10000 Zagreb</izvorni_sadrzaj>
    <derivirana_varijabla naziv="DomainObject.Predmet.ProtustrankaWithAdress_1">Vjekoslav Matanović Lelijski Odvojak 7, 10000 Zagreb</derivirana_varijabla>
  </DomainObject.Predmet.ProtustrankaWithAdress>
  <DomainObject.Predmet.ProtustrankaWithAdressOIB>
    <izvorni_sadrzaj>Vjekoslav Matanović, OIB 05375935975, Lelijski Odvojak 7, 10000 Zagreb</izvorni_sadrzaj>
    <derivirana_varijabla naziv="DomainObject.Predmet.ProtustrankaWithAdressOIB_1">Vjekoslav Matanović, OIB 05375935975, Lelijski Odvojak 7, 10000 Zagreb</derivirana_varijabla>
  </DomainObject.Predmet.ProtustrankaWithAdressOIB>
  <DomainObject.Predmet.ProtustrankaNazivFormated>
    <izvorni_sadrzaj>Vjekoslav Matanović</izvorni_sadrzaj>
    <derivirana_varijabla naziv="DomainObject.Predmet.ProtustrankaNazivFormated_1">Vjekoslav Matanović</derivirana_varijabla>
  </DomainObject.Predmet.ProtustrankaNazivFormated>
  <DomainObject.Predmet.ProtustrankaNazivFormatedOIB>
    <izvorni_sadrzaj>Vjekoslav Matanović, OIB 05375935975</izvorni_sadrzaj>
    <derivirana_varijabla naziv="DomainObject.Predmet.ProtustrankaNazivFormatedOIB_1">Vjekoslav Matanović, OIB 05375935975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55 - Ovršna i stečajna</izvorni_sadrzaj>
    <derivirana_varijabla naziv="DomainObject.Predmet.Referada.Naziv_1">Referada 55 - Ovršna i stečajna</derivirana_varijabla>
  </DomainObject.Predmet.Referada.Naziv>
  <DomainObject.Predmet.Referada.Oznaka>
    <izvorni_sadrzaj>55</izvorni_sadrzaj>
    <derivirana_varijabla naziv="DomainObject.Predmet.Referada.Oznaka_1">55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Ela Mišura Stopfer</izvorni_sadrzaj>
    <derivirana_varijabla naziv="DomainObject.Predmet.Referada.Sudac_1">Ela Mišura Stopfer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Hrvatski zavod za mirovinsko osiguraje; Ministarstvo unutarnjih poslova, Odjel za registraciju vozila; Državna geodetska uprava; RH - Ministarstvo financija, Porezna uprava, Ispostava za poreze građana; Gradski ured za katastar i geodetske poslove; Središnje klirinško depozitarno društvo d.d.; Općinski građanski sud u Zagrebu, Zemljišnoknjižni odjel</izvorni_sadrzaj>
    <derivirana_varijabla naziv="DomainObject.Predmet.StrankaFormated_1">  Financijska agencija; Hrvatski zavod za mirovinsko osiguraje; Ministarstvo unutarnjih poslova, Odjel za registraciju vozila; Državna geodetska uprava; RH - Ministarstvo financija, Porezna uprava, Ispostava za poreze građana; Gradski ured za katastar i geodetske poslove; Središnje klirinško depozitarno društvo d.d.; Općinski građanski sud u Zagrebu, Zemljišnoknjižni odjel</derivirana_varijabla>
  </DomainObject.Predmet.StrankaFormated>
  <DomainObject.Predmet.StrankaFormatedOIB>
    <izvorni_sadrzaj>  Financijska agencija; Hrvatski zavod za mirovinsko osiguraje; Ministarstvo unutarnjih poslova, Odjel za registraciju vozila; Državna geodetska uprava; RH - Ministarstvo financija, Porezna uprava, Ispostava za poreze građana; Gradski ured za katastar i geodetske poslove; Središnje klirinško depozitarno društvo d.d.; Općinski građanski sud u Zagrebu, Zemljišnoknjižni odjel</izvorni_sadrzaj>
    <derivirana_varijabla naziv="DomainObject.Predmet.StrankaFormatedOIB_1">  Financijska agencija; Hrvatski zavod za mirovinsko osiguraje; Ministarstvo unutarnjih poslova, Odjel za registraciju vozila; Državna geodetska uprava; RH - Ministarstvo financija, Porezna uprava, Ispostava za poreze građana; Gradski ured za katastar i geodetske poslove; Središnje klirinško depozitarno društvo d.d.; Općinski građanski sud u Zagrebu, Zemljišnoknjižni odjel</derivirana_varijabla>
  </DomainObject.Predmet.StrankaFormatedOIB>
  <DomainObject.Predmet.StrankaFormatedWithAdress>
    <izvorni_sadrzaj> Financijska agencija, Vrtni put 1, 10000 Zagreb; Hrvatski zavod za mirovinsko osiguraje, Tvrtkova 5, 10000 Zagreb; Ministarstvo unutarnjih poslova, Odjel za registraciju vozila; Državna geodetska uprava, Gruška 20, 10000 Zagreb; RH - Ministarstvo financija, Porezna uprava, Ispostava za poreze građana, Avenija Dubrovnik 32, 10000 Zagreb; Gradski ured za katastar i geodetske poslove, Vukovarska 58A/III, 10000 Zagreb; Središnje klirinško depozitarno društvo d.d., Hainzelova 62a/6, 10000 Zagreb; Općinski građanski sud u Zagrebu, Zemljišnoknjižni odjel</izvorni_sadrzaj>
    <derivirana_varijabla naziv="DomainObject.Predmet.StrankaFormatedWithAdress_1"> Financijska agencija, Vrtni put 1, 10000 Zagreb; Hrvatski zavod za mirovinsko osiguraje, Tvrtkova 5, 10000 Zagreb; Ministarstvo unutarnjih poslova, Odjel za registraciju vozila; Državna geodetska uprava, Gruška 20, 10000 Zagreb; RH - Ministarstvo financija, Porezna uprava, Ispostava za poreze građana, Avenija Dubrovnik 32, 10000 Zagreb; Gradski ured za katastar i geodetske poslove, Vukovarska 58A/III, 10000 Zagreb; Središnje klirinško depozitarno društvo d.d., Hainzelova 62a/6, 10000 Zagreb; Općinski građanski sud u Zagrebu, Zemljišnoknjižni odjel</derivirana_varijabla>
  </DomainObject.Predmet.StrankaFormatedWithAdress>
  <DomainObject.Predmet.StrankaFormatedWithAdressOIB>
    <izvorni_sadrzaj> Financijska agencija, Vrtni put 1, 10000 Zagreb; Hrvatski zavod za mirovinsko osiguraje, Tvrtkova 5, 10000 Zagreb; Ministarstvo unutarnjih poslova, Odjel za registraciju vozila; Državna geodetska uprava, Gruška 20, 10000 Zagreb; RH - Ministarstvo financija, Porezna uprava, Ispostava za poreze građana, Avenija Dubrovnik 32, 10000 Zagreb; Gradski ured za katastar i geodetske poslove, Vukovarska 58A/III, 10000 Zagreb; Središnje klirinško depozitarno društvo d.d., Hainzelova 62a/6, 10000 Zagreb; Općinski građanski sud u Zagrebu, Zemljišnoknjižni odjel</izvorni_sadrzaj>
    <derivirana_varijabla naziv="DomainObject.Predmet.StrankaFormatedWithAdressOIB_1"> Financijska agencija, Vrtni put 1, 10000 Zagreb; Hrvatski zavod za mirovinsko osiguraje, Tvrtkova 5, 10000 Zagreb; Ministarstvo unutarnjih poslova, Odjel za registraciju vozila; Državna geodetska uprava, Gruška 20, 10000 Zagreb; RH - Ministarstvo financija, Porezna uprava, Ispostava za poreze građana, Avenija Dubrovnik 32, 10000 Zagreb; Gradski ured za katastar i geodetske poslove, Vukovarska 58A/III, 10000 Zagreb; Središnje klirinško depozitarno društvo d.d., Hainzelova 62a/6, 10000 Zagreb; Općinski građanski sud u Zagrebu, Zemljišnoknjižni odjel</derivirana_varijabla>
  </DomainObject.Predmet.StrankaFormatedWithAdressOIB>
  <DomainObject.Predmet.StrankaWithAdress>
    <izvorni_sadrzaj>Financijska agencija Vrtni put 1,10000 Zagreb,Hrvatski zavod za mirovinsko osiguraje Tvrtkova 5,10000 Zagreb,Ministarstvo unutarnjih poslova, Odjel za registraciju vozila ,Državna geodetska uprava Gruška 20,10000 Zagreb,RH - Ministarstvo financija, Porezna uprava, Ispostava za poreze građana Avenija Dubrovnik 32,10000 Zagreb,Gradski ured za katastar i geodetske poslove Vukovarska 58A/III,10000 Zagreb,Središnje klirinško depozitarno društvo d.d. Hainzelova 62a/6,10000 Zagreb,Općinski građanski sud u Zagrebu, Zemljišnoknjižni odjel </izvorni_sadrzaj>
    <derivirana_varijabla naziv="DomainObject.Predmet.StrankaWithAdress_1">Financijska agencija Vrtni put 1,10000 Zagreb,Hrvatski zavod za mirovinsko osiguraje Tvrtkova 5,10000 Zagreb,Ministarstvo unutarnjih poslova, Odjel za registraciju vozila ,Državna geodetska uprava Gruška 20,10000 Zagreb,RH - Ministarstvo financija, Porezna uprava, Ispostava za poreze građana Avenija Dubrovnik 32,10000 Zagreb,Gradski ured za katastar i geodetske poslove Vukovarska 58A/III,10000 Zagreb,Središnje klirinško depozitarno društvo d.d. Hainzelova 62a/6,10000 Zagreb,Općinski građanski sud u Zagrebu, Zemljišnoknjižni odjel </derivirana_varijabla>
  </DomainObject.Predmet.StrankaWithAdress>
  <DomainObject.Predmet.StrankaWithAdressOIB>
    <izvorni_sadrzaj>Financijska agencija, Vrtni put 1,10000 Zagreb,Hrvatski zavod za mirovinsko osiguraje, Tvrtkova 5,10000 Zagreb,Ministarstvo unutarnjih poslova, Odjel za registraciju vozila,Državna geodetska uprava, Gruška 20,10000 Zagreb,RH - Ministarstvo financija, Porezna uprava, Ispostava za poreze građana, Avenija Dubrovnik 32,10000 Zagreb,Gradski ured za katastar i geodetske poslove, Vukovarska 58A/III,10000 Zagreb,Središnje klirinško depozitarno društvo d.d., Hainzelova 62a/6,10000 Zagreb,Općinski građanski sud u Zagrebu, Zemljišnoknjižni odjel</izvorni_sadrzaj>
    <derivirana_varijabla naziv="DomainObject.Predmet.StrankaWithAdressOIB_1">Financijska agencija, Vrtni put 1,10000 Zagreb,Hrvatski zavod za mirovinsko osiguraje, Tvrtkova 5,10000 Zagreb,Ministarstvo unutarnjih poslova, Odjel za registraciju vozila,Državna geodetska uprava, Gruška 20,10000 Zagreb,RH - Ministarstvo financija, Porezna uprava, Ispostava za poreze građana, Avenija Dubrovnik 32,10000 Zagreb,Gradski ured za katastar i geodetske poslove, Vukovarska 58A/III,10000 Zagreb,Središnje klirinško depozitarno društvo d.d., Hainzelova 62a/6,10000 Zagreb,Općinski građanski sud u Zagrebu, Zemljišnoknjižni odjel</derivirana_varijabla>
  </DomainObject.Predmet.StrankaWithAdressOIB>
  <DomainObject.Predmet.StrankaNazivFormated>
    <izvorni_sadrzaj>Financijska agencija,Hrvatski zavod za mirovinsko osiguraje,Ministarstvo unutarnjih poslova, Odjel za registraciju vozila,Državna geodetska uprava,RH - Ministarstvo financija, Porezna uprava, Ispostava za poreze građana,Gradski ured za katastar i geodetske poslove,Središnje klirinško depozitarno društvo d.d.,Općinski građanski sud u Zagrebu, Zemljišnoknjižni odjel</izvorni_sadrzaj>
    <derivirana_varijabla naziv="DomainObject.Predmet.StrankaNazivFormated_1">Financijska agencija,Hrvatski zavod za mirovinsko osiguraje,Ministarstvo unutarnjih poslova, Odjel za registraciju vozila,Državna geodetska uprava,RH - Ministarstvo financija, Porezna uprava, Ispostava za poreze građana,Gradski ured za katastar i geodetske poslove,Središnje klirinško depozitarno društvo d.d.,Općinski građanski sud u Zagrebu, Zemljišnoknjižni odjel</derivirana_varijabla>
  </DomainObject.Predmet.StrankaNazivFormated>
  <DomainObject.Predmet.StrankaNazivFormatedOIB>
    <izvorni_sadrzaj>Financijska agencija,Hrvatski zavod za mirovinsko osiguraje,Ministarstvo unutarnjih poslova, Odjel za registraciju vozila,Državna geodetska uprava,RH - Ministarstvo financija, Porezna uprava, Ispostava za poreze građana,Gradski ured za katastar i geodetske poslove,Središnje klirinško depozitarno društvo d.d.,Općinski građanski sud u Zagrebu, Zemljišnoknjižni odjel</izvorni_sadrzaj>
    <derivirana_varijabla naziv="DomainObject.Predmet.StrankaNazivFormatedOIB_1">Financijska agencija,Hrvatski zavod za mirovinsko osiguraje,Ministarstvo unutarnjih poslova, Odjel za registraciju vozila,Državna geodetska uprava,RH - Ministarstvo financija, Porezna uprava, Ispostava za poreze građana,Gradski ured za katastar i geodetske poslove,Središnje klirinško depozitarno društvo d.d.,Općinski građanski sud u Zagrebu, Zemljišnoknjižni odjel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55 - Ovršna i stečajna</izvorni_sadrzaj>
    <derivirana_varijabla naziv="DomainObject.Predmet.TrenutnaLokacijaSpisa.Naziv_1">Referada 55 -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Snježana Zoretić</izvorni_sadrzaj>
    <derivirana_varijabla naziv="DomainObject.Predmet.Zapisnicar_1">Snježana Zoretić</derivirana_varijabla>
  </DomainObject.Predmet.Zapisnicar>
  <DomainObject.Predmet.StrankaListFormated>
    <izvorni_sadrzaj>
      <item>Financijska agencija</item>
      <item>Hrvatski zavod za mirovinsko osiguraje</item>
      <item>Ministarstvo unutarnjih poslova, Odjel za registraciju vozila</item>
      <item>Državna geodetska uprava</item>
      <item>RH - Ministarstvo financija, Porezna uprava, Ispostava za poreze građana</item>
      <item>Gradski ured za katastar i geodetske poslove</item>
      <item>Središnje klirinško depozitarno društvo d.d.</item>
      <item>Općinski građanski sud u Zagrebu, Zemljišnoknjižni odjel</item>
    </izvorni_sadrzaj>
    <derivirana_varijabla naziv="DomainObject.Predmet.StrankaListFormated_1">
      <item>Financijska agencija</item>
      <item>Hrvatski zavod za mirovinsko osiguraje</item>
      <item>Ministarstvo unutarnjih poslova, Odjel za registraciju vozila</item>
      <item>Državna geodetska uprava</item>
      <item>RH - Ministarstvo financija, Porezna uprava, Ispostava za poreze građana</item>
      <item>Gradski ured za katastar i geodetske poslove</item>
      <item>Središnje klirinško depozitarno društvo d.d.</item>
      <item>Općinski građanski sud u Zagrebu, Zemljišnoknjižni odjel</item>
    </derivirana_varijabla>
  </DomainObject.Predmet.StrankaListFormated>
  <DomainObject.Predmet.StrankaListFormatedOIB>
    <izvorni_sadrzaj>
      <item>Financijska agencija</item>
      <item>Hrvatski zavod za mirovinsko osiguraje</item>
      <item>Ministarstvo unutarnjih poslova, Odjel za registraciju vozila</item>
      <item>Državna geodetska uprava</item>
      <item>RH - Ministarstvo financija, Porezna uprava, Ispostava za poreze građana</item>
      <item>Gradski ured za katastar i geodetske poslove</item>
      <item>Središnje klirinško depozitarno društvo d.d.</item>
      <item>Općinski građanski sud u Zagrebu, Zemljišnoknjižni odjel</item>
    </izvorni_sadrzaj>
    <derivirana_varijabla naziv="DomainObject.Predmet.StrankaListFormatedOIB_1">
      <item>Financijska agencija</item>
      <item>Hrvatski zavod za mirovinsko osiguraje</item>
      <item>Ministarstvo unutarnjih poslova, Odjel za registraciju vozila</item>
      <item>Državna geodetska uprava</item>
      <item>RH - Ministarstvo financija, Porezna uprava, Ispostava za poreze građana</item>
      <item>Gradski ured za katastar i geodetske poslove</item>
      <item>Središnje klirinško depozitarno društvo d.d.</item>
      <item>Općinski građanski sud u Zagrebu, Zemljišnoknjižni odjel</item>
    </derivirana_varijabla>
  </DomainObject.Predmet.StrankaListFormatedOIB>
  <DomainObject.Predmet.StrankaListFormatedWithAdress>
    <izvorni_sadrzaj>
      <item>Financijska agencija, Vrtni put 1, 10000 Zagreb</item>
      <item>Hrvatski zavod za mirovinsko osiguraje, Tvrtkova 5, 10000 Zagreb</item>
      <item>Ministarstvo unutarnjih poslova, Odjel za registraciju vozila</item>
      <item>Državna geodetska uprava, Gruška 20, 10000 Zagreb</item>
      <item>RH - Ministarstvo financija, Porezna uprava, Ispostava za poreze građana, Avenija Dubrovnik 32, 10000 Zagreb</item>
      <item>Gradski ured za katastar i geodetske poslove, Vukovarska 58A/III, 10000 Zagreb</item>
      <item>Središnje klirinško depozitarno društvo d.d., Hainzelova 62a/6, 10000 Zagreb</item>
      <item>Općinski građanski sud u Zagrebu, Zemljišnoknjižni odjel</item>
    </izvorni_sadrzaj>
    <derivirana_varijabla naziv="DomainObject.Predmet.StrankaListFormatedWithAdress_1">
      <item>Financijska agencija, Vrtni put 1, 10000 Zagreb</item>
      <item>Hrvatski zavod za mirovinsko osiguraje, Tvrtkova 5, 10000 Zagreb</item>
      <item>Ministarstvo unutarnjih poslova, Odjel za registraciju vozila</item>
      <item>Državna geodetska uprava, Gruška 20, 10000 Zagreb</item>
      <item>RH - Ministarstvo financija, Porezna uprava, Ispostava za poreze građana, Avenija Dubrovnik 32, 10000 Zagreb</item>
      <item>Gradski ured za katastar i geodetske poslove, Vukovarska 58A/III, 10000 Zagreb</item>
      <item>Središnje klirinško depozitarno društvo d.d., Hainzelova 62a/6, 10000 Zagreb</item>
      <item>Općinski građanski sud u Zagrebu, Zemljišnoknjižni odjel</item>
    </derivirana_varijabla>
  </DomainObject.Predmet.StrankaListFormatedWithAdress>
  <DomainObject.Predmet.StrankaListFormatedWithAdressOIB>
    <izvorni_sadrzaj>
      <item>Financijska agencija, Vrtni put 1, 10000 Zagreb</item>
      <item>Hrvatski zavod za mirovinsko osiguraje, Tvrtkova 5, 10000 Zagreb</item>
      <item>Ministarstvo unutarnjih poslova, Odjel za registraciju vozila</item>
      <item>Državna geodetska uprava, Gruška 20, 10000 Zagreb</item>
      <item>RH - Ministarstvo financija, Porezna uprava, Ispostava za poreze građana, Avenija Dubrovnik 32, 10000 Zagreb</item>
      <item>Gradski ured za katastar i geodetske poslove, Vukovarska 58A/III, 10000 Zagreb</item>
      <item>Središnje klirinško depozitarno društvo d.d., Hainzelova 62a/6, 10000 Zagreb</item>
      <item>Općinski građanski sud u Zagrebu, Zemljišnoknjižni odjel</item>
    </izvorni_sadrzaj>
    <derivirana_varijabla naziv="DomainObject.Predmet.StrankaListFormatedWithAdressOIB_1">
      <item>Financijska agencija, Vrtni put 1, 10000 Zagreb</item>
      <item>Hrvatski zavod za mirovinsko osiguraje, Tvrtkova 5, 10000 Zagreb</item>
      <item>Ministarstvo unutarnjih poslova, Odjel za registraciju vozila</item>
      <item>Državna geodetska uprava, Gruška 20, 10000 Zagreb</item>
      <item>RH - Ministarstvo financija, Porezna uprava, Ispostava za poreze građana, Avenija Dubrovnik 32, 10000 Zagreb</item>
      <item>Gradski ured za katastar i geodetske poslove, Vukovarska 58A/III, 10000 Zagreb</item>
      <item>Središnje klirinško depozitarno društvo d.d., Hainzelova 62a/6, 10000 Zagreb</item>
      <item>Općinski građanski sud u Zagrebu, Zemljišnoknjižni odjel</item>
    </derivirana_varijabla>
  </DomainObject.Predmet.StrankaListFormatedWithAdressOIB>
  <DomainObject.Predmet.StrankaListNazivFormated>
    <izvorni_sadrzaj>
      <item>Financijska agencija</item>
      <item>Hrvatski zavod za mirovinsko osiguraje</item>
      <item>Ministarstvo unutarnjih poslova, Odjel za registraciju vozila</item>
      <item>Državna geodetska uprava</item>
      <item>RH - Ministarstvo financija, Porezna uprava, Ispostava za poreze građana</item>
      <item>Gradski ured za katastar i geodetske poslove</item>
      <item>Središnje klirinško depozitarno društvo d.d.</item>
      <item>Općinski građanski sud u Zagrebu, Zemljišnoknjižni odjel</item>
    </izvorni_sadrzaj>
    <derivirana_varijabla naziv="DomainObject.Predmet.StrankaListNazivFormated_1">
      <item>Financijska agencija</item>
      <item>Hrvatski zavod za mirovinsko osiguraje</item>
      <item>Ministarstvo unutarnjih poslova, Odjel za registraciju vozila</item>
      <item>Državna geodetska uprava</item>
      <item>RH - Ministarstvo financija, Porezna uprava, Ispostava za poreze građana</item>
      <item>Gradski ured za katastar i geodetske poslove</item>
      <item>Središnje klirinško depozitarno društvo d.d.</item>
      <item>Općinski građanski sud u Zagrebu, Zemljišnoknjižni odjel</item>
    </derivirana_varijabla>
  </DomainObject.Predmet.StrankaListNazivFormated>
  <DomainObject.Predmet.StrankaListNazivFormatedOIB>
    <izvorni_sadrzaj>
      <item>Financijska agencija</item>
      <item>Hrvatski zavod za mirovinsko osiguraje</item>
      <item>Ministarstvo unutarnjih poslova, Odjel za registraciju vozila</item>
      <item>Državna geodetska uprava</item>
      <item>RH - Ministarstvo financija, Porezna uprava, Ispostava za poreze građana</item>
      <item>Gradski ured za katastar i geodetske poslove</item>
      <item>Središnje klirinško depozitarno društvo d.d.</item>
      <item>Općinski građanski sud u Zagrebu, Zemljišnoknjižni odjel</item>
    </izvorni_sadrzaj>
    <derivirana_varijabla naziv="DomainObject.Predmet.StrankaListNazivFormatedOIB_1">
      <item>Financijska agencija</item>
      <item>Hrvatski zavod za mirovinsko osiguraje</item>
      <item>Ministarstvo unutarnjih poslova, Odjel za registraciju vozila</item>
      <item>Državna geodetska uprava</item>
      <item>RH - Ministarstvo financija, Porezna uprava, Ispostava za poreze građana</item>
      <item>Gradski ured za katastar i geodetske poslove</item>
      <item>Središnje klirinško depozitarno društvo d.d.</item>
      <item>Općinski građanski sud u Zagrebu, Zemljišnoknjižni odjel</item>
    </derivirana_varijabla>
  </DomainObject.Predmet.StrankaListNazivFormatedOIB>
  <DomainObject.Predmet.ProtuStrankaListFormated>
    <izvorni_sadrzaj>
      <item>Vjekoslav Matanović</item>
    </izvorni_sadrzaj>
    <derivirana_varijabla naziv="DomainObject.Predmet.ProtuStrankaListFormated_1">
      <item>Vjekoslav Matanović</item>
    </derivirana_varijabla>
  </DomainObject.Predmet.ProtuStrankaListFormated>
  <DomainObject.Predmet.ProtuStrankaListFormatedOIB>
    <izvorni_sadrzaj>
      <item>Vjekoslav Matanović, OIB 05375935975</item>
    </izvorni_sadrzaj>
    <derivirana_varijabla naziv="DomainObject.Predmet.ProtuStrankaListFormatedOIB_1">
      <item>Vjekoslav Matanović, OIB 05375935975</item>
    </derivirana_varijabla>
  </DomainObject.Predmet.ProtuStrankaListFormatedOIB>
  <DomainObject.Predmet.ProtuStrankaListFormatedWithAdress>
    <izvorni_sadrzaj>
      <item>Vjekoslav Matanović, Lelijski Odvojak 7, 10000 Zagreb</item>
    </izvorni_sadrzaj>
    <derivirana_varijabla naziv="DomainObject.Predmet.ProtuStrankaListFormatedWithAdress_1">
      <item>Vjekoslav Matanović, Lelijski Odvojak 7, 10000 Zagreb</item>
    </derivirana_varijabla>
  </DomainObject.Predmet.ProtuStrankaListFormatedWithAdress>
  <DomainObject.Predmet.ProtuStrankaListFormatedWithAdressOIB>
    <izvorni_sadrzaj>
      <item>Vjekoslav Matanović, OIB 05375935975, Lelijski Odvojak 7, 10000 Zagreb</item>
    </izvorni_sadrzaj>
    <derivirana_varijabla naziv="DomainObject.Predmet.ProtuStrankaListFormatedWithAdressOIB_1">
      <item>Vjekoslav Matanović, OIB 05375935975, Lelijski Odvojak 7, 10000 Zagreb</item>
    </derivirana_varijabla>
  </DomainObject.Predmet.ProtuStrankaListFormatedWithAdressOIB>
  <DomainObject.Predmet.ProtuStrankaListNazivFormated>
    <izvorni_sadrzaj>
      <item>Vjekoslav Matanović</item>
    </izvorni_sadrzaj>
    <derivirana_varijabla naziv="DomainObject.Predmet.ProtuStrankaListNazivFormated_1">
      <item>Vjekoslav Matanović</item>
    </derivirana_varijabla>
  </DomainObject.Predmet.ProtuStrankaListNazivFormated>
  <DomainObject.Predmet.ProtuStrankaListNazivFormatedOIB>
    <izvorni_sadrzaj>
      <item>Vjekoslav Matanović, OIB 05375935975</item>
    </izvorni_sadrzaj>
    <derivirana_varijabla naziv="DomainObject.Predmet.ProtuStrankaListNazivFormatedOIB_1">
      <item>Vjekoslav Matanović, OIB 05375935975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Vjekoslav Matanović</izvorni_sadrzaj>
    <derivirana_varijabla naziv="DomainObject.Predmet.ProtustrankaIDrugi_1">Vjekoslav Matanović</derivirana_varijabla>
  </DomainObject.Predmet.ProtustrankaIDrugi>
  <DomainObject.Predmet.StrankaIDrugiAdressOIB>
    <izvorni_sadrzaj>Financijska agencija, Vrtni put 1, 10000 Zagreb i dr.</izvorni_sadrzaj>
    <derivirana_varijabla naziv="DomainObject.Predmet.StrankaIDrugiAdressOIB_1">Financijska agencija, Vrtni put 1, 10000 Zagreb i dr.</derivirana_varijabla>
  </DomainObject.Predmet.StrankaIDrugiAdressOIB>
  <DomainObject.Predmet.ProtustrankaIDrugiAdressOIB>
    <izvorni_sadrzaj>Vjekoslav Matanović, OIB 05375935975, Lelijski Odvojak 7, 10000 Zagreb</izvorni_sadrzaj>
    <derivirana_varijabla naziv="DomainObject.Predmet.ProtustrankaIDrugiAdressOIB_1">Vjekoslav Matanović, OIB 05375935975, Lelijski Odvojak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Vjekoslav Matanović</item>
      <item>Financijska agencija</item>
      <item>Hrvatski zavod za mirovinsko osiguraje</item>
      <item>Ministarstvo unutarnjih poslova, Odjel za registraciju vozila</item>
      <item>Državna geodetska uprava</item>
      <item>RH - Ministarstvo financija, Porezna uprava, Ispostava za poreze građana</item>
      <item>Gradski ured za katastar i geodetske poslove</item>
      <item>Središnje klirinško depozitarno društvo d.d.</item>
      <item>Općinski građanski sud u Zagrebu, Zemljišnoknjižni odjel</item>
    </izvorni_sadrzaj>
    <derivirana_varijabla naziv="DomainObject.Predmet.SudioniciListNaziv_1">
      <item>Vjekoslav Matanović</item>
      <item>Financijska agencija</item>
      <item>Hrvatski zavod za mirovinsko osiguraje</item>
      <item>Ministarstvo unutarnjih poslova, Odjel za registraciju vozila</item>
      <item>Državna geodetska uprava</item>
      <item>RH - Ministarstvo financija, Porezna uprava, Ispostava za poreze građana</item>
      <item>Gradski ured za katastar i geodetske poslove</item>
      <item>Središnje klirinško depozitarno društvo d.d.</item>
      <item>Općinski građanski sud u Zagrebu, Zemljišnoknjižni odjel</item>
    </derivirana_varijabla>
  </DomainObject.Predmet.SudioniciListNaziv>
  <DomainObject.Predmet.SudioniciListAdressOIB>
    <izvorni_sadrzaj>
      <item>Vjekoslav Matanović, OIB 05375935975, Lelijski Odvojak 7,10000 Zagreb</item>
      <item>Financijska agencija, Vrtni put 1,10000 Zagreb</item>
      <item>Hrvatski zavod za mirovinsko osiguraje, Tvrtkova 5,10000 Zagreb</item>
      <item>Ministarstvo unutarnjih poslova, Odjel za registraciju vozila</item>
      <item>Državna geodetska uprava, Gruška 20,10000 Zagreb</item>
      <item>RH - Ministarstvo financija, Porezna uprava, Ispostava za poreze građana, Avenija Dubrovnik 32,10000 Zagreb</item>
      <item>Gradski ured za katastar i geodetske poslove, Vukovarska 58A/III,10000 Zagreb</item>
      <item>Središnje klirinško depozitarno društvo d.d., Hainzelova 62a/6,10000 Zagreb</item>
      <item>Općinski građanski sud u Zagrebu, Zemljišnoknjižni odjel</item>
    </izvorni_sadrzaj>
    <derivirana_varijabla naziv="DomainObject.Predmet.SudioniciListAdressOIB_1">
      <item>Vjekoslav Matanović, OIB 05375935975, Lelijski Odvojak 7,10000 Zagreb</item>
      <item>Financijska agencija, Vrtni put 1,10000 Zagreb</item>
      <item>Hrvatski zavod za mirovinsko osiguraje, Tvrtkova 5,10000 Zagreb</item>
      <item>Ministarstvo unutarnjih poslova, Odjel za registraciju vozila</item>
      <item>Državna geodetska uprava, Gruška 20,10000 Zagreb</item>
      <item>RH - Ministarstvo financija, Porezna uprava, Ispostava za poreze građana, Avenija Dubrovnik 32,10000 Zagreb</item>
      <item>Gradski ured za katastar i geodetske poslove, Vukovarska 58A/III,10000 Zagreb</item>
      <item>Središnje klirinško depozitarno društvo d.d., Hainzelova 62a/6,10000 Zagreb</item>
      <item>Općinski građanski sud u Zagrebu, Zemljišnoknjižni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05375935975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05375935975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2</properties:Pages>
  <properties:Words>333</properties:Words>
  <properties:Characters>1694</properties:Characters>
  <properties:Lines>63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Ured predsjednika suda</vt:lpstr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2017-06-13T08:10:00Z</dcterms:created>
  <dc:creator>user</dc:creator>
  <cp:lastModifiedBy>Snježana Zoretić</cp:lastModifiedBy>
  <cp:lastPrinted>2017-06-13T08:36:00Z</cp:lastPrinted>
  <dcterms:modified xmlns:xsi="http://www.w3.org/2001/XMLSchema-instance" xsi:type="dcterms:W3CDTF">2017-06-13T08:37:00Z</dcterms:modified>
  <cp:revision>8</cp:revision>
  <dc:title>Ured predsjednika suda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