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d9a1d" w14:paraId="58d9a1d"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5F2998" w:rsidR="005F2998" w:rsidRPr="009E5A40">
      <w:pPr>
        <w:pStyle w:val="Naslov1"/>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CE7CC8">
        <w:rPr>
          <w:rFonts w:cs="Times New Roman" w:hAnsi="Times New Roman" w:ascii="Times New Roman"/>
          <w:sz w:val="22"/>
          <w:szCs w:val="22"/>
        </w:rPr>
        <w:t>159</w:t>
      </w:r>
      <w:r w:rsidR="00F40745">
        <w:rPr>
          <w:rFonts w:cs="Times New Roman" w:hAnsi="Times New Roman" w:ascii="Times New Roman"/>
          <w:sz w:val="22"/>
          <w:szCs w:val="22"/>
        </w:rPr>
        <w:t>0</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CE7CC8">
        <w:rPr>
          <w:rFonts w:cs="Times New Roman" w:hAnsi="Times New Roman" w:ascii="Times New Roman"/>
          <w:sz w:val="22"/>
          <w:szCs w:val="22"/>
        </w:rPr>
        <w:t>6</w:t>
      </w:r>
      <w:r w:rsidR="00E026BA" w:rsidRPr="009E5A40">
        <w:rPr>
          <w:rFonts w:cs="Times New Roman" w:hAnsi="Times New Roman" w:ascii="Times New Roman"/>
          <w:sz w:val="22"/>
          <w:szCs w:val="22"/>
        </w:rPr>
        <w:t>-</w:t>
      </w:r>
      <w:r w:rsidR="00C037D9">
        <w:rPr>
          <w:rFonts w:cs="Times New Roman" w:hAnsi="Times New Roman" w:ascii="Times New Roman"/>
          <w:sz w:val="22"/>
          <w:szCs w:val="22"/>
        </w:rPr>
        <w:t>38</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05165F">
        <w:rPr>
          <w:sz w:val="22"/>
          <w:szCs w:val="22"/>
        </w:rPr>
        <w:t xml:space="preserve">u </w:t>
      </w:r>
      <w:r w:rsidR="0005165F" w:rsidRPr="0005165F">
        <w:rPr>
          <w:sz w:val="22"/>
          <w:szCs w:val="22"/>
        </w:rPr>
        <w:t xml:space="preserve">postupka radi naknadne diobe stečajne mase stečajnog dužnika </w:t>
      </w:r>
      <w:r w:rsidR="00F40745" w:rsidRPr="00F40745">
        <w:rPr>
          <w:sz w:val="22"/>
          <w:szCs w:val="22"/>
        </w:rPr>
        <w:t>PIRES d.o.o. za nekretnine i usluge "u stečaju", Dubrovnik, Vukovarska 22, MBS: 090019762, OIB: 25926587704, zastupano po stečajnom upravitelju Dinki Trumbić iz Splita</w:t>
      </w:r>
      <w:r w:rsidR="00CE7CC8" w:rsidRPr="00CE7CC8">
        <w:rPr>
          <w:sz w:val="22"/>
          <w:szCs w:val="22"/>
        </w:rPr>
        <w:t xml:space="preserve">, izvan ročišta, dana </w:t>
      </w:r>
      <w:r w:rsidR="00C037D9">
        <w:rPr>
          <w:sz w:val="22"/>
          <w:szCs w:val="22"/>
        </w:rPr>
        <w:t>27</w:t>
      </w:r>
      <w:r w:rsidR="00CE7CC8" w:rsidRPr="00CE7CC8">
        <w:rPr>
          <w:sz w:val="22"/>
          <w:szCs w:val="22"/>
        </w:rPr>
        <w:t xml:space="preserve">. </w:t>
      </w:r>
      <w:r w:rsidR="00C037D9">
        <w:rPr>
          <w:sz w:val="22"/>
          <w:szCs w:val="22"/>
        </w:rPr>
        <w:t>ožujka</w:t>
      </w:r>
      <w:r w:rsidR="00CE7CC8" w:rsidRPr="00CE7CC8">
        <w:rPr>
          <w:sz w:val="22"/>
          <w:szCs w:val="22"/>
        </w:rPr>
        <w:t xml:space="preserve"> 201</w:t>
      </w:r>
      <w:r w:rsidR="00CE7CC8">
        <w:rPr>
          <w:sz w:val="22"/>
          <w:szCs w:val="22"/>
        </w:rPr>
        <w:t>7</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C40F8A">
        <w:rPr>
          <w:sz w:val="22"/>
          <w:szCs w:val="22"/>
        </w:rPr>
        <w:t>24</w:t>
      </w:r>
      <w:r w:rsidR="00874FE2" w:rsidRPr="00507A1D">
        <w:rPr>
          <w:sz w:val="22"/>
          <w:szCs w:val="22"/>
        </w:rPr>
        <w:t xml:space="preserve">. </w:t>
      </w:r>
      <w:r w:rsidR="009408EF" w:rsidRPr="00507A1D">
        <w:rPr>
          <w:sz w:val="22"/>
          <w:szCs w:val="22"/>
        </w:rPr>
        <w:t>siječnja</w:t>
      </w:r>
      <w:r w:rsidR="00874FE2" w:rsidRPr="00507A1D">
        <w:rPr>
          <w:sz w:val="22"/>
          <w:szCs w:val="22"/>
        </w:rPr>
        <w:t xml:space="preserve"> 201</w:t>
      </w:r>
      <w:r w:rsidR="009408EF" w:rsidRPr="00507A1D">
        <w:rPr>
          <w:sz w:val="22"/>
          <w:szCs w:val="22"/>
        </w:rPr>
        <w:t>7</w:t>
      </w:r>
      <w:r w:rsidR="00874FE2" w:rsidRPr="00507A1D">
        <w:rPr>
          <w:sz w:val="22"/>
          <w:szCs w:val="22"/>
        </w:rPr>
        <w:t>. godine</w:t>
      </w:r>
      <w:r w:rsidR="00FC66CD" w:rsidRPr="00507A1D">
        <w:rPr>
          <w:sz w:val="22"/>
          <w:szCs w:val="22"/>
        </w:rPr>
        <w:t xml:space="preserve"> u iznosu </w:t>
      </w:r>
      <w:r w:rsidR="00C40F8A">
        <w:rPr>
          <w:sz w:val="22"/>
          <w:szCs w:val="22"/>
        </w:rPr>
        <w:t>15.450,85</w:t>
      </w:r>
      <w:r w:rsidR="00FC66CD" w:rsidRPr="00507A1D">
        <w:rPr>
          <w:sz w:val="22"/>
          <w:szCs w:val="22"/>
        </w:rPr>
        <w:t xml:space="preserve"> 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DA4BDD">
        <w:rPr>
          <w:sz w:val="22"/>
          <w:szCs w:val="22"/>
        </w:rPr>
        <w:t>II. (drugog) višeg isplatnog reda u vis</w:t>
      </w:r>
      <w:r w:rsidR="00110FF0">
        <w:rPr>
          <w:sz w:val="22"/>
          <w:szCs w:val="22"/>
        </w:rPr>
        <w:t>i</w:t>
      </w:r>
      <w:r w:rsidR="00DA4BDD">
        <w:rPr>
          <w:sz w:val="22"/>
          <w:szCs w:val="22"/>
        </w:rPr>
        <w:t>ni 0,5</w:t>
      </w:r>
      <w:r w:rsidR="00C037D9">
        <w:rPr>
          <w:sz w:val="22"/>
          <w:szCs w:val="22"/>
        </w:rPr>
        <w:t>4</w:t>
      </w:r>
      <w:r w:rsidR="00DA4BDD">
        <w:rPr>
          <w:sz w:val="22"/>
          <w:szCs w:val="22"/>
        </w:rPr>
        <w:t>% njihove priznate tražbine i to:</w:t>
      </w:r>
    </w:p>
    <w:p w:rsidRDefault="00DA4BDD" w:rsidP="006D38E7" w:rsidR="00DA4BDD">
      <w:pPr>
        <w:jc w:val="both"/>
        <w:rPr>
          <w:sz w:val="22"/>
          <w:szCs w:val="22"/>
        </w:rPr>
      </w:pPr>
      <w:r>
        <w:rPr>
          <w:sz w:val="22"/>
          <w:szCs w:val="22"/>
        </w:rPr>
        <w:t>-</w:t>
      </w:r>
      <w:r w:rsidRPr="00DA4BDD">
        <w:rPr>
          <w:rFonts w:eastAsia="Calibri"/>
          <w:sz w:val="22"/>
          <w:szCs w:val="22"/>
          <w:lang w:eastAsia="en-US"/>
        </w:rPr>
        <w:t xml:space="preserve"> </w:t>
      </w:r>
      <w:r w:rsidRPr="00DA4BDD">
        <w:rPr>
          <w:sz w:val="22"/>
          <w:szCs w:val="22"/>
        </w:rPr>
        <w:t xml:space="preserve">SUZANNE DOREEN ELLIS, Caternham, OIB: 91480244422, u iznosu </w:t>
      </w:r>
      <w:r>
        <w:rPr>
          <w:sz w:val="22"/>
          <w:szCs w:val="22"/>
        </w:rPr>
        <w:t>1</w:t>
      </w:r>
      <w:r w:rsidR="00C037D9">
        <w:rPr>
          <w:sz w:val="22"/>
          <w:szCs w:val="22"/>
        </w:rPr>
        <w:t>6</w:t>
      </w:r>
      <w:r>
        <w:rPr>
          <w:sz w:val="22"/>
          <w:szCs w:val="22"/>
        </w:rPr>
        <w:t>.</w:t>
      </w:r>
      <w:r w:rsidR="00C037D9">
        <w:rPr>
          <w:sz w:val="22"/>
          <w:szCs w:val="22"/>
        </w:rPr>
        <w:t>327,09</w:t>
      </w:r>
      <w:r w:rsidRPr="00DA4BDD">
        <w:rPr>
          <w:sz w:val="22"/>
          <w:szCs w:val="22"/>
        </w:rPr>
        <w:t xml:space="preserve"> kuna</w:t>
      </w:r>
      <w:r w:rsidR="006D38E7">
        <w:rPr>
          <w:sz w:val="22"/>
          <w:szCs w:val="22"/>
        </w:rPr>
        <w:t>.</w:t>
      </w:r>
    </w:p>
    <w:p w:rsidRDefault="006D38E7" w:rsidP="006D38E7" w:rsidR="006D38E7">
      <w:pPr>
        <w:jc w:val="both"/>
        <w:rPr>
          <w:sz w:val="22"/>
          <w:szCs w:val="22"/>
        </w:rPr>
      </w:pPr>
    </w:p>
    <w:p w:rsidRDefault="00282876" w:rsidP="006D38E7" w:rsidR="00282876" w:rsidRPr="00282876">
      <w:pPr>
        <w:jc w:val="both"/>
        <w:rPr>
          <w:sz w:val="22"/>
          <w:szCs w:val="22"/>
        </w:rPr>
      </w:pPr>
      <w:r w:rsidRPr="00282876">
        <w:rPr>
          <w:sz w:val="22"/>
          <w:szCs w:val="22"/>
        </w:rPr>
        <w:t>Konačan postotak namirenja odredit će stečajni sudac posebnim rješenjem nakon isteka roka za prigovore.</w:t>
      </w:r>
    </w:p>
    <w:p w:rsidRDefault="00B810F0" w:rsidP="00B810F0" w:rsidR="00B810F0" w:rsidRPr="00BF0406">
      <w:pPr>
        <w:ind w:hanging="705" w:left="705"/>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6D38E7"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0F64D0" w:rsidRPr="0024723B">
        <w:rPr>
          <w:b/>
          <w:bCs/>
          <w:sz w:val="22"/>
          <w:szCs w:val="22"/>
        </w:rPr>
        <w:t xml:space="preserve">dan </w:t>
      </w:r>
      <w:r w:rsidR="00C037D9" w:rsidRPr="0024723B">
        <w:rPr>
          <w:b/>
          <w:bCs/>
          <w:sz w:val="22"/>
          <w:szCs w:val="22"/>
        </w:rPr>
        <w:t>20</w:t>
      </w:r>
      <w:r w:rsidR="0086682C" w:rsidRPr="0024723B">
        <w:rPr>
          <w:b/>
          <w:bCs/>
          <w:sz w:val="22"/>
          <w:szCs w:val="22"/>
        </w:rPr>
        <w:t xml:space="preserve">. </w:t>
      </w:r>
      <w:r w:rsidR="00C037D9" w:rsidRPr="0024723B">
        <w:rPr>
          <w:b/>
          <w:bCs/>
          <w:sz w:val="22"/>
          <w:szCs w:val="22"/>
        </w:rPr>
        <w:t>travnja</w:t>
      </w:r>
      <w:r w:rsidR="00ED5A33" w:rsidRPr="0024723B">
        <w:rPr>
          <w:b/>
          <w:bCs/>
          <w:sz w:val="22"/>
          <w:szCs w:val="22"/>
        </w:rPr>
        <w:t xml:space="preserve"> 201</w:t>
      </w:r>
      <w:r w:rsidR="00CE5C30" w:rsidRPr="0024723B">
        <w:rPr>
          <w:b/>
          <w:bCs/>
          <w:sz w:val="22"/>
          <w:szCs w:val="22"/>
        </w:rPr>
        <w:t>7</w:t>
      </w:r>
      <w:r w:rsidR="00ED5A33" w:rsidRPr="0024723B">
        <w:rPr>
          <w:b/>
          <w:bCs/>
          <w:sz w:val="22"/>
          <w:szCs w:val="22"/>
        </w:rPr>
        <w:t xml:space="preserve">. godine u </w:t>
      </w:r>
      <w:r w:rsidR="00C037D9" w:rsidRPr="0024723B">
        <w:rPr>
          <w:b/>
          <w:bCs/>
          <w:sz w:val="22"/>
          <w:szCs w:val="22"/>
        </w:rPr>
        <w:t>11</w:t>
      </w:r>
      <w:r w:rsidR="00EE362D" w:rsidRPr="0024723B">
        <w:rPr>
          <w:b/>
          <w:bCs/>
          <w:sz w:val="22"/>
          <w:szCs w:val="22"/>
        </w:rPr>
        <w:t>,00</w:t>
      </w:r>
      <w:r w:rsidR="00ED5A33" w:rsidRPr="0024723B">
        <w:rPr>
          <w:b/>
          <w:bCs/>
          <w:sz w:val="22"/>
          <w:szCs w:val="22"/>
        </w:rPr>
        <w:t xml:space="preserve"> sati</w:t>
      </w:r>
      <w:r w:rsidR="00ED5A33" w:rsidRPr="0024723B">
        <w:rPr>
          <w:sz w:val="22"/>
          <w:szCs w:val="22"/>
        </w:rPr>
        <w:t xml:space="preserve"> u prostorijama ovog suda u Dubrovniku, Dr. Ante Starčevića 23, sudnica br. </w:t>
      </w:r>
      <w:r w:rsidR="00EE362D" w:rsidRPr="0024723B">
        <w:rPr>
          <w:sz w:val="22"/>
          <w:szCs w:val="22"/>
        </w:rPr>
        <w:t>2</w:t>
      </w:r>
      <w:r w:rsidR="00ED5A33" w:rsidRPr="0024723B">
        <w:rPr>
          <w:sz w:val="22"/>
          <w:szCs w:val="22"/>
        </w:rPr>
        <w:t>,</w:t>
      </w:r>
      <w:r w:rsidR="00ED5A33" w:rsidRPr="00940ED8">
        <w:rPr>
          <w:sz w:val="22"/>
          <w:szCs w:val="22"/>
        </w:rPr>
        <w:t xml:space="preserve"> 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Nalaže se stečajnom upravitelju u roku od petnaest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FF7A09">
        <w:rPr>
          <w:sz w:val="22"/>
          <w:szCs w:val="22"/>
        </w:rPr>
        <w:t>peko pošte preporučeno 2</w:t>
      </w:r>
      <w:r w:rsidR="00D04FD0">
        <w:rPr>
          <w:sz w:val="22"/>
          <w:szCs w:val="22"/>
        </w:rPr>
        <w:t>1</w:t>
      </w:r>
      <w:r w:rsidR="003964AE" w:rsidRPr="00D7579B">
        <w:rPr>
          <w:sz w:val="22"/>
          <w:szCs w:val="22"/>
        </w:rPr>
        <w:t xml:space="preserve">. </w:t>
      </w:r>
      <w:r w:rsidR="00D04FD0">
        <w:rPr>
          <w:sz w:val="22"/>
          <w:szCs w:val="22"/>
        </w:rPr>
        <w:t>ožujka</w:t>
      </w:r>
      <w:r w:rsidR="00653E9F">
        <w:rPr>
          <w:sz w:val="22"/>
          <w:szCs w:val="22"/>
        </w:rPr>
        <w:t xml:space="preserve"> </w:t>
      </w:r>
      <w:r w:rsidR="003964AE" w:rsidRPr="00D7579B">
        <w:rPr>
          <w:sz w:val="22"/>
          <w:szCs w:val="22"/>
        </w:rPr>
        <w:t>201</w:t>
      </w:r>
      <w:r w:rsidR="00EE362D">
        <w:rPr>
          <w:sz w:val="22"/>
          <w:szCs w:val="22"/>
        </w:rPr>
        <w:t>7</w:t>
      </w:r>
      <w:r w:rsidR="003964AE" w:rsidRPr="00D7579B">
        <w:rPr>
          <w:sz w:val="22"/>
          <w:szCs w:val="22"/>
        </w:rPr>
        <w:t xml:space="preserve">. godine predložio održati završno ročište, te </w:t>
      </w:r>
      <w:r w:rsidR="007716BE">
        <w:rPr>
          <w:sz w:val="22"/>
          <w:szCs w:val="22"/>
        </w:rPr>
        <w:t>dostavio završni diobni popis</w:t>
      </w:r>
      <w:r w:rsidR="0021319E">
        <w:rPr>
          <w:sz w:val="22"/>
          <w:szCs w:val="22"/>
        </w:rPr>
        <w:t xml:space="preserve"> </w:t>
      </w:r>
      <w:r w:rsidR="00430B62" w:rsidRPr="00D7579B">
        <w:rPr>
          <w:sz w:val="22"/>
          <w:szCs w:val="22"/>
        </w:rPr>
        <w:t xml:space="preserve">(list  spisa </w:t>
      </w:r>
      <w:r w:rsidR="00D04FD0">
        <w:rPr>
          <w:sz w:val="22"/>
          <w:szCs w:val="22"/>
        </w:rPr>
        <w:t>200</w:t>
      </w:r>
      <w:r w:rsidR="004811BF">
        <w:rPr>
          <w:sz w:val="22"/>
          <w:szCs w:val="22"/>
        </w:rPr>
        <w:t>-</w:t>
      </w:r>
      <w:r w:rsidR="00D04FD0">
        <w:rPr>
          <w:sz w:val="22"/>
          <w:szCs w:val="22"/>
        </w:rPr>
        <w:t>202</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3F5029">
        <w:rPr>
          <w:sz w:val="22"/>
          <w:szCs w:val="22"/>
        </w:rPr>
        <w:t>283</w:t>
      </w:r>
      <w:r w:rsidRPr="00E448C8">
        <w:rPr>
          <w:sz w:val="22"/>
          <w:szCs w:val="22"/>
        </w:rPr>
        <w:t xml:space="preserve">. </w:t>
      </w:r>
      <w:r w:rsidR="003F5029" w:rsidRPr="003F5029">
        <w:rPr>
          <w:sz w:val="22"/>
          <w:szCs w:val="22"/>
        </w:rPr>
        <w:t>Stečajnog zakon</w:t>
      </w:r>
      <w:r w:rsidR="003F5029">
        <w:rPr>
          <w:sz w:val="22"/>
          <w:szCs w:val="22"/>
        </w:rPr>
        <w:t xml:space="preserve">a (NN 71/15, dalje u tekstu SZ) </w:t>
      </w:r>
      <w:r w:rsidR="0003015A">
        <w:rPr>
          <w:sz w:val="22"/>
          <w:szCs w:val="22"/>
        </w:rPr>
        <w:t>koji se u ovom postupku primjenjuje</w:t>
      </w:r>
      <w:r w:rsidR="00C24815">
        <w:rPr>
          <w:sz w:val="22"/>
          <w:szCs w:val="22"/>
        </w:rPr>
        <w:t xml:space="preserve">,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lastRenderedPageBreak/>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D04FD0">
        <w:rPr>
          <w:b/>
          <w:sz w:val="22"/>
          <w:szCs w:val="22"/>
        </w:rPr>
        <w:t>27</w:t>
      </w:r>
      <w:r w:rsidR="0086682C">
        <w:rPr>
          <w:b/>
          <w:sz w:val="22"/>
          <w:szCs w:val="22"/>
        </w:rPr>
        <w:t xml:space="preserve">. </w:t>
      </w:r>
      <w:r w:rsidR="00D04FD0">
        <w:rPr>
          <w:b/>
          <w:sz w:val="22"/>
          <w:szCs w:val="22"/>
        </w:rPr>
        <w:t>ožujka</w:t>
      </w:r>
      <w:r w:rsidR="00190E49" w:rsidRPr="00190E49">
        <w:rPr>
          <w:b/>
          <w:sz w:val="22"/>
          <w:szCs w:val="22"/>
        </w:rPr>
        <w:t xml:space="preserve"> 201</w:t>
      </w:r>
      <w:r w:rsidR="009408EF">
        <w:rPr>
          <w:b/>
          <w:sz w:val="22"/>
          <w:szCs w:val="22"/>
        </w:rPr>
        <w:t>7</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2875DF" w:rsidP="002875DF" w:rsidR="002875DF" w:rsidRPr="002875DF">
      <w:pPr>
        <w:jc w:val="both"/>
        <w:rPr>
          <w:sz w:val="22"/>
          <w:szCs w:val="22"/>
        </w:rPr>
      </w:pPr>
      <w:r w:rsidRPr="002875D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D04FD0">
        <w:rPr>
          <w:sz w:val="22"/>
          <w:szCs w:val="22"/>
        </w:rPr>
        <w:t>27</w:t>
      </w:r>
      <w:r w:rsidRPr="00E635A3">
        <w:rPr>
          <w:sz w:val="22"/>
          <w:szCs w:val="22"/>
        </w:rPr>
        <w:t>.</w:t>
      </w:r>
      <w:r w:rsidR="009408EF">
        <w:rPr>
          <w:sz w:val="22"/>
          <w:szCs w:val="22"/>
        </w:rPr>
        <w:t>0</w:t>
      </w:r>
      <w:r w:rsidR="00D04FD0">
        <w:rPr>
          <w:sz w:val="22"/>
          <w:szCs w:val="22"/>
        </w:rPr>
        <w:t>3</w:t>
      </w:r>
      <w:r w:rsidRPr="00E635A3">
        <w:rPr>
          <w:sz w:val="22"/>
          <w:szCs w:val="22"/>
        </w:rPr>
        <w:t>.201</w:t>
      </w:r>
      <w:r w:rsidR="009408EF">
        <w:rPr>
          <w:sz w:val="22"/>
          <w:szCs w:val="22"/>
        </w:rPr>
        <w:t>7</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A101DD">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9408EF">
      <w:rPr>
        <w:b/>
        <w:bCs/>
        <w:sz w:val="22"/>
        <w:szCs w:val="22"/>
      </w:rPr>
      <w:t>159</w:t>
    </w:r>
    <w:r w:rsidR="00FF7A09">
      <w:rPr>
        <w:b/>
        <w:bCs/>
        <w:sz w:val="22"/>
        <w:szCs w:val="22"/>
      </w:rPr>
      <w:t>0</w:t>
    </w:r>
    <w:r w:rsidR="00BE14E2">
      <w:rPr>
        <w:b/>
        <w:bCs/>
        <w:sz w:val="22"/>
        <w:szCs w:val="22"/>
      </w:rPr>
      <w:t>/201</w:t>
    </w:r>
    <w:r w:rsidR="009408EF">
      <w:rPr>
        <w:b/>
        <w:bCs/>
        <w:sz w:val="22"/>
        <w:szCs w:val="22"/>
      </w:rPr>
      <w:t>6</w:t>
    </w:r>
    <w:r w:rsidRPr="007C1FE6">
      <w:rPr>
        <w:b/>
        <w:bCs/>
        <w:sz w:val="22"/>
        <w:szCs w:val="22"/>
      </w:rPr>
      <w:t>-</w:t>
    </w:r>
    <w:r w:rsidR="00D04FD0">
      <w:rPr>
        <w:b/>
        <w:bCs/>
        <w:sz w:val="22"/>
        <w:szCs w:val="22"/>
      </w:rPr>
      <w:t>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7">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8">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7"/>
  </w:num>
  <w:num w:numId="3">
    <w:abstractNumId w:val="1"/>
  </w:num>
  <w:num w:numId="4">
    <w:abstractNumId w:val="8"/>
  </w:num>
  <w:num w:numId="5">
    <w:abstractNumId w:val="2"/>
  </w:num>
  <w:num w:numId="6">
    <w:abstractNumId w:val="4"/>
  </w:num>
  <w:num w:numId="7">
    <w:abstractNumId w:val="5"/>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73AF6"/>
    <w:rsid w:val="00075B6B"/>
    <w:rsid w:val="000954C7"/>
    <w:rsid w:val="000B3478"/>
    <w:rsid w:val="000C53DA"/>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7349C"/>
    <w:rsid w:val="002750E1"/>
    <w:rsid w:val="00282876"/>
    <w:rsid w:val="002854D0"/>
    <w:rsid w:val="00287129"/>
    <w:rsid w:val="002875DF"/>
    <w:rsid w:val="002918C0"/>
    <w:rsid w:val="00294348"/>
    <w:rsid w:val="002A062D"/>
    <w:rsid w:val="002D515D"/>
    <w:rsid w:val="002E39A6"/>
    <w:rsid w:val="002F1AE4"/>
    <w:rsid w:val="002F39C4"/>
    <w:rsid w:val="00312F3F"/>
    <w:rsid w:val="00316876"/>
    <w:rsid w:val="00320035"/>
    <w:rsid w:val="0032078F"/>
    <w:rsid w:val="00331AD9"/>
    <w:rsid w:val="00332239"/>
    <w:rsid w:val="00332DE0"/>
    <w:rsid w:val="003356EA"/>
    <w:rsid w:val="0034146D"/>
    <w:rsid w:val="00370A2A"/>
    <w:rsid w:val="003755D0"/>
    <w:rsid w:val="00386A35"/>
    <w:rsid w:val="003963B3"/>
    <w:rsid w:val="003964AE"/>
    <w:rsid w:val="003A1CC2"/>
    <w:rsid w:val="003C656B"/>
    <w:rsid w:val="003C6B9F"/>
    <w:rsid w:val="003C727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61D43"/>
    <w:rsid w:val="00476859"/>
    <w:rsid w:val="004811BF"/>
    <w:rsid w:val="0048431B"/>
    <w:rsid w:val="004A2645"/>
    <w:rsid w:val="004A5A9A"/>
    <w:rsid w:val="004B16C6"/>
    <w:rsid w:val="004B2109"/>
    <w:rsid w:val="004B522D"/>
    <w:rsid w:val="004D1B5C"/>
    <w:rsid w:val="004F12DF"/>
    <w:rsid w:val="0050127F"/>
    <w:rsid w:val="00507A1D"/>
    <w:rsid w:val="005121AC"/>
    <w:rsid w:val="00521B93"/>
    <w:rsid w:val="0053716F"/>
    <w:rsid w:val="005418D9"/>
    <w:rsid w:val="005474A8"/>
    <w:rsid w:val="005525BB"/>
    <w:rsid w:val="0055693B"/>
    <w:rsid w:val="005663A0"/>
    <w:rsid w:val="00570D4B"/>
    <w:rsid w:val="005A7C5E"/>
    <w:rsid w:val="005C716F"/>
    <w:rsid w:val="005D1246"/>
    <w:rsid w:val="005D2275"/>
    <w:rsid w:val="005D54EF"/>
    <w:rsid w:val="005D5A3C"/>
    <w:rsid w:val="005E5293"/>
    <w:rsid w:val="005E5665"/>
    <w:rsid w:val="005F2998"/>
    <w:rsid w:val="00601367"/>
    <w:rsid w:val="006035C0"/>
    <w:rsid w:val="00612C69"/>
    <w:rsid w:val="00621E09"/>
    <w:rsid w:val="00622143"/>
    <w:rsid w:val="0063094D"/>
    <w:rsid w:val="00631E08"/>
    <w:rsid w:val="00634063"/>
    <w:rsid w:val="00636D61"/>
    <w:rsid w:val="00653E9F"/>
    <w:rsid w:val="00655689"/>
    <w:rsid w:val="00691AE4"/>
    <w:rsid w:val="00694B45"/>
    <w:rsid w:val="006A1F4E"/>
    <w:rsid w:val="006B7AE6"/>
    <w:rsid w:val="006C21BE"/>
    <w:rsid w:val="006C3DDF"/>
    <w:rsid w:val="006D38E7"/>
    <w:rsid w:val="006E462A"/>
    <w:rsid w:val="00700B6D"/>
    <w:rsid w:val="007011B9"/>
    <w:rsid w:val="00701FFC"/>
    <w:rsid w:val="00710887"/>
    <w:rsid w:val="0071103A"/>
    <w:rsid w:val="00723BBD"/>
    <w:rsid w:val="00727783"/>
    <w:rsid w:val="00727B29"/>
    <w:rsid w:val="00741FCA"/>
    <w:rsid w:val="00742071"/>
    <w:rsid w:val="007458AE"/>
    <w:rsid w:val="007621A4"/>
    <w:rsid w:val="0076712B"/>
    <w:rsid w:val="007716BE"/>
    <w:rsid w:val="00782893"/>
    <w:rsid w:val="007921DB"/>
    <w:rsid w:val="007A59AB"/>
    <w:rsid w:val="007B6140"/>
    <w:rsid w:val="007C1FE6"/>
    <w:rsid w:val="007C275F"/>
    <w:rsid w:val="007E31FC"/>
    <w:rsid w:val="007F01FC"/>
    <w:rsid w:val="00804A97"/>
    <w:rsid w:val="008140C5"/>
    <w:rsid w:val="00822ED9"/>
    <w:rsid w:val="00825A46"/>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60197"/>
    <w:rsid w:val="00972963"/>
    <w:rsid w:val="009A2183"/>
    <w:rsid w:val="009A2F41"/>
    <w:rsid w:val="009C17C6"/>
    <w:rsid w:val="009D5524"/>
    <w:rsid w:val="009D69CC"/>
    <w:rsid w:val="009D69E5"/>
    <w:rsid w:val="009E08F2"/>
    <w:rsid w:val="009E5A40"/>
    <w:rsid w:val="00A101DD"/>
    <w:rsid w:val="00A13BF1"/>
    <w:rsid w:val="00A35F1E"/>
    <w:rsid w:val="00A779EF"/>
    <w:rsid w:val="00A82DB6"/>
    <w:rsid w:val="00A87FC5"/>
    <w:rsid w:val="00AA10E2"/>
    <w:rsid w:val="00AA4212"/>
    <w:rsid w:val="00AA7BB3"/>
    <w:rsid w:val="00AB0EDD"/>
    <w:rsid w:val="00AB5F55"/>
    <w:rsid w:val="00AC1A08"/>
    <w:rsid w:val="00AC2766"/>
    <w:rsid w:val="00AC6D9E"/>
    <w:rsid w:val="00AD019F"/>
    <w:rsid w:val="00AD23DE"/>
    <w:rsid w:val="00AD70AF"/>
    <w:rsid w:val="00AD7AEE"/>
    <w:rsid w:val="00AE238A"/>
    <w:rsid w:val="00AF5F39"/>
    <w:rsid w:val="00B00F2A"/>
    <w:rsid w:val="00B04BF9"/>
    <w:rsid w:val="00B10A89"/>
    <w:rsid w:val="00B1204D"/>
    <w:rsid w:val="00B14DA4"/>
    <w:rsid w:val="00B15E0B"/>
    <w:rsid w:val="00B21A88"/>
    <w:rsid w:val="00B301F9"/>
    <w:rsid w:val="00B34BDB"/>
    <w:rsid w:val="00B37068"/>
    <w:rsid w:val="00B3737E"/>
    <w:rsid w:val="00B41CA3"/>
    <w:rsid w:val="00B50A1E"/>
    <w:rsid w:val="00B52CDB"/>
    <w:rsid w:val="00B547F0"/>
    <w:rsid w:val="00B70172"/>
    <w:rsid w:val="00B70BE0"/>
    <w:rsid w:val="00B7339D"/>
    <w:rsid w:val="00B80388"/>
    <w:rsid w:val="00B810F0"/>
    <w:rsid w:val="00B82EE7"/>
    <w:rsid w:val="00B836D4"/>
    <w:rsid w:val="00B84E2B"/>
    <w:rsid w:val="00BA5D55"/>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32D57"/>
    <w:rsid w:val="00C3316C"/>
    <w:rsid w:val="00C40F8A"/>
    <w:rsid w:val="00C52A99"/>
    <w:rsid w:val="00C52C9B"/>
    <w:rsid w:val="00C572E8"/>
    <w:rsid w:val="00C73392"/>
    <w:rsid w:val="00C807FB"/>
    <w:rsid w:val="00C8388D"/>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A5E"/>
    <w:rsid w:val="00D049DE"/>
    <w:rsid w:val="00D04FD0"/>
    <w:rsid w:val="00D05C20"/>
    <w:rsid w:val="00D11029"/>
    <w:rsid w:val="00D25026"/>
    <w:rsid w:val="00D25509"/>
    <w:rsid w:val="00D31A0D"/>
    <w:rsid w:val="00D33BFE"/>
    <w:rsid w:val="00D341B5"/>
    <w:rsid w:val="00D41341"/>
    <w:rsid w:val="00D4221E"/>
    <w:rsid w:val="00D44232"/>
    <w:rsid w:val="00D461D4"/>
    <w:rsid w:val="00D6075E"/>
    <w:rsid w:val="00D636C5"/>
    <w:rsid w:val="00D7579B"/>
    <w:rsid w:val="00D757B8"/>
    <w:rsid w:val="00D85741"/>
    <w:rsid w:val="00D97E9B"/>
    <w:rsid w:val="00DA4373"/>
    <w:rsid w:val="00DA4B3C"/>
    <w:rsid w:val="00DA4BDD"/>
    <w:rsid w:val="00DB2845"/>
    <w:rsid w:val="00DC2E79"/>
    <w:rsid w:val="00DC3650"/>
    <w:rsid w:val="00DC4443"/>
    <w:rsid w:val="00DC564C"/>
    <w:rsid w:val="00DD02AE"/>
    <w:rsid w:val="00DD24A5"/>
    <w:rsid w:val="00DE22DF"/>
    <w:rsid w:val="00DF435C"/>
    <w:rsid w:val="00E026BA"/>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40745"/>
    <w:rsid w:val="00F43324"/>
    <w:rsid w:val="00F700D4"/>
    <w:rsid w:val="00F80DDC"/>
    <w:rsid w:val="00FB73B6"/>
    <w:rsid w:val="00FC66CD"/>
    <w:rsid w:val="00FD2D12"/>
    <w:rsid w:val="00FD59FE"/>
    <w:rsid w:val="00FD5F90"/>
    <w:rsid w:val="00FE3190"/>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A101DD"/>
    <w:rPr>
      <w:color w:val="808080"/>
      <w:bdr w:space="0" w:sz="0" w:color="auto" w:val="none"/>
      <w:shd w:fill="auto" w:color="auto" w:val="clear"/>
    </w:rPr>
  </w:style>
  <w:style w:customStyle="true" w:styleId="eSPISCCParagraphDefaultFont" w:type="character">
    <w:name w:val="eSPIS_CC_Paragraph Default Font"/>
    <w:basedOn w:val="Zadanifontodlomka"/>
    <w:rsid w:val="00A101D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101D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101D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101D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A101DD"/>
    <w:rPr>
      <w:color w:val="808080"/>
      <w:bdr w:color="auto" w:space="0" w:sz="0" w:val="none"/>
      <w:shd w:color="auto" w:fill="auto" w:val="clear"/>
    </w:rPr>
  </w:style>
  <w:style w:customStyle="1" w:styleId="eSPISCCParagraphDefaultFont" w:type="character">
    <w:name w:val="eSPIS_CC_Paragraph Default Font"/>
    <w:basedOn w:val="Zadanifontodlomka"/>
    <w:rsid w:val="00A101D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101D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101D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101D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St-1590/2016-38</izvorni_sadrzaj>
    <derivirana_varijabla naziv="DomainObject.Oznaka_1">St-1590/2016-38</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1590</izvorni_sadrzaj>
    <derivirana_varijabla naziv="DomainObject.Predmet.Broj_1">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2016.</izvorni_sadrzaj>
    <derivirana_varijabla naziv="DomainObject.Predmet.DatumOsnivanja_1">13.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2310/15</izvorni_sadrzaj>
    <derivirana_varijabla naziv="DomainObject.Predmet.Opis_1">Naknadna dioba St 2310/15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St-1590/2016</izvorni_sadrzaj>
    <derivirana_varijabla naziv="DomainObject.Predmet.OznakaBroj_1">St-1590/2016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PIRES d.o.o. za nekretnine i usluge u stečaju</izvorni_sadrzaj>
    <derivirana_varijabla naziv="DomainObject.Predmet.ProtustrankaFormated_1">  Stečajna masa iza PIRES d.o.o. za nekretnine i usluge u stečaju</derivirana_varijabla>
  </DomainObject.Predmet.ProtustrankaFormated>
  <DomainObject.Predmet.ProtustrankaFormatedOIB>
    <izvorni_sadrzaj>  Stečajna masa iza PIRES d.o.o. za nekretnine i usluge u stečaju, OIB 10013241401</izvorni_sadrzaj>
    <derivirana_varijabla naziv="DomainObject.Predmet.ProtustrankaFormatedOIB_1">  Stečajna masa iza PIRES d.o.o. za nekretnine i usluge u stečaju, OIB 10013241401</derivirana_varijabla>
  </DomainObject.Predmet.ProtustrankaFormatedOIB>
  <DomainObject.Predmet.ProtustrankaFormatedWithAdress>
    <izvorni_sadrzaj> Stečajna masa iza PIRES d.o.o. za nekretnine i usluge u stečaju, Lovretska 10, 21000 Split</izvorni_sadrzaj>
    <derivirana_varijabla naziv="DomainObject.Predmet.ProtustrankaFormatedWithAdress_1"> Stečajna masa iza PIRES d.o.o. za nekretnine i usluge u stečaju, Lovretska 10, 21000 Split</derivirana_varijabla>
  </DomainObject.Predmet.ProtustrankaFormatedWithAdress>
  <DomainObject.Predmet.ProtustrankaFormatedWithAdressOIB>
    <izvorni_sadrzaj> Stečajna masa iza PIRES d.o.o. za nekretnine i usluge u stečaju, OIB 10013241401, Lovretska 10, 21000 Split</izvorni_sadrzaj>
    <derivirana_varijabla naziv="DomainObject.Predmet.ProtustrankaFormatedWithAdressOIB_1"> Stečajna masa iza PIRES d.o.o. za nekretnine i usluge u stečaju, OIB 10013241401, Lovretska 10, 21000 Split</derivirana_varijabla>
  </DomainObject.Predmet.ProtustrankaFormatedWithAdressOIB>
  <DomainObject.Predmet.ProtustrankaWithAdress>
    <izvorni_sadrzaj>Stečajna masa iza PIRES d.o.o. za nekretnine i usluge u stečaju Lovretska 10, 21000 Split</izvorni_sadrzaj>
    <derivirana_varijabla naziv="DomainObject.Predmet.ProtustrankaWithAdress_1">Stečajna masa iza PIRES d.o.o. za nekretnine i usluge u stečaju Lovretska 10, 21000 Split</derivirana_varijabla>
  </DomainObject.Predmet.ProtustrankaWithAdress>
  <DomainObject.Predmet.ProtustrankaWithAdressOIB>
    <izvorni_sadrzaj>Stečajna masa iza PIRES d.o.o. za nekretnine i usluge u stečaju, OIB 10013241401, Lovretska 10, 21000 Split</izvorni_sadrzaj>
    <derivirana_varijabla naziv="DomainObject.Predmet.ProtustrankaWithAdressOIB_1">Stečajna masa iza PIRES d.o.o. za nekretnine i usluge u stečaju, OIB 10013241401, Lovretska 10, 21000 Split</derivirana_varijabla>
  </DomainObject.Predmet.ProtustrankaWithAdressOIB>
  <DomainObject.Predmet.ProtustrankaNazivFormated>
    <izvorni_sadrzaj>Stečajna masa iza PIRES d.o.o. za nekretnine i usluge u stečaju</izvorni_sadrzaj>
    <derivirana_varijabla naziv="DomainObject.Predmet.ProtustrankaNazivFormated_1">Stečajna masa iza PIRES d.o.o. za nekretnine i usluge u stečaju</derivirana_varijabla>
  </DomainObject.Predmet.ProtustrankaNazivFormated>
  <DomainObject.Predmet.ProtustrankaNazivFormatedOIB>
    <izvorni_sadrzaj>Stečajna masa iza PIRES d.o.o. za nekretnine i usluge u stečaju, OIB 10013241401</izvorni_sadrzaj>
    <derivirana_varijabla naziv="DomainObject.Predmet.ProtustrankaNazivFormatedOIB_1">Stečajna masa iza PIRES d.o.o. za nekretnine i usluge u stečaju, OIB 10013241401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POLZER d.o.o. za projektiranje, opremanje i inženjering zastupanog po punomoćniku Viktorija Knežević</izvorni_sadrzaj>
    <derivirana_varijabla naziv="DomainObject.Predmet.StrankaFormated_1">  POLZER d.o.o. za projektiranje, opremanje i inženjering zastupanog po punomoćniku Viktorija Knežević</derivirana_varijabla>
  </DomainObject.Predmet.StrankaFormated>
  <DomainObject.Predmet.StrankaFormatedOIB>
    <izvorni_sadrzaj>  POLZER d.o.o. za projektiranje, opremanje i inženjering, OIB 41941681026 zastupanog po punomoćniku Viktorija Knežević</izvorni_sadrzaj>
    <derivirana_varijabla naziv="DomainObject.Predmet.StrankaFormatedOIB_1">  POLZER d.o.o. za projektiranje, opremanje i inženjering, OIB 41941681026 zastupanog po punomoćniku Viktorija Knežević</derivirana_varijabla>
  </DomainObject.Predmet.StrankaFormatedOIB>
  <DomainObject.Predmet.StrankaFormatedWithAdress>
    <izvorni_sadrzaj> POLZER d.o.o. za projektiranje, opremanje i inženjering, Između Vrta 8, 20000 Dubrovnik zastupanog po punomoćniku Viktorija Knežević</izvorni_sadrzaj>
    <derivirana_varijabla naziv="DomainObject.Predmet.StrankaFormatedWithAdress_1"> POLZER d.o.o. za projektiranje, opremanje i inženjering, Između Vrta 8, 20000 Dubrovnik zastupanog po punomoćniku Viktorija Knežević</derivirana_varijabla>
  </DomainObject.Predmet.StrankaFormatedWithAdress>
  <DomainObject.Predmet.StrankaFormatedWithAdressOIB>
    <izvorni_sadrzaj> POLZER d.o.o. za projektiranje, opremanje i inženjering, OIB 41941681026, Između Vrta 8, 20000 Dubrovnik zastupanog po punomoćniku Viktorija Knežević</izvorni_sadrzaj>
    <derivirana_varijabla naziv="DomainObject.Predmet.StrankaFormatedWithAdressOIB_1"> POLZER d.o.o. za projektiranje, opremanje i inženjering, OIB 41941681026, Između Vrta 8, 20000 Dubrovnik zastupanog po punomoćniku Viktorija Knežević</derivirana_varijabla>
  </DomainObject.Predmet.StrankaFormatedWithAdressOIB>
  <DomainObject.Predmet.StrankaWithAdress>
    <izvorni_sadrzaj>POLZER d.o.o. za projektiranje, opremanje i inženjering Između Vrta 8,20000 Dubrovnik</izvorni_sadrzaj>
    <derivirana_varijabla naziv="DomainObject.Predmet.StrankaWithAdress_1">POLZER d.o.o. za projektiranje, opremanje i inženjering Između Vrta 8,20000 Dubrovnik</derivirana_varijabla>
  </DomainObject.Predmet.StrankaWithAdress>
  <DomainObject.Predmet.StrankaWithAdressOIB>
    <izvorni_sadrzaj>POLZER d.o.o. za projektiranje, opremanje i inženjering, OIB 41941681026, Između Vrta 8,20000 Dubrovnik</izvorni_sadrzaj>
    <derivirana_varijabla naziv="DomainObject.Predmet.StrankaWithAdressOIB_1">POLZER d.o.o. za projektiranje, opremanje i inženjering, OIB 41941681026, Između Vrta 8,20000 Dubrovnik</derivirana_varijabla>
  </DomainObject.Predmet.StrankaWithAdressOIB>
  <DomainObject.Predmet.StrankaNazivFormated>
    <izvorni_sadrzaj>POLZER d.o.o. za projektiranje, opremanje i inženjering</izvorni_sadrzaj>
    <derivirana_varijabla naziv="DomainObject.Predmet.StrankaNazivFormated_1">POLZER d.o.o. za projektiranje, opremanje i inženjering</derivirana_varijabla>
  </DomainObject.Predmet.StrankaNazivFormated>
  <DomainObject.Predmet.StrankaNazivFormatedOIB>
    <izvorni_sadrzaj>POLZER d.o.o. za projektiranje, opremanje i inženjering, OIB 41941681026</izvorni_sadrzaj>
    <derivirana_varijabla naziv="DomainObject.Predmet.StrankaNazivFormatedOIB_1">POLZER d.o.o. za projektiranje, opremanje i inženjering, OIB 41941681026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POLZER d.o.o. za projektiranje, opremanje i inženjering zastupanog po punomoćniku Viktorija Knežević</item>
    </izvorni_sadrzaj>
    <derivirana_varijabla naziv="DomainObject.Predmet.StrankaListFormated_1">
      <item>POLZER d.o.o. za projektiranje, opremanje i inženjering zastupanog po punomoćniku Viktorija Knežević</item>
    </derivirana_varijabla>
  </DomainObject.Predmet.StrankaListFormated>
  <DomainObject.Predmet.StrankaListFormatedOIB>
    <izvorni_sadrzaj>
      <item>POLZER d.o.o. za projektiranje, opremanje i inženjering, OIB 41941681026 zastupanog po punomoćniku Viktorija Knežević</item>
    </izvorni_sadrzaj>
    <derivirana_varijabla naziv="DomainObject.Predmet.StrankaListFormatedOIB_1">
      <item>POLZER d.o.o. za projektiranje, opremanje i inženjering, OIB 41941681026 zastupanog po punomoćniku Viktorija Knežević</item>
    </derivirana_varijabla>
  </DomainObject.Predmet.StrankaListFormatedOIB>
  <DomainObject.Predmet.StrankaListFormatedWithAdress>
    <izvorni_sadrzaj>
      <item>POLZER d.o.o. za projektiranje, opremanje i inženjering, Između Vrta 8, 20000 Dubrovnik zastupanog po punomoćniku Viktorija Knežević</item>
    </izvorni_sadrzaj>
    <derivirana_varijabla naziv="DomainObject.Predmet.StrankaListFormatedWithAdress_1">
      <item>POLZER d.o.o. za projektiranje, opremanje i inženjering, Između Vrta 8, 20000 Dubrovnik zastupanog po punomoćniku Viktorija Knežević</item>
    </derivirana_varijabla>
  </DomainObject.Predmet.StrankaListFormatedWithAdress>
  <DomainObject.Predmet.StrankaListFormatedWithAdressOIB>
    <izvorni_sadrzaj>
      <item>POLZER d.o.o. za projektiranje, opremanje i inženjering, OIB 41941681026, Između Vrta 8, 20000 Dubrovnik zastupanog po punomoćniku Viktorija Knežević</item>
    </izvorni_sadrzaj>
    <derivirana_varijabla naziv="DomainObject.Predmet.StrankaListFormatedWithAdressOIB_1">
      <item>POLZER d.o.o. za projektiranje, opremanje i inženjering, OIB 41941681026, Između Vrta 8, 20000 Dubrovnik zastupanog po punomoćniku Viktorija Knežević</item>
    </derivirana_varijabla>
  </DomainObject.Predmet.StrankaListFormatedWithAdressOIB>
  <DomainObject.Predmet.StrankaListNazivFormated>
    <izvorni_sadrzaj>
      <item>POLZER d.o.o. za projektiranje, opremanje i inženjering</item>
    </izvorni_sadrzaj>
    <derivirana_varijabla naziv="DomainObject.Predmet.StrankaListNazivFormated_1">
      <item>POLZER d.o.o. za projektiranje, opremanje i inženjering</item>
    </derivirana_varijabla>
  </DomainObject.Predmet.StrankaListNazivFormated>
  <DomainObject.Predmet.StrankaListNazivFormatedOIB>
    <izvorni_sadrzaj>
      <item>POLZER d.o.o. za projektiranje, opremanje i inženjering, OIB 41941681026</item>
    </izvorni_sadrzaj>
    <derivirana_varijabla naziv="DomainObject.Predmet.StrankaListNazivFormatedOIB_1">
      <item>POLZER d.o.o. za projektiranje, opremanje i inženjering, OIB 41941681026</item>
    </derivirana_varijabla>
  </DomainObject.Predmet.StrankaListNazivFormatedOIB>
  <DomainObject.Predmet.ProtuStrankaListFormated>
    <izvorni_sadrzaj>
      <item>Stečajna masa iza PIRES d.o.o. za nekretnine i usluge u stečaju</item>
    </izvorni_sadrzaj>
    <derivirana_varijabla naziv="DomainObject.Predmet.ProtuStrankaListFormated_1">
      <item>Stečajna masa iza PIRES d.o.o. za nekretnine i usluge u stečaju</item>
    </derivirana_varijabla>
  </DomainObject.Predmet.ProtuStrankaListFormated>
  <DomainObject.Predmet.ProtuStrankaListFormatedOIB>
    <izvorni_sadrzaj>
      <item>Stečajna masa iza PIRES d.o.o. za nekretnine i usluge u stečaju, OIB 10013241401</item>
    </izvorni_sadrzaj>
    <derivirana_varijabla naziv="DomainObject.Predmet.ProtuStrankaListFormatedOIB_1">
      <item>Stečajna masa iza PIRES d.o.o. za nekretnine i usluge u stečaju, OIB 10013241401</item>
    </derivirana_varijabla>
  </DomainObject.Predmet.ProtuStrankaListFormatedOIB>
  <DomainObject.Predmet.ProtuStrankaListFormatedWithAdress>
    <izvorni_sadrzaj>
      <item>Stečajna masa iza PIRES d.o.o. za nekretnine i usluge u stečaju, Lovretska 10, 21000 Split</item>
    </izvorni_sadrzaj>
    <derivirana_varijabla naziv="DomainObject.Predmet.ProtuStrankaListFormatedWithAdress_1">
      <item>Stečajna masa iza PIRES d.o.o. za nekretnine i usluge u stečaju, Lovretska 10, 21000 Split</item>
    </derivirana_varijabla>
  </DomainObject.Predmet.ProtuStrankaListFormatedWithAdress>
  <DomainObject.Predmet.ProtuStrankaListFormatedWithAdressOIB>
    <izvorni_sadrzaj>
      <item>Stečajna masa iza PIRES d.o.o. za nekretnine i usluge u stečaju, OIB 10013241401, Lovretska 10, 21000 Split</item>
    </izvorni_sadrzaj>
    <derivirana_varijabla naziv="DomainObject.Predmet.ProtuStrankaListFormatedWithAdressOIB_1">
      <item>Stečajna masa iza PIRES d.o.o. za nekretnine i usluge u stečaju, OIB 10013241401, Lovretska 10, 21000 Split</item>
    </derivirana_varijabla>
  </DomainObject.Predmet.ProtuStrankaListFormatedWithAdressOIB>
  <DomainObject.Predmet.ProtuStrankaListNazivFormated>
    <izvorni_sadrzaj>
      <item>Stečajna masa iza PIRES d.o.o. za nekretnine i usluge u stečaju</item>
    </izvorni_sadrzaj>
    <derivirana_varijabla naziv="DomainObject.Predmet.ProtuStrankaListNazivFormated_1">
      <item>Stečajna masa iza PIRES d.o.o. za nekretnine i usluge u stečaju</item>
    </derivirana_varijabla>
  </DomainObject.Predmet.ProtuStrankaListNazivFormated>
  <DomainObject.Predmet.ProtuStrankaListNazivFormatedOIB>
    <izvorni_sadrzaj>
      <item>Stečajna masa iza PIRES d.o.o. za nekretnine i usluge u stečaju, OIB 10013241401</item>
    </izvorni_sadrzaj>
    <derivirana_varijabla naziv="DomainObject.Predmet.ProtuStrankaListNazivFormatedOIB_1">
      <item>Stečajna masa iza PIRES d.o.o. za nekretnine i usluge u stečaju, OIB 10013241401</item>
    </derivirana_varijabla>
  </DomainObject.Predmet.ProtuStrankaListNazivFormatedOIB>
  <DomainObject.Predmet.OstaliListFormated>
    <izvorni_sadrzaj>
      <item>Viktorija Knežević punomoćnik sudionika u postupku POLZER d.o.o. za projektiranje, opremanje i inženjering</item>
    </izvorni_sadrzaj>
    <derivirana_varijabla naziv="DomainObject.Predmet.OstaliListFormated_1">
      <item>Viktorija Knežević punomoćnik sudionika u postupku POLZER d.o.o. za projektiranje, opremanje i inženjering</item>
    </derivirana_varijabla>
  </DomainObject.Predmet.OstaliListFormated>
  <DomainObject.Predmet.OstaliListFormatedOIB>
    <izvorni_sadrzaj>
      <item>Viktorija Knežević punomoćnik sudionika u postupku POLZER d.o.o. za projektiranje, opremanje i inženjering</item>
    </izvorni_sadrzaj>
    <derivirana_varijabla naziv="DomainObject.Predmet.OstaliListFormatedOIB_1">
      <item>Viktorija Knežević punomoćnik sudionika u postupku POLZER d.o.o. za projektiranje, opremanje i inženjering</item>
    </derivirana_varijabla>
  </DomainObject.Predmet.OstaliListFormatedOIB>
  <DomainObject.Predmet.OstaliListFormatedWithAdress>
    <izvorni_sadrzaj>
      <item>Viktorija Knežević, Dr. Ante Starčevića 45, 20000 Dubrovnik punomoćnik sudionika u postupku POLZER d.o.o. za projektiranje, opremanje i inženjering</item>
    </izvorni_sadrzaj>
    <derivirana_varijabla naziv="DomainObject.Predmet.OstaliListFormatedWithAdress_1">
      <item>Viktorija Knežević, Dr. Ante Starčevića 45, 20000 Dubrovnik punomoćnik sudionika u postupku POLZER d.o.o. za projektiranje, opremanje i inženjering</item>
    </derivirana_varijabla>
  </DomainObject.Predmet.OstaliListFormatedWithAdress>
  <DomainObject.Predmet.OstaliListFormatedWithAdressOIB>
    <izvorni_sadrzaj>
      <item>Viktorija Knežević, Dr. Ante Starčevića 45, 20000 Dubrovnik punomoćnik sudionika u postupku POLZER d.o.o. za projektiranje, opremanje i inženjering</item>
    </izvorni_sadrzaj>
    <derivirana_varijabla naziv="DomainObject.Predmet.OstaliListFormatedWithAdressOIB_1">
      <item>Viktorija Knežević, Dr. Ante Starčevića 45, 20000 Dubrovnik punomoćnik sudionika u postupku POLZER d.o.o. za projektiranje, opremanje i inženjering</item>
    </derivirana_varijabla>
  </DomainObject.Predmet.OstaliListFormatedWithAdressOIB>
  <DomainObject.Predmet.OstaliListNazivFormated>
    <izvorni_sadrzaj>
      <item>Viktorija Knežević</item>
    </izvorni_sadrzaj>
    <derivirana_varijabla naziv="DomainObject.Predmet.OstaliListNazivFormated_1">
      <item>Viktorija Knežević</item>
    </derivirana_varijabla>
  </DomainObject.Predmet.OstaliListNazivFormated>
  <DomainObject.Predmet.OstaliListNazivFormatedOIB>
    <izvorni_sadrzaj>
      <item>Viktorija Knežević</item>
    </izvorni_sadrzaj>
    <derivirana_varijabla naziv="DomainObject.Predmet.OstaliListNazivFormatedOIB_1">
      <item>Viktorija Knežević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St-1590/2016-38</izvorni_sadrzaj>
    <derivirana_varijabla naziv="DomainObject.PoslovniBrojDokumenta_1">St-1590/2016-38</derivirana_varijabla>
  </DomainObject.PoslovniBrojDokumenta>
  <DomainObject.Predmet.StrankaIDrugi>
    <izvorni_sadrzaj>POLZER d.o.o. za projektiranje, opremanje i inženjering</izvorni_sadrzaj>
    <derivirana_varijabla naziv="DomainObject.Predmet.StrankaIDrugi_1">POLZER d.o.o. za projektiranje, opremanje i inženjering</derivirana_varijabla>
  </DomainObject.Predmet.StrankaIDrugi>
  <DomainObject.Predmet.ProtustrankaIDrugi>
    <izvorni_sadrzaj>Stečajna masa iza PIRES d.o.o. za nekretnine i usluge u stečaju</izvorni_sadrzaj>
    <derivirana_varijabla naziv="DomainObject.Predmet.ProtustrankaIDrugi_1">Stečajna masa iza PIRES d.o.o. za nekretnine i usluge u stečaju</derivirana_varijabla>
  </DomainObject.Predmet.ProtustrankaIDrugi>
  <DomainObject.Predmet.StrankaIDrugiAdressOIB>
    <izvorni_sadrzaj>POLZER d.o.o. za projektiranje, opremanje i inženjering, OIB 41941681026, Između Vrta 8, 20000 Dubrovnik</izvorni_sadrzaj>
    <derivirana_varijabla naziv="DomainObject.Predmet.StrankaIDrugiAdressOIB_1">POLZER d.o.o. za projektiranje, opremanje i inženjering, OIB 41941681026, Između Vrta 8, 20000 Dubrovnik</derivirana_varijabla>
  </DomainObject.Predmet.StrankaIDrugiAdressOIB>
  <DomainObject.Predmet.ProtustrankaIDrugiAdressOIB>
    <izvorni_sadrzaj>Stečajna masa iza PIRES d.o.o. za nekretnine i usluge u stečaju, OIB 10013241401, Lovretska 10, 21000 Split</izvorni_sadrzaj>
    <derivirana_varijabla naziv="DomainObject.Predmet.ProtustrankaIDrugiAdressOIB_1">Stečajna masa iza PIRES d.o.o. za nekretnine i usluge u stečaju, OIB 10013241401, Lovretska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PIRES d.o.o. za nekretnine i usluge u stečaju</item>
      <item>POLZER d.o.o. za projektiranje, opremanje i inženjering</item>
      <item>Viktorija Knežević</item>
    </izvorni_sadrzaj>
    <derivirana_varijabla naziv="DomainObject.Predmet.SudioniciListNaziv_1">
      <item>Stečajna masa iza PIRES d.o.o. za nekretnine i usluge u stečaju</item>
      <item>POLZER d.o.o. za projektiranje, opremanje i inženjering</item>
      <item>Viktorija Knežević</item>
    </derivirana_varijabla>
  </DomainObject.Predmet.SudioniciListNaziv>
  <DomainObject.Predmet.SudioniciListAdressOIB>
    <izvorni_sadrzaj>
      <item>Stečajna masa iza PIRES d.o.o. za nekretnine i usluge u stečaju, OIB 10013241401, Lovretska 10,21000 Split</item>
      <item>POLZER d.o.o. za projektiranje, opremanje i inženjering, OIB 41941681026, Između Vrta 8,20000 Dubrovnik</item>
      <item>Viktorija Knežević, Dr. Ante Starčevića 45,20000 Dubrovnik</item>
    </izvorni_sadrzaj>
    <derivirana_varijabla naziv="DomainObject.Predmet.SudioniciListAdressOIB_1">
      <item>Stečajna masa iza PIRES d.o.o. za nekretnine i usluge u stečaju, OIB 10013241401, Lovretska 10,21000 Split</item>
      <item>POLZER d.o.o. za projektiranje, opremanje i inženjering, OIB 41941681026, Između Vrta 8,20000 Dubrovnik</item>
      <item>Viktorija Knežević, Dr. Ante Starčevića 45,20000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10013241401</item>
      <item>, OIB 41941681026</item>
      <item>, OIB null</item>
    </izvorni_sadrzaj>
    <derivirana_varijabla naziv="DomainObject.Predmet.SudioniciListNazivOIB_1">
      <item>, OIB 10013241401</item>
      <item>, OIB 41941681026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2372D2-156E-4B57-BA99-01353C4781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470</properties:Words>
  <properties:Characters>2559</properties:Characters>
  <properties:Lines>81</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3058</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2017-02-03T08:20:00Z</dcterms:created>
  <dc:creator>Srđan Gavranić</dc:creator>
  <cp:lastModifiedBy>Srđan Gavranić</cp:lastModifiedBy>
  <cp:lastPrinted>2016-12-16T12:18:00Z</cp:lastPrinted>
  <dcterms:modified xmlns:xsi="http://www.w3.org/2001/XMLSchema-instance" xsi:type="dcterms:W3CDTF">2017-03-27T11:23:00Z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St-1590/2016-38 / Odluka - Rješenje - određivanje završnog ročišta vjerovnika</vt:lpwstr>
  </prop:property>
  <prop:property name="CC_coloring" pid="4" fmtid="{D5CDD505-2E9C-101B-9397-08002B2CF9AE}">
    <vt:bool>false</vt:bool>
  </prop:property>
  <prop:property name="BrojStranica" pid="5" fmtid="{D5CDD505-2E9C-101B-9397-08002B2CF9AE}">
    <vt:i4>2</vt:i4>
  </prop:property>
</prop:Properties>
</file>